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41CBA">
      <w:pPr>
        <w:pStyle w:val="2"/>
        <w:spacing w:before="34" w:line="334" w:lineRule="auto"/>
        <w:jc w:val="right"/>
        <w:rPr>
          <w:rFonts w:ascii="Times New Roman" w:hAnsi="Times New Roman" w:eastAsia="宋体" w:cs="Times New Roman"/>
          <w:snapToGrid/>
          <w:kern w:val="0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b/>
          <w:snapToGrid/>
          <w:kern w:val="0"/>
          <w:sz w:val="32"/>
          <w:szCs w:val="32"/>
          <w:lang w:val="en-US" w:eastAsia="zh-CN" w:bidi="ar-SA"/>
        </w:rPr>
        <w:t>桥梁结构结构线形测量记录表（水准仪法）</w:t>
      </w:r>
      <w:r>
        <w:rPr>
          <w:spacing w:val="5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 xml:space="preserve">    </w:t>
      </w:r>
      <w:r>
        <w:rPr>
          <w:rFonts w:ascii="Times New Roman" w:hAnsi="Times New Roman" w:eastAsia="宋体" w:cs="Times New Roman"/>
          <w:snapToGrid/>
          <w:kern w:val="0"/>
          <w:sz w:val="21"/>
          <w:szCs w:val="21"/>
          <w:lang w:val="en-US" w:eastAsia="zh-CN" w:bidi="ar-SA"/>
        </w:rPr>
        <w:t>JGLP05009a-2</w:t>
      </w:r>
    </w:p>
    <w:p w14:paraId="2F9FD35F">
      <w:pPr>
        <w:pStyle w:val="2"/>
        <w:spacing w:line="228" w:lineRule="auto"/>
        <w:ind w:left="120"/>
        <w:rPr>
          <w:b w:val="0"/>
          <w:bCs w:val="0"/>
          <w:sz w:val="20"/>
          <w:szCs w:val="20"/>
        </w:rPr>
      </w:pPr>
      <w:r>
        <w:rPr>
          <w:b w:val="0"/>
          <w:bCs w:val="0"/>
          <w:spacing w:val="6"/>
          <w:sz w:val="20"/>
          <w:szCs w:val="20"/>
        </w:rPr>
        <w:t>检测单位名称：湖北交投智能检测股份有限公司                         记录编号：</w:t>
      </w:r>
    </w:p>
    <w:p w14:paraId="5F1A3CE4">
      <w:pPr>
        <w:spacing w:line="22" w:lineRule="exact"/>
      </w:pPr>
    </w:p>
    <w:tbl>
      <w:tblPr>
        <w:tblStyle w:val="7"/>
        <w:tblW w:w="975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1"/>
        <w:gridCol w:w="1164"/>
        <w:gridCol w:w="520"/>
        <w:gridCol w:w="715"/>
        <w:gridCol w:w="1276"/>
        <w:gridCol w:w="835"/>
        <w:gridCol w:w="582"/>
        <w:gridCol w:w="742"/>
        <w:gridCol w:w="676"/>
        <w:gridCol w:w="1417"/>
        <w:gridCol w:w="1135"/>
      </w:tblGrid>
      <w:tr w14:paraId="683D2C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375" w:type="dxa"/>
            <w:gridSpan w:val="3"/>
            <w:vAlign w:val="center"/>
          </w:tcPr>
          <w:p w14:paraId="3D4F17EC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工程名称</w:t>
            </w:r>
          </w:p>
        </w:tc>
        <w:tc>
          <w:tcPr>
            <w:tcW w:w="7378" w:type="dxa"/>
            <w:gridSpan w:val="8"/>
            <w:vAlign w:val="center"/>
          </w:tcPr>
          <w:p w14:paraId="7E6C863B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B905C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2375" w:type="dxa"/>
            <w:gridSpan w:val="3"/>
            <w:vAlign w:val="center"/>
          </w:tcPr>
          <w:p w14:paraId="4FB75321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工程部位/用途</w:t>
            </w:r>
          </w:p>
        </w:tc>
        <w:tc>
          <w:tcPr>
            <w:tcW w:w="7378" w:type="dxa"/>
            <w:gridSpan w:val="8"/>
            <w:vAlign w:val="center"/>
          </w:tcPr>
          <w:p w14:paraId="2A4E4288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2958F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375" w:type="dxa"/>
            <w:gridSpan w:val="3"/>
            <w:vAlign w:val="center"/>
          </w:tcPr>
          <w:p w14:paraId="1CA2403C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样品信息</w:t>
            </w:r>
          </w:p>
        </w:tc>
        <w:tc>
          <w:tcPr>
            <w:tcW w:w="7378" w:type="dxa"/>
            <w:gridSpan w:val="8"/>
            <w:vAlign w:val="center"/>
          </w:tcPr>
          <w:p w14:paraId="4C75FB3B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5BB9A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2375" w:type="dxa"/>
            <w:gridSpan w:val="3"/>
            <w:vAlign w:val="center"/>
          </w:tcPr>
          <w:p w14:paraId="6FAC389F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试验检测日期</w:t>
            </w:r>
          </w:p>
        </w:tc>
        <w:tc>
          <w:tcPr>
            <w:tcW w:w="2826" w:type="dxa"/>
            <w:gridSpan w:val="3"/>
            <w:vAlign w:val="center"/>
          </w:tcPr>
          <w:p w14:paraId="5D08EA6D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324" w:type="dxa"/>
            <w:gridSpan w:val="2"/>
            <w:vAlign w:val="center"/>
          </w:tcPr>
          <w:p w14:paraId="62377AB8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试验条件</w:t>
            </w:r>
          </w:p>
        </w:tc>
        <w:tc>
          <w:tcPr>
            <w:tcW w:w="3228" w:type="dxa"/>
            <w:gridSpan w:val="3"/>
            <w:vAlign w:val="center"/>
          </w:tcPr>
          <w:p w14:paraId="7A3A9243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F683A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375" w:type="dxa"/>
            <w:gridSpan w:val="3"/>
            <w:vAlign w:val="center"/>
          </w:tcPr>
          <w:p w14:paraId="4B45FBFB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检测依据</w:t>
            </w:r>
          </w:p>
        </w:tc>
        <w:tc>
          <w:tcPr>
            <w:tcW w:w="2826" w:type="dxa"/>
            <w:gridSpan w:val="3"/>
            <w:vAlign w:val="center"/>
          </w:tcPr>
          <w:p w14:paraId="5298B36E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 50026-2020</w:t>
            </w:r>
          </w:p>
        </w:tc>
        <w:tc>
          <w:tcPr>
            <w:tcW w:w="1324" w:type="dxa"/>
            <w:gridSpan w:val="2"/>
            <w:vAlign w:val="center"/>
          </w:tcPr>
          <w:p w14:paraId="582EC904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判定依据</w:t>
            </w:r>
          </w:p>
        </w:tc>
        <w:tc>
          <w:tcPr>
            <w:tcW w:w="3228" w:type="dxa"/>
            <w:gridSpan w:val="3"/>
            <w:vAlign w:val="center"/>
          </w:tcPr>
          <w:p w14:paraId="710BE2C1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JTG/T H21-2011</w:t>
            </w:r>
          </w:p>
        </w:tc>
      </w:tr>
      <w:tr w14:paraId="68DD89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375" w:type="dxa"/>
            <w:gridSpan w:val="3"/>
            <w:vAlign w:val="center"/>
          </w:tcPr>
          <w:p w14:paraId="1C2E6764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主要仪器设备及编号</w:t>
            </w:r>
          </w:p>
        </w:tc>
        <w:tc>
          <w:tcPr>
            <w:tcW w:w="7378" w:type="dxa"/>
            <w:gridSpan w:val="8"/>
            <w:vAlign w:val="center"/>
          </w:tcPr>
          <w:p w14:paraId="3A98F22F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BCB18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2375" w:type="dxa"/>
            <w:gridSpan w:val="3"/>
            <w:vAlign w:val="center"/>
          </w:tcPr>
          <w:p w14:paraId="1DDE22E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基准点高程（m）</w:t>
            </w:r>
          </w:p>
        </w:tc>
        <w:tc>
          <w:tcPr>
            <w:tcW w:w="7378" w:type="dxa"/>
            <w:gridSpan w:val="8"/>
            <w:vAlign w:val="center"/>
          </w:tcPr>
          <w:p w14:paraId="27069E0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BEEE8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691" w:type="dxa"/>
            <w:vMerge w:val="restart"/>
            <w:tcBorders>
              <w:bottom w:val="nil"/>
            </w:tcBorders>
            <w:vAlign w:val="center"/>
          </w:tcPr>
          <w:p w14:paraId="2887EC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测站</w:t>
            </w:r>
          </w:p>
        </w:tc>
        <w:tc>
          <w:tcPr>
            <w:tcW w:w="1164" w:type="dxa"/>
            <w:vMerge w:val="restart"/>
            <w:tcBorders>
              <w:bottom w:val="nil"/>
            </w:tcBorders>
            <w:vAlign w:val="center"/>
          </w:tcPr>
          <w:p w14:paraId="248D5227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测点编号</w:t>
            </w:r>
          </w:p>
        </w:tc>
        <w:tc>
          <w:tcPr>
            <w:tcW w:w="1235" w:type="dxa"/>
            <w:gridSpan w:val="2"/>
            <w:vMerge w:val="restart"/>
            <w:tcBorders>
              <w:bottom w:val="nil"/>
            </w:tcBorders>
            <w:vAlign w:val="center"/>
          </w:tcPr>
          <w:p w14:paraId="42777A05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后视读数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（m）</w:t>
            </w:r>
          </w:p>
        </w:tc>
        <w:tc>
          <w:tcPr>
            <w:tcW w:w="1276" w:type="dxa"/>
            <w:vMerge w:val="restart"/>
            <w:tcBorders>
              <w:bottom w:val="nil"/>
            </w:tcBorders>
            <w:vAlign w:val="center"/>
          </w:tcPr>
          <w:p w14:paraId="4CA4E011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前视读数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 xml:space="preserve">   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（m）</w:t>
            </w:r>
          </w:p>
        </w:tc>
        <w:tc>
          <w:tcPr>
            <w:tcW w:w="4252" w:type="dxa"/>
            <w:gridSpan w:val="5"/>
            <w:vAlign w:val="center"/>
          </w:tcPr>
          <w:p w14:paraId="44AC80A4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高程（m）</w:t>
            </w:r>
          </w:p>
        </w:tc>
        <w:tc>
          <w:tcPr>
            <w:tcW w:w="1135" w:type="dxa"/>
            <w:vMerge w:val="restart"/>
            <w:tcBorders>
              <w:bottom w:val="nil"/>
            </w:tcBorders>
            <w:vAlign w:val="center"/>
          </w:tcPr>
          <w:p w14:paraId="66A87024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备注</w:t>
            </w:r>
          </w:p>
        </w:tc>
      </w:tr>
      <w:tr w14:paraId="0C37D7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691" w:type="dxa"/>
            <w:vMerge w:val="continue"/>
            <w:tcBorders>
              <w:top w:val="nil"/>
            </w:tcBorders>
            <w:vAlign w:val="center"/>
          </w:tcPr>
          <w:p w14:paraId="46B8D45D">
            <w:pP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64" w:type="dxa"/>
            <w:vMerge w:val="continue"/>
            <w:tcBorders>
              <w:top w:val="nil"/>
            </w:tcBorders>
            <w:vAlign w:val="center"/>
          </w:tcPr>
          <w:p w14:paraId="30A98CC1">
            <w:pPr>
              <w:widowControl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Merge w:val="continue"/>
            <w:tcBorders>
              <w:top w:val="nil"/>
            </w:tcBorders>
            <w:vAlign w:val="center"/>
          </w:tcPr>
          <w:p w14:paraId="16785F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6" w:type="dxa"/>
            <w:vMerge w:val="continue"/>
            <w:tcBorders>
              <w:top w:val="nil"/>
            </w:tcBorders>
            <w:vAlign w:val="center"/>
          </w:tcPr>
          <w:p w14:paraId="465D21F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4FBEAF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测量值</w:t>
            </w:r>
          </w:p>
        </w:tc>
        <w:tc>
          <w:tcPr>
            <w:tcW w:w="1418" w:type="dxa"/>
            <w:gridSpan w:val="2"/>
            <w:vAlign w:val="center"/>
          </w:tcPr>
          <w:p w14:paraId="46501F38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修正值</w:t>
            </w:r>
          </w:p>
        </w:tc>
        <w:tc>
          <w:tcPr>
            <w:tcW w:w="1417" w:type="dxa"/>
            <w:vAlign w:val="center"/>
          </w:tcPr>
          <w:p w14:paraId="01AC19DA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修正后高程</w:t>
            </w:r>
          </w:p>
        </w:tc>
        <w:tc>
          <w:tcPr>
            <w:tcW w:w="1135" w:type="dxa"/>
            <w:vMerge w:val="continue"/>
            <w:tcBorders>
              <w:top w:val="nil"/>
            </w:tcBorders>
            <w:vAlign w:val="center"/>
          </w:tcPr>
          <w:p w14:paraId="7B7A238D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FD42E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5C734E2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539DE6B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5C8CC1D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0EF32E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540A6F0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345E76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E714448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2495C40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0ED94F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63A7D89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5730F33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7FD5CFE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1B8831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74CD0E2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2875638A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3BEE798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06525DC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3069E7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322A00F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074343E8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23662C1E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1914B1A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539EBC1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5F36228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5144CA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408B0A4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032154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6339F2B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6A0B395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5C4E980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FED237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6D57B11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3ABA2D0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92E4C3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6B16BE48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79C331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232A60B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013AA83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75E56D78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8A6E42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C17804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D8B5F9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14F85C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05CFE56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1E2657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691" w:type="dxa"/>
            <w:vAlign w:val="center"/>
          </w:tcPr>
          <w:p w14:paraId="1CD1069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46CC56A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304C2AA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988C12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5D03ED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2ADB2A2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B71566A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4C023ED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6CCBFB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213D7F6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637CF8D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EC4857A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CDA98D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50102E6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515FD1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497C0D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652C4CB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1794BD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48A45C5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36CF174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30E4B66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145196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6DEA391A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870680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5C78BF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05736BA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3458A8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74680A5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4B35E82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1A748D3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23A83F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48C36BD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559057C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6DD903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2EE6034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0203BE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4D53744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6CD0BCD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1BF4E7B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5C70FC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3AC9A2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27DA055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99E7E8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6E342B1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280795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4FEF9F88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473F324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1F70508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077876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CBE412E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26ABC5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D06A9C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55FE2BF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06E446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691" w:type="dxa"/>
            <w:vAlign w:val="center"/>
          </w:tcPr>
          <w:p w14:paraId="6336434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64DA860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7588C2B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08641B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7C4D80E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79896BE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6FEE84E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65BB11E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77F6D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0E6D3AD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562E7AE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990402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1623C0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B0AA0FA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B25E84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8C24F98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24CEB0E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3927C3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0E6D07E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5F3B9B3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130CCD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C55B85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085EEA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41DB5D0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A21485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782FC56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7D4A46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45BA0BA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5C43D2C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6D05548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5586478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96D272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107199C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B3C170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1FC1A5E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14B625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4EC33E8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7BCAD69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45C9A38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F3AE36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5FDA981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701F7CC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81CF72C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2E2613A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47F892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2A77612A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27EA2EE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40EE2605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4F037EA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479F0D5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195D825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E4FB1E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5C28856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541E1B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691" w:type="dxa"/>
            <w:vAlign w:val="center"/>
          </w:tcPr>
          <w:p w14:paraId="32C5EA2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3A97575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FE0556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5AC91F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669455E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24284F5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35D0FA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2598A63E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4FEAEA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361D2A7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5A4AD65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0EE457A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60D7BFE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567E870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26CA14B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EBDA239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73E7E25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57A063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691" w:type="dxa"/>
            <w:vAlign w:val="center"/>
          </w:tcPr>
          <w:p w14:paraId="3A4A608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62519438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647237C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01EC3B7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194A8014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39BB008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013854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135" w:type="dxa"/>
            <w:vAlign w:val="center"/>
          </w:tcPr>
          <w:p w14:paraId="68A8CD8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1CD55B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9" w:hRule="atLeast"/>
        </w:trPr>
        <w:tc>
          <w:tcPr>
            <w:tcW w:w="9753" w:type="dxa"/>
            <w:gridSpan w:val="11"/>
            <w:vAlign w:val="top"/>
          </w:tcPr>
          <w:p w14:paraId="767B9CF0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备注：</w:t>
            </w:r>
          </w:p>
        </w:tc>
      </w:tr>
    </w:tbl>
    <w:p w14:paraId="4D920565">
      <w:pPr>
        <w:pStyle w:val="2"/>
        <w:spacing w:before="48" w:line="228" w:lineRule="auto"/>
        <w:ind w:left="120"/>
        <w:rPr>
          <w:b w:val="0"/>
          <w:bCs w:val="0"/>
        </w:rPr>
      </w:pPr>
      <w:r>
        <w:rPr>
          <w:b w:val="0"/>
          <w:bCs w:val="0"/>
        </w:rPr>
        <w:t xml:space="preserve">检测：                  记录： </w:t>
      </w:r>
      <w:r>
        <w:rPr>
          <w:b w:val="0"/>
          <w:bCs w:val="0"/>
          <w:spacing w:val="-1"/>
        </w:rPr>
        <w:t xml:space="preserve">                复核：              日期：</w:t>
      </w:r>
      <w:r>
        <w:rPr>
          <w:b w:val="0"/>
          <w:bCs w:val="0"/>
          <w:spacing w:val="10"/>
        </w:rPr>
        <w:t xml:space="preserve">    </w:t>
      </w:r>
      <w:r>
        <w:rPr>
          <w:b w:val="0"/>
          <w:bCs w:val="0"/>
          <w:spacing w:val="-1"/>
        </w:rPr>
        <w:t>年</w:t>
      </w:r>
      <w:r>
        <w:rPr>
          <w:b w:val="0"/>
          <w:bCs w:val="0"/>
          <w:spacing w:val="9"/>
        </w:rPr>
        <w:t xml:space="preserve">    </w:t>
      </w:r>
      <w:r>
        <w:rPr>
          <w:b w:val="0"/>
          <w:bCs w:val="0"/>
          <w:spacing w:val="-1"/>
        </w:rPr>
        <w:t>月     日</w:t>
      </w:r>
    </w:p>
    <w:sectPr>
      <w:headerReference r:id="rId5" w:type="default"/>
      <w:pgSz w:w="11907" w:h="16839"/>
      <w:pgMar w:top="841" w:right="752" w:bottom="0" w:left="130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D3C07">
    <w:pPr>
      <w:wordWrap w:val="0"/>
      <w:jc w:val="right"/>
      <w:rPr>
        <w:rFonts w:hint="eastAsia"/>
        <w:sz w:val="18"/>
        <w:szCs w:val="18"/>
      </w:rPr>
    </w:pPr>
  </w:p>
  <w:p w14:paraId="2A3E05A9">
    <w:pPr>
      <w:wordWrap w:val="0"/>
      <w:jc w:val="right"/>
      <w:rPr>
        <w:rFonts w:hint="eastAsia"/>
        <w:sz w:val="18"/>
        <w:szCs w:val="18"/>
      </w:rPr>
    </w:pPr>
  </w:p>
  <w:p w14:paraId="18F78A38">
    <w:pPr>
      <w:wordWrap w:val="0"/>
      <w:jc w:val="right"/>
      <w:rPr>
        <w:rFonts w:hint="eastAsia"/>
        <w:sz w:val="18"/>
        <w:szCs w:val="18"/>
      </w:rPr>
    </w:pPr>
  </w:p>
  <w:p w14:paraId="2350868E">
    <w:pPr>
      <w:wordWrap w:val="0"/>
      <w:jc w:val="right"/>
      <w:rPr>
        <w:rFonts w:hint="eastAsia"/>
        <w:sz w:val="18"/>
        <w:szCs w:val="18"/>
      </w:rPr>
    </w:pPr>
  </w:p>
  <w:p w14:paraId="4F93BD6F">
    <w:pPr>
      <w:wordWrap w:val="0"/>
      <w:jc w:val="right"/>
      <w:rPr>
        <w:sz w:val="18"/>
        <w:szCs w:val="18"/>
      </w:rPr>
    </w:pPr>
    <w:r>
      <w:rPr>
        <w:rFonts w:hint="eastAsia"/>
        <w:sz w:val="18"/>
        <w:szCs w:val="18"/>
      </w:rPr>
      <w:t>第  页 共  页</w:t>
    </w:r>
  </w:p>
  <w:p w14:paraId="0B1FE591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C4B72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160</Words>
  <Characters>192</Characters>
  <TotalTime>0</TotalTime>
  <ScaleCrop>false</ScaleCrop>
  <LinksUpToDate>false</LinksUpToDate>
  <CharactersWithSpaces>291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2026-06-08T09:17:00Z</dcterms:created>
  <dc:creator>33619</dc:creator>
  <cp:lastModifiedBy>Pure</cp:lastModifiedBy>
  <dcterms:modified xsi:type="dcterms:W3CDTF">2026-06-08T02:04:50Z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2026-06-08T09:47:27Z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411007236726480794B2FE71437AD342_12</vt:lpwstr>
  </property>
</Properties>
</file>