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21262">
      <w:pPr>
        <w:spacing w:before="35" w:line="253" w:lineRule="auto"/>
        <w:ind w:right="119"/>
        <w:jc w:val="right"/>
        <w:rPr>
          <w:rFonts w:ascii="Times New Roman" w:hAnsi="Times New Roman" w:eastAsia="宋体" w:cs="Times New Roman"/>
          <w:snapToGrid/>
          <w:kern w:val="0"/>
          <w:szCs w:val="21"/>
          <w:lang w:eastAsia="zh-CN"/>
        </w:rPr>
      </w:pPr>
      <w:r>
        <w:rPr>
          <w:rFonts w:hint="eastAsia" w:ascii="宋体" w:hAnsi="宋体" w:eastAsia="宋体" w:cs="宋体"/>
          <w:b/>
          <w:snapToGrid/>
          <w:kern w:val="0"/>
          <w:sz w:val="32"/>
          <w:szCs w:val="32"/>
          <w:lang w:eastAsia="zh-CN"/>
        </w:rPr>
        <w:t xml:space="preserve">钢筋锈蚀电位检测记录表   </w:t>
      </w:r>
      <w:r>
        <w:rPr>
          <w:rFonts w:ascii="微软雅黑" w:hAnsi="微软雅黑" w:eastAsia="微软雅黑" w:cs="微软雅黑"/>
          <w:b/>
          <w:bCs/>
          <w:sz w:val="31"/>
          <w:szCs w:val="31"/>
        </w:rPr>
        <w:t xml:space="preserve">               </w:t>
      </w:r>
      <w:r>
        <w:rPr>
          <w:rFonts w:ascii="Times New Roman" w:hAnsi="Times New Roman" w:eastAsia="宋体" w:cs="Times New Roman"/>
          <w:snapToGrid/>
          <w:kern w:val="0"/>
          <w:szCs w:val="21"/>
          <w:lang w:eastAsia="zh-CN"/>
        </w:rPr>
        <w:t xml:space="preserve"> JGLP02008</w:t>
      </w:r>
    </w:p>
    <w:p w14:paraId="54C5992A">
      <w:pPr>
        <w:widowControl w:val="0"/>
        <w:kinsoku/>
        <w:autoSpaceDE/>
        <w:autoSpaceDN/>
        <w:adjustRightInd/>
        <w:snapToGrid/>
        <w:spacing w:line="240" w:lineRule="atLeast"/>
        <w:jc w:val="left"/>
        <w:textAlignment w:val="auto"/>
        <w:rPr>
          <w:rFonts w:hint="eastAsia" w:ascii="宋体" w:hAnsi="宋体" w:eastAsia="宋体" w:cs="宋体"/>
          <w:snapToGrid/>
          <w:kern w:val="0"/>
          <w:sz w:val="20"/>
          <w:szCs w:val="20"/>
          <w:lang w:eastAsia="zh-CN"/>
        </w:rPr>
      </w:pPr>
      <w:r>
        <w:rPr>
          <w:rFonts w:hint="eastAsia" w:ascii="宋体" w:hAnsi="宋体" w:eastAsia="宋体" w:cs="宋体"/>
          <w:snapToGrid/>
          <w:kern w:val="0"/>
          <w:sz w:val="20"/>
          <w:szCs w:val="20"/>
          <w:lang w:eastAsia="zh-CN"/>
        </w:rPr>
        <w:t>检测单位名称： 湖北交投智能检测股份有限公司                               记录编号：</w:t>
      </w:r>
    </w:p>
    <w:tbl>
      <w:tblPr>
        <w:tblStyle w:val="6"/>
        <w:tblW w:w="9760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1045"/>
        <w:gridCol w:w="638"/>
        <w:gridCol w:w="640"/>
        <w:gridCol w:w="639"/>
        <w:gridCol w:w="640"/>
        <w:gridCol w:w="128"/>
        <w:gridCol w:w="511"/>
        <w:gridCol w:w="640"/>
        <w:gridCol w:w="639"/>
        <w:gridCol w:w="481"/>
        <w:gridCol w:w="159"/>
        <w:gridCol w:w="639"/>
        <w:gridCol w:w="640"/>
        <w:gridCol w:w="816"/>
      </w:tblGrid>
      <w:tr w14:paraId="60CE74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2550" w:type="dxa"/>
            <w:gridSpan w:val="2"/>
            <w:vAlign w:val="center"/>
          </w:tcPr>
          <w:p w14:paraId="3F1313A3">
            <w:pPr>
              <w:widowControl/>
              <w:kinsoku/>
              <w:autoSpaceDE/>
              <w:autoSpaceDN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工程名称</w:t>
            </w:r>
          </w:p>
        </w:tc>
        <w:tc>
          <w:tcPr>
            <w:tcW w:w="7210" w:type="dxa"/>
            <w:gridSpan w:val="13"/>
            <w:vAlign w:val="center"/>
          </w:tcPr>
          <w:p w14:paraId="05DC44EA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  <w:tr w14:paraId="670665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550" w:type="dxa"/>
            <w:gridSpan w:val="2"/>
            <w:vAlign w:val="center"/>
          </w:tcPr>
          <w:p w14:paraId="7122B497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工程部位/用途</w:t>
            </w:r>
          </w:p>
        </w:tc>
        <w:tc>
          <w:tcPr>
            <w:tcW w:w="7210" w:type="dxa"/>
            <w:gridSpan w:val="13"/>
            <w:vAlign w:val="center"/>
          </w:tcPr>
          <w:p w14:paraId="4399DA22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0"/>
                <w:szCs w:val="20"/>
              </w:rPr>
              <w:t>　</w:t>
            </w:r>
          </w:p>
        </w:tc>
      </w:tr>
      <w:tr w14:paraId="58F091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550" w:type="dxa"/>
            <w:gridSpan w:val="2"/>
            <w:vAlign w:val="center"/>
          </w:tcPr>
          <w:p w14:paraId="20B1AA1B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样品信息</w:t>
            </w:r>
          </w:p>
        </w:tc>
        <w:tc>
          <w:tcPr>
            <w:tcW w:w="7210" w:type="dxa"/>
            <w:gridSpan w:val="13"/>
            <w:vAlign w:val="center"/>
          </w:tcPr>
          <w:p w14:paraId="6AF1C960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0"/>
                <w:szCs w:val="20"/>
              </w:rPr>
              <w:t>　</w:t>
            </w:r>
          </w:p>
        </w:tc>
      </w:tr>
      <w:tr w14:paraId="05D24C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2550" w:type="dxa"/>
            <w:gridSpan w:val="2"/>
            <w:vAlign w:val="center"/>
          </w:tcPr>
          <w:p w14:paraId="5F37408B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试验检测日期</w:t>
            </w:r>
          </w:p>
        </w:tc>
        <w:tc>
          <w:tcPr>
            <w:tcW w:w="2685" w:type="dxa"/>
            <w:gridSpan w:val="5"/>
            <w:vAlign w:val="center"/>
          </w:tcPr>
          <w:p w14:paraId="51329F7E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2271" w:type="dxa"/>
            <w:gridSpan w:val="4"/>
            <w:vAlign w:val="center"/>
          </w:tcPr>
          <w:p w14:paraId="135EEE29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试验条件</w:t>
            </w:r>
          </w:p>
        </w:tc>
        <w:tc>
          <w:tcPr>
            <w:tcW w:w="2254" w:type="dxa"/>
            <w:gridSpan w:val="4"/>
            <w:vAlign w:val="center"/>
          </w:tcPr>
          <w:p w14:paraId="171AB332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0"/>
                <w:szCs w:val="20"/>
              </w:rPr>
              <w:t>　</w:t>
            </w:r>
          </w:p>
        </w:tc>
      </w:tr>
      <w:tr w14:paraId="1C0BD0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550" w:type="dxa"/>
            <w:gridSpan w:val="2"/>
            <w:vAlign w:val="center"/>
          </w:tcPr>
          <w:p w14:paraId="3D0540F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检测依据</w:t>
            </w:r>
          </w:p>
        </w:tc>
        <w:tc>
          <w:tcPr>
            <w:tcW w:w="2685" w:type="dxa"/>
            <w:gridSpan w:val="5"/>
            <w:vAlign w:val="center"/>
          </w:tcPr>
          <w:p w14:paraId="47291C2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  <w:t>JGJ/T 152-2019</w:t>
            </w:r>
          </w:p>
        </w:tc>
        <w:tc>
          <w:tcPr>
            <w:tcW w:w="2271" w:type="dxa"/>
            <w:gridSpan w:val="4"/>
            <w:vAlign w:val="center"/>
          </w:tcPr>
          <w:p w14:paraId="2217A26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判定依据</w:t>
            </w:r>
          </w:p>
        </w:tc>
        <w:tc>
          <w:tcPr>
            <w:tcW w:w="2254" w:type="dxa"/>
            <w:gridSpan w:val="4"/>
            <w:vAlign w:val="center"/>
          </w:tcPr>
          <w:p w14:paraId="2C631F5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</w:rPr>
              <w:t>JTG/T J21-2011</w:t>
            </w:r>
          </w:p>
        </w:tc>
      </w:tr>
      <w:tr w14:paraId="75F551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2550" w:type="dxa"/>
            <w:gridSpan w:val="2"/>
            <w:vAlign w:val="center"/>
          </w:tcPr>
          <w:p w14:paraId="2694D0D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主要仪器设备名称及编号</w:t>
            </w:r>
          </w:p>
        </w:tc>
        <w:tc>
          <w:tcPr>
            <w:tcW w:w="7210" w:type="dxa"/>
            <w:gridSpan w:val="13"/>
            <w:vAlign w:val="center"/>
          </w:tcPr>
          <w:p w14:paraId="195666A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　</w:t>
            </w:r>
          </w:p>
        </w:tc>
      </w:tr>
      <w:tr w14:paraId="208CD3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2550" w:type="dxa"/>
            <w:gridSpan w:val="2"/>
            <w:tcBorders>
              <w:left w:val="single" w:color="000000" w:sz="6" w:space="0"/>
            </w:tcBorders>
            <w:vAlign w:val="center"/>
          </w:tcPr>
          <w:p w14:paraId="4EBBEBC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检测部位</w:t>
            </w:r>
          </w:p>
        </w:tc>
        <w:tc>
          <w:tcPr>
            <w:tcW w:w="6394" w:type="dxa"/>
            <w:gridSpan w:val="12"/>
            <w:vAlign w:val="center"/>
          </w:tcPr>
          <w:p w14:paraId="1B563CE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测点电位值（mV）</w:t>
            </w:r>
          </w:p>
        </w:tc>
        <w:tc>
          <w:tcPr>
            <w:tcW w:w="816" w:type="dxa"/>
            <w:vMerge w:val="restart"/>
            <w:tcBorders>
              <w:bottom w:val="nil"/>
              <w:right w:val="single" w:color="000000" w:sz="6" w:space="0"/>
            </w:tcBorders>
            <w:vAlign w:val="center"/>
          </w:tcPr>
          <w:p w14:paraId="1599535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温度（℃）</w:t>
            </w:r>
          </w:p>
        </w:tc>
      </w:tr>
      <w:tr w14:paraId="7E93EE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1505" w:type="dxa"/>
            <w:tcBorders>
              <w:left w:val="single" w:color="000000" w:sz="6" w:space="0"/>
            </w:tcBorders>
            <w:vAlign w:val="center"/>
          </w:tcPr>
          <w:p w14:paraId="383323D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构件名称</w:t>
            </w:r>
          </w:p>
        </w:tc>
        <w:tc>
          <w:tcPr>
            <w:tcW w:w="1045" w:type="dxa"/>
            <w:vAlign w:val="center"/>
          </w:tcPr>
          <w:p w14:paraId="60EF659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测区编号</w:t>
            </w:r>
          </w:p>
        </w:tc>
        <w:tc>
          <w:tcPr>
            <w:tcW w:w="638" w:type="dxa"/>
            <w:vAlign w:val="center"/>
          </w:tcPr>
          <w:p w14:paraId="540A740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1</w:t>
            </w:r>
          </w:p>
        </w:tc>
        <w:tc>
          <w:tcPr>
            <w:tcW w:w="640" w:type="dxa"/>
            <w:vAlign w:val="center"/>
          </w:tcPr>
          <w:p w14:paraId="30C19E7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2</w:t>
            </w:r>
          </w:p>
        </w:tc>
        <w:tc>
          <w:tcPr>
            <w:tcW w:w="639" w:type="dxa"/>
            <w:vAlign w:val="center"/>
          </w:tcPr>
          <w:p w14:paraId="054C157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3</w:t>
            </w:r>
          </w:p>
        </w:tc>
        <w:tc>
          <w:tcPr>
            <w:tcW w:w="640" w:type="dxa"/>
            <w:vAlign w:val="center"/>
          </w:tcPr>
          <w:p w14:paraId="32BF716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4</w:t>
            </w:r>
          </w:p>
        </w:tc>
        <w:tc>
          <w:tcPr>
            <w:tcW w:w="639" w:type="dxa"/>
            <w:gridSpan w:val="2"/>
            <w:vAlign w:val="center"/>
          </w:tcPr>
          <w:p w14:paraId="6AEA6A2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5</w:t>
            </w:r>
          </w:p>
        </w:tc>
        <w:tc>
          <w:tcPr>
            <w:tcW w:w="640" w:type="dxa"/>
            <w:vAlign w:val="center"/>
          </w:tcPr>
          <w:p w14:paraId="0107659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6</w:t>
            </w:r>
          </w:p>
        </w:tc>
        <w:tc>
          <w:tcPr>
            <w:tcW w:w="639" w:type="dxa"/>
            <w:vAlign w:val="center"/>
          </w:tcPr>
          <w:p w14:paraId="5345EBA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7</w:t>
            </w:r>
          </w:p>
        </w:tc>
        <w:tc>
          <w:tcPr>
            <w:tcW w:w="640" w:type="dxa"/>
            <w:gridSpan w:val="2"/>
            <w:vAlign w:val="center"/>
          </w:tcPr>
          <w:p w14:paraId="64021BA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8</w:t>
            </w:r>
          </w:p>
        </w:tc>
        <w:tc>
          <w:tcPr>
            <w:tcW w:w="639" w:type="dxa"/>
            <w:vAlign w:val="center"/>
          </w:tcPr>
          <w:p w14:paraId="2CB8C13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9</w:t>
            </w:r>
          </w:p>
        </w:tc>
        <w:tc>
          <w:tcPr>
            <w:tcW w:w="640" w:type="dxa"/>
            <w:vAlign w:val="center"/>
          </w:tcPr>
          <w:p w14:paraId="6387983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10</w:t>
            </w:r>
          </w:p>
        </w:tc>
        <w:tc>
          <w:tcPr>
            <w:tcW w:w="816" w:type="dxa"/>
            <w:vMerge w:val="continue"/>
            <w:tcBorders>
              <w:top w:val="nil"/>
              <w:right w:val="single" w:color="000000" w:sz="6" w:space="0"/>
            </w:tcBorders>
            <w:vAlign w:val="center"/>
          </w:tcPr>
          <w:p w14:paraId="22648AE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eastAsia="zh-CN"/>
              </w:rPr>
            </w:pPr>
          </w:p>
        </w:tc>
      </w:tr>
      <w:tr w14:paraId="7AAD5D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1505" w:type="dxa"/>
            <w:vMerge w:val="restart"/>
            <w:tcBorders>
              <w:left w:val="single" w:color="000000" w:sz="6" w:space="0"/>
              <w:bottom w:val="nil"/>
            </w:tcBorders>
            <w:vAlign w:val="center"/>
          </w:tcPr>
          <w:p w14:paraId="537D5A25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1045" w:type="dxa"/>
            <w:vMerge w:val="restart"/>
            <w:tcBorders>
              <w:bottom w:val="nil"/>
            </w:tcBorders>
            <w:vAlign w:val="center"/>
          </w:tcPr>
          <w:p w14:paraId="304AED6F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8" w:type="dxa"/>
            <w:vAlign w:val="center"/>
          </w:tcPr>
          <w:p w14:paraId="5C6A37BE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07D0CBF4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229BFD4D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6004A90E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gridSpan w:val="2"/>
            <w:vAlign w:val="center"/>
          </w:tcPr>
          <w:p w14:paraId="3EC6BE4B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0915C27C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334B9CAF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gridSpan w:val="2"/>
            <w:vAlign w:val="center"/>
          </w:tcPr>
          <w:p w14:paraId="6A397584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071C75AA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3FB1B561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816" w:type="dxa"/>
            <w:vMerge w:val="restart"/>
            <w:tcBorders>
              <w:bottom w:val="nil"/>
              <w:right w:val="single" w:color="000000" w:sz="6" w:space="0"/>
            </w:tcBorders>
            <w:vAlign w:val="center"/>
          </w:tcPr>
          <w:p w14:paraId="2105F3F4">
            <w:pPr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  <w:tr w14:paraId="41DA8A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505" w:type="dxa"/>
            <w:vMerge w:val="continue"/>
            <w:tcBorders>
              <w:top w:val="nil"/>
              <w:left w:val="single" w:color="000000" w:sz="6" w:space="0"/>
            </w:tcBorders>
            <w:vAlign w:val="center"/>
          </w:tcPr>
          <w:p w14:paraId="1F5529F2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1045" w:type="dxa"/>
            <w:vMerge w:val="continue"/>
            <w:tcBorders>
              <w:top w:val="nil"/>
            </w:tcBorders>
            <w:vAlign w:val="center"/>
          </w:tcPr>
          <w:p w14:paraId="59267FF3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8" w:type="dxa"/>
            <w:vAlign w:val="center"/>
          </w:tcPr>
          <w:p w14:paraId="3BCF7DFD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41C6219C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17B31DE6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66505B2B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gridSpan w:val="2"/>
            <w:vAlign w:val="center"/>
          </w:tcPr>
          <w:p w14:paraId="13222E62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2DB1FB42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1854A0EC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gridSpan w:val="2"/>
            <w:vAlign w:val="center"/>
          </w:tcPr>
          <w:p w14:paraId="3FF1FA85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6D2A506D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22376C9B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816" w:type="dxa"/>
            <w:vMerge w:val="continue"/>
            <w:tcBorders>
              <w:top w:val="nil"/>
              <w:right w:val="single" w:color="000000" w:sz="6" w:space="0"/>
            </w:tcBorders>
            <w:vAlign w:val="center"/>
          </w:tcPr>
          <w:p w14:paraId="48D42501">
            <w:pPr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</w:tr>
      <w:tr w14:paraId="572722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1505" w:type="dxa"/>
            <w:vMerge w:val="restart"/>
            <w:tcBorders>
              <w:left w:val="single" w:color="000000" w:sz="6" w:space="0"/>
              <w:bottom w:val="nil"/>
            </w:tcBorders>
            <w:vAlign w:val="center"/>
          </w:tcPr>
          <w:p w14:paraId="25DF2406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45" w:type="dxa"/>
            <w:vMerge w:val="restart"/>
            <w:tcBorders>
              <w:bottom w:val="nil"/>
            </w:tcBorders>
            <w:vAlign w:val="center"/>
          </w:tcPr>
          <w:p w14:paraId="0111E568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8" w:type="dxa"/>
            <w:vAlign w:val="center"/>
          </w:tcPr>
          <w:p w14:paraId="7B26CFC2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109917C2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0431343D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413BB28E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gridSpan w:val="2"/>
            <w:vAlign w:val="center"/>
          </w:tcPr>
          <w:p w14:paraId="5A5E4695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209B0D24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704DD7FB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gridSpan w:val="2"/>
            <w:vAlign w:val="center"/>
          </w:tcPr>
          <w:p w14:paraId="75AA15A4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0AACD72B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4697DF20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816" w:type="dxa"/>
            <w:vMerge w:val="restart"/>
            <w:tcBorders>
              <w:bottom w:val="nil"/>
              <w:right w:val="single" w:color="000000" w:sz="6" w:space="0"/>
            </w:tcBorders>
            <w:vAlign w:val="center"/>
          </w:tcPr>
          <w:p w14:paraId="27D67A7C">
            <w:pPr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  <w:tr w14:paraId="005562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505" w:type="dxa"/>
            <w:vMerge w:val="continue"/>
            <w:tcBorders>
              <w:top w:val="nil"/>
              <w:left w:val="single" w:color="000000" w:sz="6" w:space="0"/>
            </w:tcBorders>
            <w:vAlign w:val="center"/>
          </w:tcPr>
          <w:p w14:paraId="366CFE12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1045" w:type="dxa"/>
            <w:vMerge w:val="continue"/>
            <w:tcBorders>
              <w:top w:val="nil"/>
            </w:tcBorders>
            <w:vAlign w:val="center"/>
          </w:tcPr>
          <w:p w14:paraId="64C2D966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8" w:type="dxa"/>
            <w:vAlign w:val="center"/>
          </w:tcPr>
          <w:p w14:paraId="7685021F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30DFD246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vAlign w:val="center"/>
          </w:tcPr>
          <w:p w14:paraId="3E8821C2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563CC124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34D6A640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71C3848D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vAlign w:val="center"/>
          </w:tcPr>
          <w:p w14:paraId="062B488A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gridSpan w:val="2"/>
            <w:vAlign w:val="center"/>
          </w:tcPr>
          <w:p w14:paraId="60299C69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vAlign w:val="center"/>
          </w:tcPr>
          <w:p w14:paraId="11550DFF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592CF331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816" w:type="dxa"/>
            <w:vMerge w:val="continue"/>
            <w:tcBorders>
              <w:top w:val="nil"/>
              <w:right w:val="single" w:color="000000" w:sz="6" w:space="0"/>
            </w:tcBorders>
            <w:vAlign w:val="center"/>
          </w:tcPr>
          <w:p w14:paraId="2C221E35">
            <w:pPr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</w:tr>
      <w:tr w14:paraId="5E9FD2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1505" w:type="dxa"/>
            <w:vMerge w:val="restart"/>
            <w:tcBorders>
              <w:left w:val="single" w:color="000000" w:sz="6" w:space="0"/>
              <w:bottom w:val="nil"/>
            </w:tcBorders>
            <w:vAlign w:val="center"/>
          </w:tcPr>
          <w:p w14:paraId="7C58FA28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1045" w:type="dxa"/>
            <w:vMerge w:val="restart"/>
            <w:tcBorders>
              <w:bottom w:val="nil"/>
            </w:tcBorders>
            <w:vAlign w:val="center"/>
          </w:tcPr>
          <w:p w14:paraId="43C95A39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8" w:type="dxa"/>
            <w:vAlign w:val="center"/>
          </w:tcPr>
          <w:p w14:paraId="3B9C71F5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11A31608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vAlign w:val="center"/>
          </w:tcPr>
          <w:p w14:paraId="7C78824C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1F0E0BBC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5448935A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3ABC1081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vAlign w:val="center"/>
          </w:tcPr>
          <w:p w14:paraId="504C8D39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gridSpan w:val="2"/>
            <w:vAlign w:val="center"/>
          </w:tcPr>
          <w:p w14:paraId="39D264CC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vAlign w:val="center"/>
          </w:tcPr>
          <w:p w14:paraId="0D05AF9B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40CA446F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816" w:type="dxa"/>
            <w:vMerge w:val="restart"/>
            <w:tcBorders>
              <w:bottom w:val="nil"/>
              <w:right w:val="single" w:color="000000" w:sz="6" w:space="0"/>
            </w:tcBorders>
            <w:vAlign w:val="center"/>
          </w:tcPr>
          <w:p w14:paraId="5A9B1EEE">
            <w:pPr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</w:tr>
      <w:tr w14:paraId="03FDB7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505" w:type="dxa"/>
            <w:vMerge w:val="continue"/>
            <w:tcBorders>
              <w:top w:val="nil"/>
              <w:left w:val="single" w:color="000000" w:sz="6" w:space="0"/>
            </w:tcBorders>
            <w:vAlign w:val="center"/>
          </w:tcPr>
          <w:p w14:paraId="065D31D5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1045" w:type="dxa"/>
            <w:vMerge w:val="continue"/>
            <w:tcBorders>
              <w:top w:val="nil"/>
            </w:tcBorders>
            <w:vAlign w:val="center"/>
          </w:tcPr>
          <w:p w14:paraId="79D6D961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8" w:type="dxa"/>
            <w:vAlign w:val="center"/>
          </w:tcPr>
          <w:p w14:paraId="5673B2BA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39202FDC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vAlign w:val="center"/>
          </w:tcPr>
          <w:p w14:paraId="74DBC5D7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45094033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2765C80C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01C8D45E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vAlign w:val="center"/>
          </w:tcPr>
          <w:p w14:paraId="085BEA2F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gridSpan w:val="2"/>
            <w:vAlign w:val="center"/>
          </w:tcPr>
          <w:p w14:paraId="34759DCB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vAlign w:val="center"/>
          </w:tcPr>
          <w:p w14:paraId="35F47A2F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45CF395B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816" w:type="dxa"/>
            <w:vMerge w:val="continue"/>
            <w:tcBorders>
              <w:top w:val="nil"/>
              <w:right w:val="single" w:color="000000" w:sz="6" w:space="0"/>
            </w:tcBorders>
            <w:vAlign w:val="center"/>
          </w:tcPr>
          <w:p w14:paraId="265C2869">
            <w:pPr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</w:tr>
      <w:tr w14:paraId="4542AE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1505" w:type="dxa"/>
            <w:vMerge w:val="restart"/>
            <w:tcBorders>
              <w:left w:val="single" w:color="000000" w:sz="6" w:space="0"/>
              <w:bottom w:val="nil"/>
            </w:tcBorders>
            <w:vAlign w:val="center"/>
          </w:tcPr>
          <w:p w14:paraId="0081831A">
            <w:pPr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45" w:type="dxa"/>
            <w:vMerge w:val="restart"/>
            <w:tcBorders>
              <w:bottom w:val="nil"/>
            </w:tcBorders>
            <w:vAlign w:val="center"/>
          </w:tcPr>
          <w:p w14:paraId="2D1BAEA2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8" w:type="dxa"/>
            <w:vAlign w:val="center"/>
          </w:tcPr>
          <w:p w14:paraId="18A5BB2C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08E05087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vAlign w:val="center"/>
          </w:tcPr>
          <w:p w14:paraId="5BA31E1B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0F72CB62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0EF61FE0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197D41CA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vAlign w:val="center"/>
          </w:tcPr>
          <w:p w14:paraId="04966A46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gridSpan w:val="2"/>
            <w:vAlign w:val="center"/>
          </w:tcPr>
          <w:p w14:paraId="3F9CA40C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vAlign w:val="center"/>
          </w:tcPr>
          <w:p w14:paraId="24EBC446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5E8EDED2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816" w:type="dxa"/>
            <w:vMerge w:val="restart"/>
            <w:tcBorders>
              <w:bottom w:val="nil"/>
              <w:right w:val="single" w:color="000000" w:sz="6" w:space="0"/>
            </w:tcBorders>
            <w:vAlign w:val="center"/>
          </w:tcPr>
          <w:p w14:paraId="2C441EA6">
            <w:pPr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  <w:tr w14:paraId="60316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1505" w:type="dxa"/>
            <w:vMerge w:val="continue"/>
            <w:tcBorders>
              <w:top w:val="nil"/>
              <w:left w:val="single" w:color="000000" w:sz="6" w:space="0"/>
            </w:tcBorders>
            <w:vAlign w:val="center"/>
          </w:tcPr>
          <w:p w14:paraId="7EBD57D2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1045" w:type="dxa"/>
            <w:vMerge w:val="continue"/>
            <w:tcBorders>
              <w:top w:val="nil"/>
            </w:tcBorders>
            <w:vAlign w:val="center"/>
          </w:tcPr>
          <w:p w14:paraId="5BD2F49E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8" w:type="dxa"/>
            <w:vAlign w:val="center"/>
          </w:tcPr>
          <w:p w14:paraId="241EDC71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6E9FCA97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6005E17B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5F04053F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gridSpan w:val="2"/>
            <w:vAlign w:val="center"/>
          </w:tcPr>
          <w:p w14:paraId="25062469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296F0B75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03096CAE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gridSpan w:val="2"/>
            <w:vAlign w:val="center"/>
          </w:tcPr>
          <w:p w14:paraId="312D5465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1F638EF3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1213F65A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816" w:type="dxa"/>
            <w:vMerge w:val="continue"/>
            <w:tcBorders>
              <w:top w:val="nil"/>
              <w:right w:val="single" w:color="000000" w:sz="6" w:space="0"/>
            </w:tcBorders>
            <w:vAlign w:val="center"/>
          </w:tcPr>
          <w:p w14:paraId="7390A7B5">
            <w:pPr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</w:tr>
      <w:tr w14:paraId="0076E8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505" w:type="dxa"/>
            <w:vMerge w:val="restart"/>
            <w:tcBorders>
              <w:left w:val="single" w:color="000000" w:sz="6" w:space="0"/>
              <w:bottom w:val="nil"/>
            </w:tcBorders>
            <w:vAlign w:val="center"/>
          </w:tcPr>
          <w:p w14:paraId="20F0CBF1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1045" w:type="dxa"/>
            <w:vMerge w:val="restart"/>
            <w:tcBorders>
              <w:bottom w:val="nil"/>
            </w:tcBorders>
            <w:vAlign w:val="center"/>
          </w:tcPr>
          <w:p w14:paraId="5CF43954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8" w:type="dxa"/>
            <w:vAlign w:val="center"/>
          </w:tcPr>
          <w:p w14:paraId="01CA44FE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2F73DA8F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vAlign w:val="center"/>
          </w:tcPr>
          <w:p w14:paraId="3EB1A1F0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399B0ED8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7854B90D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28629077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vAlign w:val="center"/>
          </w:tcPr>
          <w:p w14:paraId="3CB847FD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gridSpan w:val="2"/>
            <w:vAlign w:val="center"/>
          </w:tcPr>
          <w:p w14:paraId="75B36BDF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vAlign w:val="center"/>
          </w:tcPr>
          <w:p w14:paraId="56E3D026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672BA8EB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816" w:type="dxa"/>
            <w:vMerge w:val="restart"/>
            <w:tcBorders>
              <w:bottom w:val="nil"/>
              <w:right w:val="single" w:color="000000" w:sz="6" w:space="0"/>
            </w:tcBorders>
            <w:vAlign w:val="center"/>
          </w:tcPr>
          <w:p w14:paraId="635E0FA4">
            <w:pPr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</w:tr>
      <w:tr w14:paraId="5C9618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1505" w:type="dxa"/>
            <w:vMerge w:val="continue"/>
            <w:tcBorders>
              <w:top w:val="nil"/>
              <w:left w:val="single" w:color="000000" w:sz="6" w:space="0"/>
            </w:tcBorders>
            <w:vAlign w:val="center"/>
          </w:tcPr>
          <w:p w14:paraId="77785017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1045" w:type="dxa"/>
            <w:vMerge w:val="continue"/>
            <w:tcBorders>
              <w:top w:val="nil"/>
            </w:tcBorders>
            <w:vAlign w:val="center"/>
          </w:tcPr>
          <w:p w14:paraId="72BAF198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8" w:type="dxa"/>
            <w:vAlign w:val="center"/>
          </w:tcPr>
          <w:p w14:paraId="321B795E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12D4B374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vAlign w:val="center"/>
          </w:tcPr>
          <w:p w14:paraId="571D6CE7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38938434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231DB920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27C10E28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vAlign w:val="center"/>
          </w:tcPr>
          <w:p w14:paraId="42DDF993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gridSpan w:val="2"/>
            <w:vAlign w:val="center"/>
          </w:tcPr>
          <w:p w14:paraId="10BAC491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9" w:type="dxa"/>
            <w:vAlign w:val="center"/>
          </w:tcPr>
          <w:p w14:paraId="0411117C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40" w:type="dxa"/>
            <w:vAlign w:val="center"/>
          </w:tcPr>
          <w:p w14:paraId="298AC03D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816" w:type="dxa"/>
            <w:vMerge w:val="continue"/>
            <w:tcBorders>
              <w:top w:val="nil"/>
              <w:right w:val="single" w:color="000000" w:sz="6" w:space="0"/>
            </w:tcBorders>
            <w:vAlign w:val="center"/>
          </w:tcPr>
          <w:p w14:paraId="7C65479E">
            <w:pPr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</w:tr>
      <w:tr w14:paraId="28758B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505" w:type="dxa"/>
            <w:vMerge w:val="restart"/>
            <w:tcBorders>
              <w:left w:val="single" w:color="000000" w:sz="6" w:space="0"/>
              <w:bottom w:val="nil"/>
            </w:tcBorders>
            <w:vAlign w:val="center"/>
          </w:tcPr>
          <w:p w14:paraId="00A8F21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  <w:p w14:paraId="7FEC55A6">
            <w:pPr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45" w:type="dxa"/>
            <w:vMerge w:val="restart"/>
            <w:tcBorders>
              <w:bottom w:val="nil"/>
            </w:tcBorders>
            <w:vAlign w:val="center"/>
          </w:tcPr>
          <w:p w14:paraId="0B40DF10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8" w:type="dxa"/>
            <w:vAlign w:val="center"/>
          </w:tcPr>
          <w:p w14:paraId="6A45389E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5243D333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401B47C1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535F7D23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gridSpan w:val="2"/>
            <w:vAlign w:val="center"/>
          </w:tcPr>
          <w:p w14:paraId="4B7F8150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0E6D257F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4091BCC4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gridSpan w:val="2"/>
            <w:vAlign w:val="center"/>
          </w:tcPr>
          <w:p w14:paraId="4BABD13D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271F2D76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092B9D98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816" w:type="dxa"/>
            <w:vMerge w:val="restart"/>
            <w:tcBorders>
              <w:bottom w:val="nil"/>
              <w:right w:val="single" w:color="000000" w:sz="6" w:space="0"/>
            </w:tcBorders>
            <w:vAlign w:val="center"/>
          </w:tcPr>
          <w:p w14:paraId="366CBB62">
            <w:pPr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  <w:p w14:paraId="2136ADF1">
            <w:pPr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  <w:tr w14:paraId="2AC778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1505" w:type="dxa"/>
            <w:vMerge w:val="continue"/>
            <w:tcBorders>
              <w:top w:val="nil"/>
              <w:left w:val="single" w:color="000000" w:sz="6" w:space="0"/>
            </w:tcBorders>
            <w:vAlign w:val="center"/>
          </w:tcPr>
          <w:p w14:paraId="104E62B5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1045" w:type="dxa"/>
            <w:vMerge w:val="continue"/>
            <w:tcBorders>
              <w:top w:val="nil"/>
            </w:tcBorders>
            <w:vAlign w:val="center"/>
          </w:tcPr>
          <w:p w14:paraId="1C1BE332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8" w:type="dxa"/>
            <w:vAlign w:val="center"/>
          </w:tcPr>
          <w:p w14:paraId="1BF2E26C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438FBB6E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65238049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686008E3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gridSpan w:val="2"/>
            <w:vAlign w:val="center"/>
          </w:tcPr>
          <w:p w14:paraId="2235D25A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4E64E138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742D129E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gridSpan w:val="2"/>
            <w:vAlign w:val="center"/>
          </w:tcPr>
          <w:p w14:paraId="1068ABCD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563B6442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3AF24F2D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816" w:type="dxa"/>
            <w:vMerge w:val="continue"/>
            <w:tcBorders>
              <w:top w:val="nil"/>
              <w:right w:val="single" w:color="000000" w:sz="6" w:space="0"/>
            </w:tcBorders>
            <w:vAlign w:val="center"/>
          </w:tcPr>
          <w:p w14:paraId="5059845D">
            <w:pPr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</w:tr>
      <w:tr w14:paraId="0E2CEE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1505" w:type="dxa"/>
            <w:vMerge w:val="restart"/>
            <w:tcBorders>
              <w:left w:val="single" w:color="000000" w:sz="6" w:space="0"/>
              <w:bottom w:val="nil"/>
            </w:tcBorders>
            <w:vAlign w:val="center"/>
          </w:tcPr>
          <w:p w14:paraId="307E8BF1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  <w:p w14:paraId="3B281593">
            <w:pPr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45" w:type="dxa"/>
            <w:vMerge w:val="restart"/>
            <w:tcBorders>
              <w:bottom w:val="nil"/>
            </w:tcBorders>
            <w:vAlign w:val="center"/>
          </w:tcPr>
          <w:p w14:paraId="6CF775B8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8" w:type="dxa"/>
            <w:vAlign w:val="center"/>
          </w:tcPr>
          <w:p w14:paraId="2CA5F23A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61D0C97F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08E27FF4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0C5259DD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gridSpan w:val="2"/>
            <w:vAlign w:val="center"/>
          </w:tcPr>
          <w:p w14:paraId="6609DBBC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1A492724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31B8C290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gridSpan w:val="2"/>
            <w:vAlign w:val="center"/>
          </w:tcPr>
          <w:p w14:paraId="564FADAD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6521B575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7EC21FBF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816" w:type="dxa"/>
            <w:vMerge w:val="restart"/>
            <w:tcBorders>
              <w:bottom w:val="nil"/>
              <w:right w:val="single" w:color="000000" w:sz="6" w:space="0"/>
            </w:tcBorders>
            <w:vAlign w:val="center"/>
          </w:tcPr>
          <w:p w14:paraId="7C0FD7EF">
            <w:pPr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  <w:p w14:paraId="7F45BD8A">
            <w:pPr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</w:tr>
      <w:tr w14:paraId="50800B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505" w:type="dxa"/>
            <w:vMerge w:val="continue"/>
            <w:tcBorders>
              <w:top w:val="nil"/>
              <w:left w:val="single" w:color="000000" w:sz="6" w:space="0"/>
            </w:tcBorders>
            <w:vAlign w:val="center"/>
          </w:tcPr>
          <w:p w14:paraId="5F30735D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1045" w:type="dxa"/>
            <w:vMerge w:val="continue"/>
            <w:tcBorders>
              <w:top w:val="nil"/>
            </w:tcBorders>
            <w:vAlign w:val="center"/>
          </w:tcPr>
          <w:p w14:paraId="7237DEFC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638" w:type="dxa"/>
            <w:vAlign w:val="center"/>
          </w:tcPr>
          <w:p w14:paraId="26BEFC31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54461ECF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1BA6575C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6462E9FC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gridSpan w:val="2"/>
            <w:vAlign w:val="center"/>
          </w:tcPr>
          <w:p w14:paraId="1D88D9DE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56CF28BB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64382D87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gridSpan w:val="2"/>
            <w:vAlign w:val="center"/>
          </w:tcPr>
          <w:p w14:paraId="1D50D6CE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39" w:type="dxa"/>
            <w:vAlign w:val="center"/>
          </w:tcPr>
          <w:p w14:paraId="25D821FC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640" w:type="dxa"/>
            <w:vAlign w:val="center"/>
          </w:tcPr>
          <w:p w14:paraId="61E90033">
            <w:pPr>
              <w:widowControl/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816" w:type="dxa"/>
            <w:vMerge w:val="continue"/>
            <w:tcBorders>
              <w:top w:val="nil"/>
              <w:right w:val="single" w:color="000000" w:sz="6" w:space="0"/>
            </w:tcBorders>
            <w:vAlign w:val="center"/>
          </w:tcPr>
          <w:p w14:paraId="104D6B48">
            <w:pPr>
              <w:jc w:val="center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</w:p>
        </w:tc>
      </w:tr>
      <w:tr w14:paraId="59C20A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9" w:hRule="atLeast"/>
        </w:trPr>
        <w:tc>
          <w:tcPr>
            <w:tcW w:w="9760" w:type="dxa"/>
            <w:gridSpan w:val="15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1C6D8E0E">
            <w:pPr>
              <w:widowControl/>
              <w:jc w:val="left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测点布置示意图：</w:t>
            </w:r>
            <w:r>
              <w:rPr>
                <w:rFonts w:hint="eastAsia" w:ascii="宋体" w:hAnsi="宋体" w:cs="宋体"/>
                <w:kern w:val="0"/>
                <w:sz w:val="24"/>
              </w:rPr>
              <w:br w:type="textWrapping"/>
            </w:r>
          </w:p>
        </w:tc>
      </w:tr>
    </w:tbl>
    <w:p w14:paraId="027C73ED">
      <w:pPr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eastAsia="宋体" w:cs="宋体"/>
          <w:snapToGrid/>
          <w:kern w:val="0"/>
          <w:szCs w:val="21"/>
          <w:lang w:eastAsia="zh-CN"/>
        </w:rPr>
        <w:t xml:space="preserve">检测：    </w:t>
      </w:r>
      <w:r>
        <w:rPr>
          <w:rFonts w:hint="eastAsia" w:ascii="宋体" w:hAnsi="宋体" w:eastAsia="宋体" w:cs="宋体"/>
          <w:snapToGrid/>
          <w:kern w:val="0"/>
          <w:szCs w:val="21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snapToGrid/>
          <w:kern w:val="0"/>
          <w:szCs w:val="21"/>
          <w:lang w:eastAsia="zh-CN"/>
        </w:rPr>
        <w:t xml:space="preserve"> </w:t>
      </w:r>
      <w:r>
        <w:rPr>
          <w:rFonts w:hint="eastAsia" w:ascii="宋体" w:hAnsi="宋体" w:eastAsia="宋体" w:cs="宋体"/>
          <w:snapToGrid/>
          <w:kern w:val="0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/>
          <w:kern w:val="0"/>
          <w:szCs w:val="21"/>
          <w:lang w:eastAsia="zh-CN"/>
        </w:rPr>
        <w:t xml:space="preserve">记录：            </w:t>
      </w:r>
      <w:r>
        <w:rPr>
          <w:rFonts w:hint="eastAsia" w:ascii="宋体" w:hAnsi="宋体" w:eastAsia="宋体" w:cs="宋体"/>
          <w:snapToGrid/>
          <w:kern w:val="0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napToGrid/>
          <w:kern w:val="0"/>
          <w:szCs w:val="21"/>
          <w:lang w:eastAsia="zh-CN"/>
        </w:rPr>
        <w:t xml:space="preserve">   复核：         </w:t>
      </w:r>
      <w:r>
        <w:rPr>
          <w:rFonts w:hint="eastAsia" w:ascii="宋体" w:hAnsi="宋体" w:eastAsia="宋体" w:cs="宋体"/>
          <w:snapToGrid/>
          <w:kern w:val="0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kern w:val="0"/>
          <w:szCs w:val="21"/>
        </w:rPr>
        <w:t xml:space="preserve"> 日期：    年    月    日</w:t>
      </w:r>
    </w:p>
    <w:p w14:paraId="276CED7A">
      <w:pPr>
        <w:widowControl w:val="0"/>
        <w:kinsoku/>
        <w:autoSpaceDE/>
        <w:autoSpaceDN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napToGrid/>
          <w:kern w:val="0"/>
          <w:szCs w:val="21"/>
          <w:lang w:eastAsia="zh-CN"/>
        </w:rPr>
      </w:pPr>
      <w:bookmarkStart w:id="0" w:name="_GoBack"/>
      <w:bookmarkEnd w:id="0"/>
    </w:p>
    <w:sectPr>
      <w:headerReference r:id="rId5" w:type="default"/>
      <w:pgSz w:w="11907" w:h="16839"/>
      <w:pgMar w:top="841" w:right="731" w:bottom="0" w:left="139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D966C">
    <w:pPr>
      <w:pStyle w:val="3"/>
    </w:pPr>
  </w:p>
  <w:p w14:paraId="1063B815">
    <w:pPr>
      <w:pStyle w:val="3"/>
    </w:pPr>
  </w:p>
  <w:p w14:paraId="1B899DBC">
    <w:pPr>
      <w:pStyle w:val="3"/>
    </w:pPr>
  </w:p>
  <w:p w14:paraId="05280537">
    <w:pPr>
      <w:pStyle w:val="3"/>
    </w:pPr>
  </w:p>
  <w:p w14:paraId="3BEAE96B">
    <w:pPr>
      <w:pStyle w:val="3"/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 xml:space="preserve">                                     </w:t>
    </w:r>
    <w:r>
      <w:rPr>
        <w:rFonts w:hint="eastAsia"/>
      </w:rPr>
      <w:t xml:space="preserve"> </w:t>
    </w:r>
    <w:r>
      <w:rPr>
        <w:rFonts w:hint="eastAsia" w:eastAsia="宋体"/>
        <w:lang w:val="en-US" w:eastAsia="zh-CN"/>
      </w:rPr>
      <w:t xml:space="preserve">                                                                                                                                       </w:t>
    </w:r>
    <w:r>
      <w:rPr>
        <w:rFonts w:hint="eastAsia"/>
        <w:sz w:val="18"/>
        <w:szCs w:val="18"/>
      </w:rPr>
      <w:t>第   页 共    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F6363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148</Words>
  <Characters>180</Characters>
  <TotalTime>1</TotalTime>
  <ScaleCrop>false</ScaleCrop>
  <LinksUpToDate>false</LinksUpToDate>
  <CharactersWithSpaces>380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2026-06-08T09:16:00Z</dcterms:created>
  <dc:creator>33619</dc:creator>
  <cp:lastModifiedBy>Pure</cp:lastModifiedBy>
  <dcterms:modified xsi:type="dcterms:W3CDTF">2026-06-08T01:37:01Z</dcterms:modified>
  <dc:title>3-è®°å½Łè¡¨æ€¼-æ¡¥éı§äº„é…¨å¸¸çﬂ¨æ−•æœ¯è¡¨æ€¼.doc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2026-06-08T09:21:15Z</vt:filetime>
  </property>
  <property fmtid="{D5CDD505-2E9C-101B-9397-08002B2CF9AE}" pid="4" name="KSOTemplateDocerSaveRecord">
    <vt:lpwstr>eyJoZGlkIjoiMjFiN2JhNTU0YTIxYWJjZDE4YTA3YzVjZGYyYTMxMTEiLCJ1c2VySWQiOiIxMjUxNzgwNDYwIn0=</vt:lpwstr>
  </property>
  <property fmtid="{D5CDD505-2E9C-101B-9397-08002B2CF9AE}" pid="5" name="KSOProductBuildVer">
    <vt:lpwstr>2052-12.1.0.26375</vt:lpwstr>
  </property>
  <property fmtid="{D5CDD505-2E9C-101B-9397-08002B2CF9AE}" pid="6" name="ICV">
    <vt:lpwstr>84AE5023BA88464092E31EDFF754572D_12</vt:lpwstr>
  </property>
</Properties>
</file>