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主题图鉴需求配置工具需求</w:t>
      </w:r>
    </w:p>
    <w:p>
      <w:pPr>
        <w:pStyle w:val="10"/>
        <w:ind w:left="425"/>
        <w:rPr>
          <w:rFonts w:hint="eastAsia"/>
        </w:rPr>
      </w:pPr>
      <w:r>
        <w:rPr>
          <w:rFonts w:hint="eastAsia"/>
        </w:rPr>
        <w:t>工具功能描述</w:t>
      </w:r>
    </w:p>
    <w:p>
      <w:pPr>
        <w:numPr>
          <w:ilvl w:val="0"/>
          <w:numId w:val="2"/>
        </w:numPr>
        <w:ind w:hanging="278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通过导入初版主题图鉴需求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xls文档，生成完整版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主题图鉴需求xls文档</w:t>
      </w:r>
    </w:p>
    <w:p>
      <w:pPr>
        <w:numPr>
          <w:ilvl w:val="0"/>
          <w:numId w:val="2"/>
        </w:numPr>
        <w:ind w:hanging="278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通过导入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完整版主题图鉴需求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xls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文档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在主题图鉴配置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文件中添加对应的需求字段</w:t>
      </w:r>
    </w:p>
    <w:p>
      <w:pPr>
        <w:numPr>
          <w:ilvl w:val="0"/>
          <w:numId w:val="2"/>
        </w:numPr>
        <w:ind w:hanging="278"/>
        <w:jc w:val="both"/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通过导入子系列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id,可通过选项设置对应系列的碎片兑换是否开启、是否有优惠折扣</w:t>
      </w:r>
    </w:p>
    <w:p>
      <w:pPr>
        <w:numPr>
          <w:ilvl w:val="0"/>
          <w:numId w:val="2"/>
        </w:numPr>
        <w:ind w:hanging="278"/>
        <w:jc w:val="both"/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通过导入母系列id+子系列id+xml配置文件，导出完整的历史图鉴需求xls文档</w:t>
      </w:r>
    </w:p>
    <w:p>
      <w:pPr>
        <w:ind w:left="425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10"/>
        <w:ind w:left="42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输入主题图鉴需求</w:t>
      </w:r>
      <w:r>
        <w:rPr>
          <w:rFonts w:hint="eastAsia"/>
          <w:lang w:val="en-US" w:eastAsia="zh-CN"/>
        </w:rPr>
        <w:t>xls文档格式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8">
            <o:LockedField>false</o:LockedField>
          </o:OLEObject>
        </w:object>
      </w:r>
    </w:p>
    <w:p>
      <w:pPr>
        <w:pStyle w:val="10"/>
        <w:ind w:left="425"/>
        <w:rPr>
          <w:rFonts w:hint="eastAsia"/>
          <w:lang w:eastAsia="zh-CN"/>
        </w:rPr>
      </w:pPr>
      <w:r>
        <w:rPr>
          <w:rFonts w:hint="eastAsia"/>
          <w:lang w:eastAsia="zh-CN"/>
        </w:rPr>
        <w:t>文件输出</w:t>
      </w:r>
    </w:p>
    <w:p>
      <w:pPr>
        <w:pStyle w:val="11"/>
        <w:ind w:left="709"/>
        <w:rPr>
          <w:rFonts w:hint="eastAsia"/>
          <w:b/>
        </w:rPr>
      </w:pPr>
      <w:r>
        <w:rPr>
          <w:rFonts w:hint="eastAsia"/>
          <w:b/>
          <w:lang w:eastAsia="zh-CN"/>
        </w:rPr>
        <w:t>完整版主题图鉴需求</w:t>
      </w:r>
      <w:r>
        <w:rPr>
          <w:rFonts w:hint="eastAsia"/>
          <w:b/>
          <w:lang w:val="en-US" w:eastAsia="zh-CN"/>
        </w:rPr>
        <w:t>xls文档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初版需求表中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缺少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系列套装配置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页签中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的“子系列”、“兑换所需系列碎片”、“首次兑换优惠所需碎片”、“系列套装部件分数(y)”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缺少“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系列套装部件产出途径文本预设及系列碎片产出文本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页签中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的“系列碎片获取途径提示”、“产出途径描述”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系列套装配置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页签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读取母系列id，在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clothset_handbook_config.xml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中该母系列最后一个子id的基础上,顺延一个新的子系列id填入</w:t>
      </w:r>
    </w:p>
    <w:p>
      <w:pPr>
        <w:pStyle w:val="11"/>
        <w:numPr>
          <w:ilvl w:val="2"/>
          <w:numId w:val="3"/>
        </w:numPr>
        <w:tabs>
          <w:tab w:val="left" w:pos="840"/>
          <w:tab w:val="clear" w:pos="1260"/>
        </w:tabs>
        <w:ind w:left="210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例如母系列为400000，配置中最后一个子id为400008，则新的子id为400009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读取国际化路径下文件，根据初版需求表中所给的道具ID，分别生成对应的男女道具名称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读取市场参考价，按照公式“市场参考价*0.75”得出“兑换所需系列碎片”</w:t>
      </w:r>
    </w:p>
    <w:p>
      <w:pPr>
        <w:pStyle w:val="11"/>
        <w:numPr>
          <w:ilvl w:val="2"/>
          <w:numId w:val="3"/>
        </w:numPr>
        <w:tabs>
          <w:tab w:val="left" w:pos="840"/>
          <w:tab w:val="clear" w:pos="1260"/>
        </w:tabs>
        <w:ind w:left="210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“兑换所需系列碎片”为整数（</w:t>
      </w:r>
      <w:r>
        <w:rPr>
          <w:rFonts w:hint="eastAsia" w:ascii="宋体" w:hAnsi="宋体" w:cs="宋体"/>
          <w:b w:val="0"/>
          <w:color w:val="FF0000"/>
          <w:kern w:val="2"/>
          <w:sz w:val="24"/>
          <w:szCs w:val="24"/>
          <w:lang w:val="en-US" w:eastAsia="zh-CN" w:bidi="ar-SA"/>
        </w:rPr>
        <w:t>四舍五入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）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读取市场参考价，按照公式“市场参考价*0.6”得出“首次兑换优惠所需碎片”</w:t>
      </w:r>
    </w:p>
    <w:p>
      <w:pPr>
        <w:pStyle w:val="11"/>
        <w:numPr>
          <w:ilvl w:val="2"/>
          <w:numId w:val="3"/>
        </w:numPr>
        <w:tabs>
          <w:tab w:val="left" w:pos="840"/>
          <w:tab w:val="clear" w:pos="1260"/>
        </w:tabs>
        <w:ind w:left="210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“首次兑换优惠所需碎片”为整数（</w:t>
      </w:r>
      <w:r>
        <w:rPr>
          <w:rFonts w:hint="eastAsia" w:ascii="宋体" w:hAnsi="宋体" w:cs="宋体"/>
          <w:b w:val="0"/>
          <w:color w:val="FF0000"/>
          <w:kern w:val="2"/>
          <w:sz w:val="24"/>
          <w:szCs w:val="24"/>
          <w:lang w:val="en-US" w:eastAsia="zh-CN" w:bidi="ar-SA"/>
        </w:rPr>
        <w:t>四舍五入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）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读取市场参考价，按照公式“市场参考价*0.1”得出“系列套装部件分数(y)”</w:t>
      </w:r>
    </w:p>
    <w:p>
      <w:pPr>
        <w:pStyle w:val="11"/>
        <w:numPr>
          <w:ilvl w:val="2"/>
          <w:numId w:val="3"/>
        </w:numPr>
        <w:tabs>
          <w:tab w:val="left" w:pos="840"/>
          <w:tab w:val="clear" w:pos="1260"/>
        </w:tabs>
        <w:ind w:left="210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“系列套装部件分数(y)”为整数（</w:t>
      </w:r>
      <w:r>
        <w:rPr>
          <w:rFonts w:hint="eastAsia" w:ascii="宋体" w:hAnsi="宋体" w:cs="宋体"/>
          <w:b w:val="0"/>
          <w:color w:val="FF0000"/>
          <w:kern w:val="2"/>
          <w:sz w:val="24"/>
          <w:szCs w:val="24"/>
          <w:lang w:val="en-US" w:eastAsia="zh-CN" w:bidi="ar-SA"/>
        </w:rPr>
        <w:t>四舍五入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）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系列套装部件产出途径文本预设及系列碎片产出文本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页签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读取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clothset_handbook_config.xml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中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&lt;PieceObtainText&gt;字段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最后一个字段中的数字,在这个数字的基础上顺延一个新数字填入表格中</w:t>
      </w:r>
    </w:p>
    <w:p>
      <w:pPr>
        <w:pStyle w:val="11"/>
        <w:numPr>
          <w:ilvl w:val="1"/>
          <w:numId w:val="0"/>
        </w:numPr>
        <w:ind w:left="1260" w:left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805555" cy="365125"/>
            <wp:effectExtent l="0" t="0" r="4445" b="158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读取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clothset_handbook_config.xml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中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&lt;ClothsetObtainText&gt;字段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最后一个字段中的数字,在这个数字的基础上顺延一个新数字填入表格中</w:t>
      </w:r>
    </w:p>
    <w:p>
      <w:pPr>
        <w:pStyle w:val="11"/>
        <w:numPr>
          <w:ilvl w:val="1"/>
          <w:numId w:val="0"/>
        </w:numPr>
        <w:ind w:left="1260" w:left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268470" cy="422275"/>
            <wp:effectExtent l="0" t="0" r="1778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09"/>
        <w:rPr>
          <w:rFonts w:hint="eastAsia"/>
          <w:b/>
        </w:rPr>
      </w:pPr>
      <w:r>
        <w:rPr>
          <w:rFonts w:hint="eastAsia"/>
          <w:b/>
          <w:lang w:eastAsia="zh-CN"/>
        </w:rPr>
        <w:t>碎片获得途径</w:t>
      </w:r>
      <w:r>
        <w:rPr>
          <w:b/>
        </w:rPr>
        <w:fldChar w:fldCharType="begin"/>
      </w:r>
      <w:r>
        <w:rPr>
          <w:b/>
        </w:rPr>
        <w:instrText xml:space="preserve"> HYPERLINK "alienbrain://H3D-AB02/QQX5_Mainland/exe/resources/strings/zh_cn/community_entity_name.csv" </w:instrText>
      </w:r>
      <w:r>
        <w:rPr>
          <w:b/>
        </w:rPr>
        <w:fldChar w:fldCharType="separate"/>
      </w:r>
      <w:r>
        <w:rPr>
          <w:b/>
        </w:rPr>
        <w:fldChar w:fldCharType="end"/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读取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完整版主题图鉴需求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xls文档中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--“系列套装部件产出途径文本预设及系列碎片产出文本”页签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在clothset_handbook_config.xml文件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中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的&lt;PieceObtainText&gt;字段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末尾处生成对应的字段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需求格式</w:t>
      </w:r>
      <w:r>
        <w:rPr>
          <w:rFonts w:hint="eastAsia"/>
          <w:sz w:val="24"/>
          <w:szCs w:val="24"/>
          <w:lang w:eastAsia="zh-CN"/>
        </w:rPr>
        <w:t>：</w:t>
      </w:r>
    </w:p>
    <w:tbl>
      <w:tblPr>
        <w:tblStyle w:val="8"/>
        <w:tblW w:w="5430" w:type="dxa"/>
        <w:jc w:val="center"/>
        <w:tblInd w:w="15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6"/>
        <w:gridCol w:w="3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5430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系列碎片获取途径提示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133</w:t>
            </w:r>
          </w:p>
        </w:tc>
        <w:tc>
          <w:tcPr>
            <w:tcW w:w="3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开启一念如棋礼盒可获得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134</w:t>
            </w:r>
          </w:p>
        </w:tc>
        <w:tc>
          <w:tcPr>
            <w:tcW w:w="3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开启棋合江山礼盒可获得</w:t>
            </w:r>
          </w:p>
        </w:tc>
      </w:tr>
    </w:tbl>
    <w:p>
      <w:pPr>
        <w:pStyle w:val="11"/>
        <w:numPr>
          <w:ilvl w:val="1"/>
          <w:numId w:val="3"/>
        </w:numPr>
        <w:ind w:left="1680" w:leftChars="0" w:hanging="420" w:firstLineChars="0"/>
      </w:pPr>
      <w:r>
        <w:rPr>
          <w:rFonts w:hint="eastAsia"/>
          <w:sz w:val="24"/>
          <w:szCs w:val="24"/>
          <w:lang w:eastAsia="zh-CN"/>
        </w:rPr>
        <w:t>输出字段</w:t>
      </w:r>
    </w:p>
    <w:p>
      <w:pPr>
        <w:pStyle w:val="11"/>
        <w:numPr>
          <w:ilvl w:val="1"/>
          <w:numId w:val="0"/>
        </w:numPr>
        <w:ind w:left="1260" w:leftChars="0"/>
      </w:pPr>
      <w:r>
        <w:drawing>
          <wp:inline distT="0" distB="0" distL="114300" distR="114300">
            <wp:extent cx="3584575" cy="1756410"/>
            <wp:effectExtent l="0" t="0" r="15875" b="152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context="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文本文字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&lt;!--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--&gt;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对应表格中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碎片获取途径后的数字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在生成以上字段之前，需要检测在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&lt;PieceObtainText&gt;中是否有重复的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碎片获取途径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数字</w:t>
      </w:r>
      <w:r>
        <w:rPr>
          <w:rFonts w:hint="eastAsia"/>
          <w:sz w:val="24"/>
          <w:szCs w:val="24"/>
          <w:lang w:val="en-US" w:eastAsia="zh-CN"/>
        </w:rPr>
        <w:t>，即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&lt;!--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--&gt;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是否重复</w:t>
      </w:r>
    </w:p>
    <w:p>
      <w:pPr>
        <w:numPr>
          <w:ilvl w:val="0"/>
          <w:numId w:val="5"/>
        </w:numPr>
        <w:tabs>
          <w:tab w:val="left" w:pos="840"/>
        </w:tabs>
        <w:ind w:left="25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若重复，则生成检错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txt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文档，文档中列出重复的数字</w:t>
      </w:r>
    </w:p>
    <w:p>
      <w:pPr>
        <w:numPr>
          <w:ilvl w:val="0"/>
          <w:numId w:val="0"/>
        </w:numP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3.2.部件获取途径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读取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完整版主题图鉴需求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xls文档中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--“系列套装部件产出途径文本预设及系列碎片产出文本”页签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在clothset_handbook_config.xml文件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中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的&lt;ClothsetObtainText&gt;字段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末尾处生成对应的字段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需求格式：</w:t>
      </w:r>
    </w:p>
    <w:tbl>
      <w:tblPr>
        <w:tblStyle w:val="8"/>
        <w:tblW w:w="5460" w:type="dxa"/>
        <w:jc w:val="center"/>
        <w:tblInd w:w="15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3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5460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产出途径描述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144 </w:t>
            </w:r>
          </w:p>
        </w:tc>
        <w:tc>
          <w:tcPr>
            <w:tcW w:w="3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开启一念如棋礼盒可获得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145 </w:t>
            </w:r>
          </w:p>
        </w:tc>
        <w:tc>
          <w:tcPr>
            <w:tcW w:w="3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开启棋合江山礼盒可获得</w:t>
            </w:r>
          </w:p>
        </w:tc>
      </w:tr>
    </w:tbl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输出字段：</w:t>
      </w:r>
    </w:p>
    <w:p>
      <w:pPr>
        <w:pStyle w:val="11"/>
        <w:numPr>
          <w:ilvl w:val="1"/>
          <w:numId w:val="0"/>
        </w:numPr>
        <w:ind w:left="1260" w:leftChars="0"/>
      </w:pPr>
      <w:r>
        <w:drawing>
          <wp:inline distT="0" distB="0" distL="114300" distR="114300">
            <wp:extent cx="4078605" cy="1401445"/>
            <wp:effectExtent l="0" t="0" r="171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obtain_id="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数字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context="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XXXX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文本文字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在生成以上字段之前，需要检测在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&lt;ClothsetObtainText&gt;字段中是否有重复的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部件获取途径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数字</w:t>
      </w:r>
      <w:r>
        <w:rPr>
          <w:rFonts w:hint="eastAsia"/>
          <w:sz w:val="24"/>
          <w:szCs w:val="24"/>
          <w:lang w:val="en-US" w:eastAsia="zh-CN"/>
        </w:rPr>
        <w:t>，即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obtain_id="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是否重复</w:t>
      </w:r>
    </w:p>
    <w:p>
      <w:pPr>
        <w:numPr>
          <w:ilvl w:val="0"/>
          <w:numId w:val="5"/>
        </w:numPr>
        <w:tabs>
          <w:tab w:val="left" w:pos="840"/>
        </w:tabs>
        <w:ind w:left="2520" w:leftChars="0" w:hanging="420" w:firstLineChars="0"/>
        <w:rPr>
          <w:color w:val="FF0000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若重复，则生成检错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txt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文档，文档中列出重复的数字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3.3.系列套装配置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读取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完整版主题图鉴需求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xls文档中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--“系列套装配置”页签</w:t>
      </w:r>
    </w:p>
    <w:p>
      <w:pPr>
        <w:pStyle w:val="11"/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在clothset_handbook_config.xml文件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中最后一个&lt;/Clothset&gt;节点后生成对应的&lt;Clothset&gt;配置字段</w:t>
      </w:r>
    </w:p>
    <w:p>
      <w:pPr>
        <w:pStyle w:val="11"/>
        <w:numPr>
          <w:ilvl w:val="1"/>
          <w:numId w:val="3"/>
        </w:numPr>
        <w:ind w:left="1680" w:leftChars="0" w:hanging="420" w:firstLineChars="0"/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需求格式：</w:t>
      </w:r>
    </w:p>
    <w:p>
      <w:pPr>
        <w:pStyle w:val="11"/>
        <w:numPr>
          <w:ilvl w:val="1"/>
          <w:numId w:val="0"/>
        </w:numPr>
        <w:ind w:left="1260" w:leftChars="0"/>
      </w:pPr>
      <w:r>
        <w:drawing>
          <wp:inline distT="0" distB="0" distL="114300" distR="114300">
            <wp:extent cx="4577715" cy="799465"/>
            <wp:effectExtent l="0" t="0" r="133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0"/>
        </w:numPr>
        <w:ind w:left="1260" w:leftChars="0"/>
      </w:pPr>
      <w:r>
        <w:drawing>
          <wp:inline distT="0" distB="0" distL="114300" distR="114300">
            <wp:extent cx="4566285" cy="118681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输出字段：</w:t>
      </w:r>
    </w:p>
    <w:p>
      <w:pPr>
        <w:pStyle w:val="11"/>
        <w:numPr>
          <w:ilvl w:val="1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74845" cy="2594610"/>
            <wp:effectExtent l="0" t="0" r="190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series_id="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母系列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id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set_id="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子系列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id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set_name="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XXXX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系列名称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cover="XXXX"，</w:t>
      </w:r>
      <w:r>
        <w:rPr>
          <w:rFonts w:hint="eastAsia" w:ascii="宋体" w:hAnsi="宋体" w:eastAsia="宋体" w:cs="宋体"/>
          <w:sz w:val="24"/>
          <w:szCs w:val="24"/>
        </w:rPr>
        <w:t>对应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主题图鉴美术切图字符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，需要手动在编辑器内输入添加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score_factor="X"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得分系数（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complete_score="X"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收集完成额外分数基数(z)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on_shelf_time="XXXX"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上架时间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offer_enable="1"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，需要手动输入1或0来判断是否配置这个节点</w:t>
      </w:r>
    </w:p>
    <w:p>
      <w:pPr>
        <w:numPr>
          <w:ilvl w:val="1"/>
          <w:numId w:val="4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输入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时配置中添加此节点</w:t>
      </w:r>
    </w:p>
    <w:p>
      <w:pPr>
        <w:numPr>
          <w:ilvl w:val="1"/>
          <w:numId w:val="4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输入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时配置中不添加此节点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道具字段生成：</w:t>
      </w:r>
    </w:p>
    <w:p>
      <w:pPr>
        <w:numPr>
          <w:ilvl w:val="0"/>
          <w:numId w:val="6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每个道具在&lt;Clothset&gt;字段中对应一个&lt;Part&gt;字段</w:t>
      </w:r>
    </w:p>
    <w:tbl>
      <w:tblPr>
        <w:tblStyle w:val="8"/>
        <w:tblW w:w="6120" w:type="dxa"/>
        <w:jc w:val="right"/>
        <w:tblInd w:w="24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5"/>
        <w:gridCol w:w="1689"/>
        <w:gridCol w:w="1306"/>
        <w:gridCol w:w="1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6" w:hRule="atLeast"/>
          <w:jc w:val="right"/>
        </w:trPr>
        <w:tc>
          <w:tcPr>
            <w:tcW w:w="1365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道具ID（默认）</w:t>
            </w:r>
          </w:p>
        </w:tc>
        <w:tc>
          <w:tcPr>
            <w:tcW w:w="1689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道具名称（默认）</w:t>
            </w:r>
          </w:p>
        </w:tc>
        <w:tc>
          <w:tcPr>
            <w:tcW w:w="1306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道具ID（女）</w:t>
            </w:r>
          </w:p>
        </w:tc>
        <w:tc>
          <w:tcPr>
            <w:tcW w:w="1760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道具名称（女）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9" w:hRule="atLeast"/>
          <w:jc w:val="right"/>
        </w:trPr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2044367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棋魂·棋艺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2044367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棋魂·棋艺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jc w:val="right"/>
        </w:trPr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2029407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棋魂·名片夹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2029407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棋魂·名片夹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  <w:jc w:val="right"/>
        </w:trPr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2038436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棋魂·名片相框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2038436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棋魂·名片相框</w:t>
            </w:r>
          </w:p>
        </w:tc>
      </w:tr>
    </w:tbl>
    <w:p>
      <w:pPr>
        <w:numPr>
          <w:ilvl w:val="0"/>
          <w:numId w:val="0"/>
        </w:numPr>
        <w:ind w:left="2100" w:leftChars="0"/>
      </w:pPr>
    </w:p>
    <w:p>
      <w:pPr>
        <w:numPr>
          <w:ilvl w:val="0"/>
          <w:numId w:val="0"/>
        </w:numPr>
        <w:ind w:left="2100" w:leftChars="0"/>
      </w:pPr>
      <w:r>
        <w:drawing>
          <wp:inline distT="0" distB="0" distL="114300" distR="114300">
            <wp:extent cx="3928745" cy="1808480"/>
            <wp:effectExtent l="0" t="0" r="146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male_id="X"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道具ID（默认）</w:t>
      </w:r>
    </w:p>
    <w:p>
      <w:pPr>
        <w:numPr>
          <w:ilvl w:val="0"/>
          <w:numId w:val="6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female_id="X"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道具ID（女）</w:t>
      </w:r>
    </w:p>
    <w:p>
      <w:pPr>
        <w:numPr>
          <w:ilvl w:val="0"/>
          <w:numId w:val="6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cost="X"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兑换所需系列碎片</w:t>
      </w:r>
    </w:p>
    <w:p>
      <w:pPr>
        <w:numPr>
          <w:ilvl w:val="0"/>
          <w:numId w:val="7"/>
        </w:numPr>
        <w:tabs>
          <w:tab w:val="left" w:pos="840"/>
        </w:tabs>
        <w:ind w:left="294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当需求中对应单元格文字为空或文字为“暂不支持兑换”时，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cost="X"中的X为“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-1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”</w:t>
      </w:r>
    </w:p>
    <w:p>
      <w:pPr>
        <w:numPr>
          <w:ilvl w:val="0"/>
          <w:numId w:val="6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score="X"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系列套装部件分数(y)</w:t>
      </w:r>
    </w:p>
    <w:p>
      <w:pPr>
        <w:numPr>
          <w:ilvl w:val="0"/>
          <w:numId w:val="6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&lt;!-- XXXX --&gt;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，XXXX对应表格中的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道具名称（默认）和道具名称（女）</w:t>
      </w:r>
    </w:p>
    <w:p>
      <w:pPr>
        <w:numPr>
          <w:ilvl w:val="0"/>
          <w:numId w:val="7"/>
        </w:numPr>
        <w:tabs>
          <w:tab w:val="left" w:pos="840"/>
        </w:tabs>
        <w:ind w:left="294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当需求中道具名称男女一致时，XXXX只生成一个即可</w:t>
      </w:r>
    </w:p>
    <w:p>
      <w:pPr>
        <w:numPr>
          <w:ilvl w:val="0"/>
          <w:numId w:val="7"/>
        </w:numPr>
        <w:tabs>
          <w:tab w:val="left" w:pos="840"/>
        </w:tabs>
        <w:ind w:left="294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当需求中道具名称男女不一致时，XXXX需要将男女道具名称一同生成到字段中，用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“/”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分隔，例如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&lt;!--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棋魂· 棋艺/棋魂·棋魂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--&gt;</w:t>
      </w:r>
    </w:p>
    <w:p>
      <w:pPr>
        <w:numPr>
          <w:ilvl w:val="0"/>
          <w:numId w:val="6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配置中的首个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&lt;Obtain id="1"/&gt;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为固定配置，第二个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&lt;Obtain id="X"/&gt;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字段中的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Obtain id="X"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，对应当前系列的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产出途径描述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对应的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id数字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3.4额外奖励配置</w:t>
      </w:r>
    </w:p>
    <w:p>
      <w:pPr>
        <w:pStyle w:val="11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读取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完整版主题图鉴需求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xls文档中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--“额外奖励配置”页签</w:t>
      </w:r>
    </w:p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若当前页签下的第二行为空，则不生成配置</w:t>
      </w:r>
    </w:p>
    <w:p>
      <w:pPr>
        <w:pStyle w:val="11"/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在clothset_handbook_config.xml文件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中最后一个&lt;/ExtraRewards&gt;节点后生成对应的配置字段</w:t>
      </w:r>
    </w:p>
    <w:p>
      <w:pPr>
        <w:pStyle w:val="11"/>
        <w:numPr>
          <w:ilvl w:val="1"/>
          <w:numId w:val="3"/>
        </w:numPr>
        <w:ind w:left="1680" w:leftChars="0" w:hanging="420" w:firstLineChars="0"/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需求格式：</w:t>
      </w:r>
    </w:p>
    <w:tbl>
      <w:tblPr>
        <w:tblStyle w:val="8"/>
        <w:tblW w:w="6434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1023"/>
        <w:gridCol w:w="1118"/>
        <w:gridCol w:w="1145"/>
        <w:gridCol w:w="1078"/>
        <w:gridCol w:w="1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right"/>
        </w:trPr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系列名称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奖励1type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徽章名称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奖励1ID（男）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奖励1ID（女）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奖励1时效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right"/>
        </w:trPr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一念如棋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3（道具）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一念如棋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2120357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2120357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永久</w:t>
            </w:r>
          </w:p>
        </w:tc>
      </w:tr>
    </w:tbl>
    <w:p>
      <w:pPr>
        <w:pStyle w:val="11"/>
        <w:numPr>
          <w:ilvl w:val="1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输出字段：</w:t>
      </w:r>
    </w:p>
    <w:p>
      <w:pPr>
        <w:numPr>
          <w:ilvl w:val="0"/>
          <w:numId w:val="0"/>
        </w:numPr>
        <w:tabs>
          <w:tab w:val="left" w:pos="840"/>
        </w:tabs>
        <w:jc w:val="right"/>
      </w:pPr>
      <w:r>
        <w:drawing>
          <wp:inline distT="0" distB="0" distL="114300" distR="114300">
            <wp:extent cx="4194810" cy="1151255"/>
            <wp:effectExtent l="0" t="0" r="15240" b="1079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rewards_id="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X需要根据当前导入的xml配置中的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最后一个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rewards_id来顺延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例如最后一个id为106，则生成的id为107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set_id="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系列套装配置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”页签中对应系列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子系列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id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type="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奖励1type，取数字部分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para1="X"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奖励1ID（男）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para2="X"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</w:t>
      </w:r>
      <w:r>
        <w:rPr>
          <w:rFonts w:hint="eastAsia" w:ascii="宋体" w:hAnsi="宋体" w:eastAsia="宋体" w:cs="宋体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奖励1ID（女）</w:t>
      </w:r>
    </w:p>
    <w:p>
      <w:pPr>
        <w:numPr>
          <w:ilvl w:val="0"/>
          <w:numId w:val="4"/>
        </w:numPr>
        <w:ind w:left="210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配置中的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para3="X"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，X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对应表格中的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奖励1时效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若时效为永久，则X为0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若时效为A天/B个，则X为A/B</w:t>
      </w:r>
    </w:p>
    <w:p>
      <w:pPr>
        <w:numPr>
          <w:ilvl w:val="0"/>
          <w:numId w:val="0"/>
        </w:numPr>
        <w:tabs>
          <w:tab w:val="left" w:pos="840"/>
        </w:tabs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EFF8F"/>
    <w:multiLevelType w:val="singleLevel"/>
    <w:tmpl w:val="81BEFF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215E28B"/>
    <w:multiLevelType w:val="singleLevel"/>
    <w:tmpl w:val="8215E28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297194"/>
    <w:multiLevelType w:val="multilevel"/>
    <w:tmpl w:val="AF29719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0F84737"/>
    <w:multiLevelType w:val="multilevel"/>
    <w:tmpl w:val="30F847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1A37442"/>
    <w:multiLevelType w:val="multilevel"/>
    <w:tmpl w:val="31A374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3D2DE163"/>
    <w:multiLevelType w:val="multilevel"/>
    <w:tmpl w:val="3D2DE16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4B054EAC"/>
    <w:multiLevelType w:val="multilevel"/>
    <w:tmpl w:val="4B054EAC"/>
    <w:lvl w:ilvl="0" w:tentative="0">
      <w:start w:val="1"/>
      <w:numFmt w:val="ideographDigital"/>
      <w:pStyle w:val="10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11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2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9F06A15"/>
    <w:multiLevelType w:val="singleLevel"/>
    <w:tmpl w:val="79F06A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921DE"/>
    <w:rsid w:val="00C57A9F"/>
    <w:rsid w:val="02560484"/>
    <w:rsid w:val="02CC0525"/>
    <w:rsid w:val="0971486E"/>
    <w:rsid w:val="181E01AC"/>
    <w:rsid w:val="1CC348E2"/>
    <w:rsid w:val="1CF419DF"/>
    <w:rsid w:val="1F0945C7"/>
    <w:rsid w:val="27B13FF0"/>
    <w:rsid w:val="2CA208B4"/>
    <w:rsid w:val="317467BE"/>
    <w:rsid w:val="323F10FE"/>
    <w:rsid w:val="343955C2"/>
    <w:rsid w:val="3463744D"/>
    <w:rsid w:val="3A2E5748"/>
    <w:rsid w:val="3E557A55"/>
    <w:rsid w:val="455C6BD8"/>
    <w:rsid w:val="46627C49"/>
    <w:rsid w:val="46C85D80"/>
    <w:rsid w:val="482007CD"/>
    <w:rsid w:val="50901F73"/>
    <w:rsid w:val="55537708"/>
    <w:rsid w:val="58A91008"/>
    <w:rsid w:val="5A3921DE"/>
    <w:rsid w:val="5C3763A5"/>
    <w:rsid w:val="5EC8030F"/>
    <w:rsid w:val="63B1515E"/>
    <w:rsid w:val="645C76B6"/>
    <w:rsid w:val="665477F1"/>
    <w:rsid w:val="69C2469E"/>
    <w:rsid w:val="6AE75CA7"/>
    <w:rsid w:val="6BA80E85"/>
    <w:rsid w:val="6DBE5614"/>
    <w:rsid w:val="71952F83"/>
    <w:rsid w:val="719E1765"/>
    <w:rsid w:val="71A03B94"/>
    <w:rsid w:val="74082F7B"/>
    <w:rsid w:val="7C997191"/>
    <w:rsid w:val="7FCD34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执行案标题1级"/>
    <w:basedOn w:val="2"/>
    <w:qFormat/>
    <w:uiPriority w:val="0"/>
    <w:pPr>
      <w:keepNext w:val="0"/>
      <w:numPr>
        <w:ilvl w:val="0"/>
        <w:numId w:val="1"/>
      </w:numPr>
      <w:spacing w:before="0" w:after="0"/>
    </w:pPr>
    <w:rPr>
      <w:rFonts w:ascii="宋体" w:hAnsi="宋体"/>
      <w:sz w:val="28"/>
      <w:szCs w:val="24"/>
    </w:rPr>
  </w:style>
  <w:style w:type="paragraph" w:customStyle="1" w:styleId="11">
    <w:name w:val="执行案标题2级"/>
    <w:basedOn w:val="3"/>
    <w:qFormat/>
    <w:uiPriority w:val="0"/>
    <w:pPr>
      <w:keepNext w:val="0"/>
      <w:numPr>
        <w:ilvl w:val="1"/>
        <w:numId w:val="1"/>
      </w:numPr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2">
    <w:name w:val="执行案标题3级"/>
    <w:basedOn w:val="4"/>
    <w:qFormat/>
    <w:uiPriority w:val="0"/>
    <w:pPr>
      <w:keepNext w:val="0"/>
      <w:numPr>
        <w:ilvl w:val="2"/>
        <w:numId w:val="1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2015-11-17T06:02:00Z</dcterms:created>
  <dc:creator>user</dc:creator>
  <cp:lastModifiedBy>奇奇</cp:lastModifiedBy>
  <dcterms:modified xsi:type="dcterms:W3CDTF">2019-02-14T06:25:22Z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