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722245"/>
            <wp:effectExtent l="0" t="0" r="15875" b="209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88795"/>
            <wp:effectExtent l="0" t="0" r="158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首先webpack会生成一个默认的config对象，然后再将我们配置文件解析成一个options对象，其次将config对象合并到options对象之上，上图为两个合并主要函数。用于设置默认值的文件是webpackOptionsDefaulter.js文件中。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686050"/>
            <wp:effectExtent l="0" t="0" r="1079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Compiler是webpack中主要引擎，通过new webpack()就可以返回一个Compiler实例，上图就是compiler的主要作用。Compiler中最核心的部分还是里面的钩子，Compiler通过混用Tapable包来实现钩子。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559050"/>
            <wp:effectExtent l="0" t="0" r="1016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3437890"/>
            <wp:effectExtent l="0" t="0" r="952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1135" cy="3005455"/>
            <wp:effectExtent l="0" t="0" r="1206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</w:pPr>
      <w:r>
        <w:t>Tapable包，向外提供了许多钩子类（class），如上图；详情参考</w:t>
      </w:r>
      <w:r>
        <w:rPr>
          <w:rFonts w:hint="eastAsia"/>
        </w:rPr>
        <w:t>https://juejin.im/post/5abf33f16fb9a028e46ec352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苹方-简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803000000090004"/>
    <w:charset w:val="00"/>
    <w:family w:val="auto"/>
    <w:pitch w:val="default"/>
    <w:sig w:usb0="E50002FF" w:usb1="500079DB" w:usb2="00001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11BE94"/>
    <w:multiLevelType w:val="singleLevel"/>
    <w:tmpl w:val="5C11BE9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025BC4B"/>
    <w:rsid w:val="23BEA4E2"/>
    <w:rsid w:val="77FEBE40"/>
    <w:rsid w:val="7DB3C56C"/>
    <w:rsid w:val="7FDE587B"/>
    <w:rsid w:val="BB71F545"/>
    <w:rsid w:val="E025BC4B"/>
    <w:rsid w:val="EFB65682"/>
    <w:rsid w:val="FF9F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Office_2.3.0.744_F1E327BC-269C-435d-A152-05C5408002CA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2018-12-13T03:53:00Z</dcterms:created>
  <dc:creator>didi</dc:creator>
  <cp:lastModifiedBy>didi</cp:lastModifiedBy>
  <dcterms:modified xsi:type="dcterms:W3CDTF">2018-12-13T15:44:12Z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2052-2.3.0.744</vt:lpwstr>
  </property>
</Properties>
</file>