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Division Sigma Rubrics</w:t>
      </w:r>
    </w:p>
    <w:p w:rsidR="00000000" w:rsidDel="00000000" w:rsidP="00000000" w:rsidRDefault="00000000" w:rsidRPr="00000000" w14:paraId="00000002">
      <w:pPr>
        <w:pageBreakBefore w:val="0"/>
        <w:spacing w:line="276"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pageBreakBefore w:val="0"/>
        <w:spacing w:line="276"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Rubric Category #1: Accuracy</w:t>
      </w:r>
    </w:p>
    <w:p w:rsidR="00000000" w:rsidDel="00000000" w:rsidP="00000000" w:rsidRDefault="00000000" w:rsidRPr="00000000" w14:paraId="00000004">
      <w:pPr>
        <w:pageBreakBefore w:val="0"/>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 Number of correct test cases / Total number of test cases (in percentage)</w:t>
      </w:r>
    </w:p>
    <w:p w:rsidR="00000000" w:rsidDel="00000000" w:rsidP="00000000" w:rsidRDefault="00000000" w:rsidRPr="00000000" w14:paraId="00000005">
      <w:pPr>
        <w:pageBreakBefore w:val="0"/>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are given tiers according to their percentile:</w:t>
      </w:r>
    </w:p>
    <w:p w:rsidR="00000000" w:rsidDel="00000000" w:rsidP="00000000" w:rsidRDefault="00000000" w:rsidRPr="00000000" w14:paraId="00000006">
      <w:pPr>
        <w:pageBreakBefore w:val="0"/>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Team’s percentile = Team’s rank in its accuracy / Total number of participating teams</w:t>
      </w:r>
    </w:p>
    <w:p w:rsidR="00000000" w:rsidDel="00000000" w:rsidP="00000000" w:rsidRDefault="00000000" w:rsidRPr="00000000" w14:paraId="00000007">
      <w:pPr>
        <w:pageBreakBefore w:val="0"/>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Higher tiers signify better performance and achievement. This tier rating is only a benchmark, allowing each team to understand how they perform compared to others.</w:t>
      </w:r>
    </w:p>
    <w:p w:rsidR="00000000" w:rsidDel="00000000" w:rsidP="00000000" w:rsidRDefault="00000000" w:rsidRPr="00000000" w14:paraId="00000008">
      <w:pPr>
        <w:pageBreakBefore w:val="0"/>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achieving tiers </w:t>
      </w:r>
      <w:r w:rsidDel="00000000" w:rsidR="00000000" w:rsidRPr="00000000">
        <w:rPr>
          <w:rFonts w:ascii="Times New Roman" w:cs="Times New Roman" w:eastAsia="Times New Roman" w:hAnsi="Times New Roman"/>
          <w:b w:val="1"/>
          <w:sz w:val="24"/>
          <w:szCs w:val="24"/>
          <w:rtl w:val="0"/>
        </w:rPr>
        <w:t xml:space="preserve">do not indicate</w:t>
      </w:r>
      <w:r w:rsidDel="00000000" w:rsidR="00000000" w:rsidRPr="00000000">
        <w:rPr>
          <w:rFonts w:ascii="Times New Roman" w:cs="Times New Roman" w:eastAsia="Times New Roman" w:hAnsi="Times New Roman"/>
          <w:sz w:val="24"/>
          <w:szCs w:val="24"/>
          <w:rtl w:val="0"/>
        </w:rPr>
        <w:t xml:space="preserve"> that you win prizes, only the </w:t>
      </w:r>
      <w:r w:rsidDel="00000000" w:rsidR="00000000" w:rsidRPr="00000000">
        <w:rPr>
          <w:rFonts w:ascii="Times New Roman" w:cs="Times New Roman" w:eastAsia="Times New Roman" w:hAnsi="Times New Roman"/>
          <w:b w:val="1"/>
          <w:sz w:val="24"/>
          <w:szCs w:val="24"/>
          <w:rtl w:val="0"/>
        </w:rPr>
        <w:t xml:space="preserve">TOP 2 MOST</w:t>
      </w:r>
      <w:r w:rsidDel="00000000" w:rsidR="00000000" w:rsidRPr="00000000">
        <w:rPr>
          <w:rFonts w:ascii="Times New Roman" w:cs="Times New Roman" w:eastAsia="Times New Roman" w:hAnsi="Times New Roman"/>
          <w:sz w:val="24"/>
          <w:szCs w:val="24"/>
          <w:rtl w:val="0"/>
        </w:rPr>
        <w:t xml:space="preserve"> accurate team will receive prizes. Refer to the Awards Section below for more information.</w:t>
      </w:r>
    </w:p>
    <w:p w:rsidR="00000000" w:rsidDel="00000000" w:rsidP="00000000" w:rsidRDefault="00000000" w:rsidRPr="00000000" w14:paraId="00000009">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this category, Ignition Hacks will release BOTH the tier rating and the accuracy percentage of each team after judging.</w:t>
      </w:r>
      <w:r w:rsidDel="00000000" w:rsidR="00000000" w:rsidRPr="00000000">
        <w:rPr>
          <w:rtl w:val="0"/>
        </w:rPr>
      </w:r>
    </w:p>
    <w:p w:rsidR="00000000" w:rsidDel="00000000" w:rsidP="00000000" w:rsidRDefault="00000000" w:rsidRPr="00000000" w14:paraId="0000000A">
      <w:pPr>
        <w:pageBreakBefore w:val="0"/>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580"/>
        <w:gridCol w:w="2715"/>
        <w:gridCol w:w="2820"/>
        <w:tblGridChange w:id="0">
          <w:tblGrid>
            <w:gridCol w:w="1245"/>
            <w:gridCol w:w="2580"/>
            <w:gridCol w:w="2715"/>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Third 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 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Tier</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50% (inclusive) out of all participating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30% (inclusive) out of all participating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10% (inclusive) out of all participating teams.</w:t>
            </w:r>
          </w:p>
        </w:tc>
      </w:tr>
    </w:tbl>
    <w:p w:rsidR="00000000" w:rsidDel="00000000" w:rsidP="00000000" w:rsidRDefault="00000000" w:rsidRPr="00000000" w14:paraId="00000014">
      <w:pPr>
        <w:pageBreakBefore w:val="0"/>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Your accuracy is judged from the number of correctly predicted sentiments in the judging data.</w:t>
      </w:r>
      <w:r w:rsidDel="00000000" w:rsidR="00000000" w:rsidRPr="00000000">
        <w:rPr>
          <w:rFonts w:ascii="Times New Roman" w:cs="Times New Roman" w:eastAsia="Times New Roman" w:hAnsi="Times New Roman"/>
          <w:b w:val="1"/>
          <w:sz w:val="24"/>
          <w:szCs w:val="24"/>
          <w:rtl w:val="0"/>
        </w:rPr>
        <w:t xml:space="preserve"> Based on your raw score, we rank you in percentiles and give you a tier</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30"/>
        <w:gridCol w:w="3030"/>
        <w:tblGridChange w:id="0">
          <w:tblGrid>
            <w:gridCol w:w="6330"/>
            <w:gridCol w:w="3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Percentage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of the predicted sentiments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76"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1A">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pageBreakBefore w:val="0"/>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pageBreakBefore w:val="0"/>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Rubric Category #2: Creativity</w:t>
      </w:r>
    </w:p>
    <w:p w:rsidR="00000000" w:rsidDel="00000000" w:rsidP="00000000" w:rsidRDefault="00000000" w:rsidRPr="00000000" w14:paraId="00000026">
      <w:pPr>
        <w:pageBreakBefore w:val="0"/>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Creativity denotes the usage of non-traditional approaches and innovative ideas that </w:t>
      </w:r>
      <w:r w:rsidDel="00000000" w:rsidR="00000000" w:rsidRPr="00000000">
        <w:rPr>
          <w:rFonts w:ascii="Times New Roman" w:cs="Times New Roman" w:eastAsia="Times New Roman" w:hAnsi="Times New Roman"/>
          <w:b w:val="1"/>
          <w:sz w:val="24"/>
          <w:szCs w:val="24"/>
          <w:rtl w:val="0"/>
        </w:rPr>
        <w:t xml:space="preserve">enhance </w:t>
      </w:r>
      <w:r w:rsidDel="00000000" w:rsidR="00000000" w:rsidRPr="00000000">
        <w:rPr>
          <w:rFonts w:ascii="Times New Roman" w:cs="Times New Roman" w:eastAsia="Times New Roman" w:hAnsi="Times New Roman"/>
          <w:sz w:val="24"/>
          <w:szCs w:val="24"/>
          <w:rtl w:val="0"/>
        </w:rPr>
        <w:t xml:space="preserve">the performance of the model. </w:t>
      </w:r>
    </w:p>
    <w:p w:rsidR="00000000" w:rsidDel="00000000" w:rsidP="00000000" w:rsidRDefault="00000000" w:rsidRPr="00000000" w14:paraId="00000027">
      <w:pPr>
        <w:pageBreakBefore w:val="0"/>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Techniques that simply </w:t>
      </w:r>
      <w:r w:rsidDel="00000000" w:rsidR="00000000" w:rsidRPr="00000000">
        <w:rPr>
          <w:rFonts w:ascii="Times New Roman" w:cs="Times New Roman" w:eastAsia="Times New Roman" w:hAnsi="Times New Roman"/>
          <w:b w:val="1"/>
          <w:sz w:val="24"/>
          <w:szCs w:val="24"/>
          <w:rtl w:val="0"/>
        </w:rPr>
        <w:t xml:space="preserve">impair </w:t>
      </w:r>
      <w:r w:rsidDel="00000000" w:rsidR="00000000" w:rsidRPr="00000000">
        <w:rPr>
          <w:rFonts w:ascii="Times New Roman" w:cs="Times New Roman" w:eastAsia="Times New Roman" w:hAnsi="Times New Roman"/>
          <w:sz w:val="24"/>
          <w:szCs w:val="24"/>
          <w:rtl w:val="0"/>
        </w:rPr>
        <w:t xml:space="preserve">the performance of the model will not be considered for creativity. To a certain extent, the use of such techniques would be penalized.</w:t>
      </w:r>
    </w:p>
    <w:p w:rsidR="00000000" w:rsidDel="00000000" w:rsidP="00000000" w:rsidRDefault="00000000" w:rsidRPr="00000000" w14:paraId="00000028">
      <w:pPr>
        <w:pageBreakBefore w:val="0"/>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the </w:t>
      </w:r>
      <w:r w:rsidDel="00000000" w:rsidR="00000000" w:rsidRPr="00000000">
        <w:rPr>
          <w:rFonts w:ascii="Times New Roman" w:cs="Times New Roman" w:eastAsia="Times New Roman" w:hAnsi="Times New Roman"/>
          <w:b w:val="1"/>
          <w:sz w:val="24"/>
          <w:szCs w:val="24"/>
          <w:rtl w:val="0"/>
        </w:rPr>
        <w:t xml:space="preserve">TOP 1 Team</w:t>
      </w:r>
      <w:r w:rsidDel="00000000" w:rsidR="00000000" w:rsidRPr="00000000">
        <w:rPr>
          <w:rFonts w:ascii="Times New Roman" w:cs="Times New Roman" w:eastAsia="Times New Roman" w:hAnsi="Times New Roman"/>
          <w:sz w:val="24"/>
          <w:szCs w:val="24"/>
          <w:rtl w:val="0"/>
        </w:rPr>
        <w:t xml:space="preserve"> that utilizes the most unique and creative techniques compared to the rest of the teams wins the prize in this category. Refer to the Awards Section below for more information.</w:t>
      </w:r>
    </w:p>
    <w:p w:rsidR="00000000" w:rsidDel="00000000" w:rsidP="00000000" w:rsidRDefault="00000000" w:rsidRPr="00000000" w14:paraId="00000029">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this category, Ignition Hacks will ONLY release the tier rating of each team after judging.</w:t>
      </w:r>
      <w:r w:rsidDel="00000000" w:rsidR="00000000" w:rsidRPr="00000000">
        <w:rPr>
          <w:rtl w:val="0"/>
        </w:rPr>
      </w:r>
    </w:p>
    <w:p w:rsidR="00000000" w:rsidDel="00000000" w:rsidP="00000000" w:rsidRDefault="00000000" w:rsidRPr="00000000" w14:paraId="0000002A">
      <w:pPr>
        <w:pageBreakBefore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580"/>
        <w:gridCol w:w="2715"/>
        <w:gridCol w:w="2820"/>
        <w:tblGridChange w:id="0">
          <w:tblGrid>
            <w:gridCol w:w="1245"/>
            <w:gridCol w:w="2580"/>
            <w:gridCol w:w="2715"/>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Third 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 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Tier</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w:t>
            </w:r>
          </w:p>
          <w:p w:rsidR="00000000" w:rsidDel="00000000" w:rsidP="00000000" w:rsidRDefault="00000000" w:rsidRPr="00000000" w14:paraId="00000030">
            <w:pPr>
              <w:pageBreakBefore w:val="0"/>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50% (inclusive) out of all participating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30% (inclusive) out of all participating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10% (inclusive) out of all participating teams.</w:t>
            </w:r>
          </w:p>
        </w:tc>
      </w:tr>
    </w:tbl>
    <w:p w:rsidR="00000000" w:rsidDel="00000000" w:rsidP="00000000" w:rsidRDefault="00000000" w:rsidRPr="00000000" w14:paraId="00000034">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solution will be judged based on the following rubric.</w:t>
      </w:r>
      <w:r w:rsidDel="00000000" w:rsidR="00000000" w:rsidRPr="00000000">
        <w:rPr>
          <w:rFonts w:ascii="Times New Roman" w:cs="Times New Roman" w:eastAsia="Times New Roman" w:hAnsi="Times New Roman"/>
          <w:b w:val="1"/>
          <w:sz w:val="24"/>
          <w:szCs w:val="24"/>
          <w:rtl w:val="0"/>
        </w:rPr>
        <w:t xml:space="preserve"> Based on your raw score, we rank you in percentiles and give you a tier</w:t>
      </w:r>
      <w:r w:rsidDel="00000000" w:rsidR="00000000" w:rsidRPr="00000000">
        <w:rPr>
          <w:rFonts w:ascii="Times New Roman" w:cs="Times New Roman" w:eastAsia="Times New Roman" w:hAnsi="Times New Roman"/>
          <w:sz w:val="24"/>
          <w:szCs w:val="24"/>
          <w:rtl w:val="0"/>
        </w:rPr>
        <w:t xml:space="preserve">.</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30"/>
        <w:gridCol w:w="3030"/>
        <w:tblGridChange w:id="0">
          <w:tblGrid>
            <w:gridCol w:w="6330"/>
            <w:gridCol w:w="3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Relative effectiveness of your complete solution</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 is executable; accuracy is relatively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Creativity in data preprocessing</w:t>
            </w:r>
          </w:p>
          <w:p w:rsidR="00000000" w:rsidDel="00000000" w:rsidP="00000000" w:rsidRDefault="00000000" w:rsidRPr="00000000" w14:paraId="0000003C">
            <w:pPr>
              <w:pageBreakBefore w:val="0"/>
              <w:widowControl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Demonstrate understanding of useful text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Creativity in model creation</w:t>
            </w:r>
          </w:p>
          <w:p w:rsidR="00000000" w:rsidDel="00000000" w:rsidP="00000000" w:rsidRDefault="00000000" w:rsidRPr="00000000" w14:paraId="0000003F">
            <w:pPr>
              <w:pageBreakBefore w:val="0"/>
              <w:widowControl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uses ideas that are unique and effective that enhance the performance of the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Creativity in model evaluation (i dont know this)</w:t>
            </w:r>
          </w:p>
          <w:p w:rsidR="00000000" w:rsidDel="00000000" w:rsidP="00000000" w:rsidRDefault="00000000" w:rsidRPr="00000000" w14:paraId="00000042">
            <w:pPr>
              <w:pageBreakBefore w:val="0"/>
              <w:widowControl w:val="0"/>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get dev he is more knowledgeable on this part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Raw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Score in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48">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pageBreakBefore w:val="0"/>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pageBreakBefore w:val="0"/>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Rubric Category #3: Commenting and Project Description</w:t>
      </w:r>
    </w:p>
    <w:p w:rsidR="00000000" w:rsidDel="00000000" w:rsidP="00000000" w:rsidRDefault="00000000" w:rsidRPr="00000000" w14:paraId="0000004C">
      <w:pPr>
        <w:pageBreakBefore w:val="0"/>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 are the lines of code that are ignored by the compiler. Comments in Python are written with a “#” at the front, i.e. “#comment_sentence”.</w:t>
      </w:r>
    </w:p>
    <w:p w:rsidR="00000000" w:rsidDel="00000000" w:rsidP="00000000" w:rsidRDefault="00000000" w:rsidRPr="00000000" w14:paraId="0000004D">
      <w:pPr>
        <w:pageBreakBefore w:val="0"/>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written comments include details that demonstrate the programmer’s understanding of the code but are concise to be read easily. They should also allow members to share the purpose of each block of code, thus reducing miscoordination.</w:t>
      </w:r>
    </w:p>
    <w:p w:rsidR="00000000" w:rsidDel="00000000" w:rsidP="00000000" w:rsidRDefault="00000000" w:rsidRPr="00000000" w14:paraId="0000004E">
      <w:pPr>
        <w:pageBreakBefore w:val="0"/>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TOP 1 Team</w:t>
      </w:r>
      <w:r w:rsidDel="00000000" w:rsidR="00000000" w:rsidRPr="00000000">
        <w:rPr>
          <w:rFonts w:ascii="Times New Roman" w:cs="Times New Roman" w:eastAsia="Times New Roman" w:hAnsi="Times New Roman"/>
          <w:sz w:val="24"/>
          <w:szCs w:val="24"/>
          <w:rtl w:val="0"/>
        </w:rPr>
        <w:t xml:space="preserve"> with the most well-commented code and a detailed description under their Devpost submission wins in this category. Refer to the Awards Section below for more information.</w:t>
      </w:r>
    </w:p>
    <w:p w:rsidR="00000000" w:rsidDel="00000000" w:rsidP="00000000" w:rsidRDefault="00000000" w:rsidRPr="00000000" w14:paraId="0000004F">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this category, Ignition Hacks will ONLY release the tier rating of each team after judging.</w:t>
      </w:r>
      <w:r w:rsidDel="00000000" w:rsidR="00000000" w:rsidRPr="00000000">
        <w:rPr>
          <w:rtl w:val="0"/>
        </w:rPr>
      </w:r>
    </w:p>
    <w:p w:rsidR="00000000" w:rsidDel="00000000" w:rsidP="00000000" w:rsidRDefault="00000000" w:rsidRPr="00000000" w14:paraId="00000050">
      <w:pPr>
        <w:pageBreakBefore w:val="0"/>
        <w:spacing w:line="276" w:lineRule="auto"/>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580"/>
        <w:gridCol w:w="2715"/>
        <w:gridCol w:w="2820"/>
        <w:tblGridChange w:id="0">
          <w:tblGrid>
            <w:gridCol w:w="1245"/>
            <w:gridCol w:w="2580"/>
            <w:gridCol w:w="2715"/>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Third 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 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Tier</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w:t>
            </w:r>
          </w:p>
          <w:p w:rsidR="00000000" w:rsidDel="00000000" w:rsidP="00000000" w:rsidRDefault="00000000" w:rsidRPr="00000000" w14:paraId="00000056">
            <w:pPr>
              <w:pageBreakBefore w:val="0"/>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50% (inclusive) out of all participating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30% (inclusive) out of all participating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10% (inclusive) out of all participating teams.</w:t>
            </w:r>
          </w:p>
        </w:tc>
      </w:tr>
    </w:tbl>
    <w:p w:rsidR="00000000" w:rsidDel="00000000" w:rsidP="00000000" w:rsidRDefault="00000000" w:rsidRPr="00000000" w14:paraId="0000005A">
      <w:pPr>
        <w:pageBreakBefore w:val="0"/>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pageBreakBefore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solution will be judged based on the following rubric.</w:t>
      </w:r>
      <w:r w:rsidDel="00000000" w:rsidR="00000000" w:rsidRPr="00000000">
        <w:rPr>
          <w:rFonts w:ascii="Times New Roman" w:cs="Times New Roman" w:eastAsia="Times New Roman" w:hAnsi="Times New Roman"/>
          <w:b w:val="1"/>
          <w:sz w:val="24"/>
          <w:szCs w:val="24"/>
          <w:rtl w:val="0"/>
        </w:rPr>
        <w:t xml:space="preserve"> Based on your raw score, we rank you in percentiles and give you a tier</w:t>
      </w:r>
      <w:r w:rsidDel="00000000" w:rsidR="00000000" w:rsidRPr="00000000">
        <w:rPr>
          <w:rFonts w:ascii="Times New Roman" w:cs="Times New Roman" w:eastAsia="Times New Roman" w:hAnsi="Times New Roman"/>
          <w:sz w:val="24"/>
          <w:szCs w:val="24"/>
          <w:rtl w:val="0"/>
        </w:rPr>
        <w:t xml:space="preserv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30"/>
        <w:gridCol w:w="3030"/>
        <w:tblGridChange w:id="0">
          <w:tblGrid>
            <w:gridCol w:w="6330"/>
            <w:gridCol w:w="3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Conciseness and relevances</w:t>
            </w:r>
          </w:p>
          <w:p w:rsidR="00000000" w:rsidDel="00000000" w:rsidP="00000000" w:rsidRDefault="00000000" w:rsidRPr="00000000" w14:paraId="0000005F">
            <w:pPr>
              <w:pageBreakBefore w:val="0"/>
              <w:widowControl w:val="0"/>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appropriate variable names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76"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of the purpose</w:t>
            </w:r>
          </w:p>
          <w:p w:rsidR="00000000" w:rsidDel="00000000" w:rsidP="00000000" w:rsidRDefault="00000000" w:rsidRPr="00000000" w14:paraId="00000062">
            <w:pPr>
              <w:pageBreakBefore w:val="0"/>
              <w:widowControl w:val="0"/>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Explains the purpose of a section of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76"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Devpost descriptions &amp; GitHub ReadMe</w:t>
            </w:r>
          </w:p>
          <w:p w:rsidR="00000000" w:rsidDel="00000000" w:rsidP="00000000" w:rsidRDefault="00000000" w:rsidRPr="00000000" w14:paraId="00000065">
            <w:pPr>
              <w:pageBreakBefore w:val="0"/>
              <w:widowControl w:val="0"/>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Fully yet concisely explains the purpose of a section of the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line="276"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Presentation of the structure of code</w:t>
            </w:r>
          </w:p>
          <w:p w:rsidR="00000000" w:rsidDel="00000000" w:rsidP="00000000" w:rsidRDefault="00000000" w:rsidRPr="00000000" w14:paraId="00000068">
            <w:pPr>
              <w:pageBreakBefore w:val="0"/>
              <w:widowControl w:val="0"/>
              <w:numPr>
                <w:ilvl w:val="0"/>
                <w:numId w:val="2"/>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Spacing, indentation, code styles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76"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pageBreakBefore w:val="0"/>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Raw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ageBreakBefore w:val="0"/>
              <w:widowControl w:val="0"/>
              <w:spacing w:line="276"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Score in 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76"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r>
    </w:tbl>
    <w:p w:rsidR="00000000" w:rsidDel="00000000" w:rsidP="00000000" w:rsidRDefault="00000000" w:rsidRPr="00000000" w14:paraId="0000006E">
      <w:pPr>
        <w:pageBreakBefore w:val="0"/>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Rubric Category #4: Overall</w:t>
      </w:r>
    </w:p>
    <w:p w:rsidR="00000000" w:rsidDel="00000000" w:rsidP="00000000" w:rsidRDefault="00000000" w:rsidRPr="00000000" w14:paraId="0000006F">
      <w:pPr>
        <w:pageBreakBefore w:val="0"/>
        <w:numPr>
          <w:ilvl w:val="0"/>
          <w:numId w:val="1"/>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score is determined by a combination of the scores in the accuracy, creativity, and commenting:</w:t>
      </w:r>
    </w:p>
    <w:p w:rsidR="00000000" w:rsidDel="00000000" w:rsidP="00000000" w:rsidRDefault="00000000" w:rsidRPr="00000000" w14:paraId="00000070">
      <w:pPr>
        <w:pageBreakBefore w:val="0"/>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Overall score </w:t>
      </w:r>
      <w:r w:rsidDel="00000000" w:rsidR="00000000" w:rsidRPr="00000000">
        <w:rPr>
          <w:rFonts w:ascii="Times New Roman" w:cs="Times New Roman" w:eastAsia="Times New Roman" w:hAnsi="Times New Roman"/>
          <w:sz w:val="24"/>
          <w:szCs w:val="24"/>
          <w:rtl w:val="0"/>
        </w:rPr>
        <w:t xml:space="preserve">= 70% of accuracy (percentage score) + 15% of creativity (percentage score) + 15% of commenting (percentage score)</w:t>
      </w:r>
    </w:p>
    <w:p w:rsidR="00000000" w:rsidDel="00000000" w:rsidP="00000000" w:rsidRDefault="00000000" w:rsidRPr="00000000" w14:paraId="00000071">
      <w:pPr>
        <w:pageBreakBefore w:val="0"/>
        <w:numPr>
          <w:ilvl w:val="0"/>
          <w:numId w:val="1"/>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TOP 3 TEAM</w:t>
      </w:r>
      <w:r w:rsidDel="00000000" w:rsidR="00000000" w:rsidRPr="00000000">
        <w:rPr>
          <w:rFonts w:ascii="Times New Roman" w:cs="Times New Roman" w:eastAsia="Times New Roman" w:hAnsi="Times New Roman"/>
          <w:sz w:val="24"/>
          <w:szCs w:val="24"/>
          <w:rtl w:val="0"/>
        </w:rPr>
        <w:t xml:space="preserve"> with the highest overall score wins prizes.</w:t>
      </w:r>
    </w:p>
    <w:p w:rsidR="00000000" w:rsidDel="00000000" w:rsidP="00000000" w:rsidRDefault="00000000" w:rsidRPr="00000000" w14:paraId="00000072">
      <w:pPr>
        <w:pageBreakBefore w:val="0"/>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 this category, Ignition Hacks will ONLY release the tier rating of each team after judging.</w:t>
      </w: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580"/>
        <w:gridCol w:w="2715"/>
        <w:gridCol w:w="2820"/>
        <w:tblGridChange w:id="0">
          <w:tblGrid>
            <w:gridCol w:w="1245"/>
            <w:gridCol w:w="2580"/>
            <w:gridCol w:w="2715"/>
            <w:gridCol w:w="2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Third 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 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Tier</w:t>
            </w:r>
          </w:p>
        </w:tc>
      </w:tr>
      <w:tr>
        <w:trPr>
          <w:cantSplit w:val="0"/>
          <w:trHeight w:val="8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Criteria</w:t>
            </w:r>
          </w:p>
          <w:p w:rsidR="00000000" w:rsidDel="00000000" w:rsidP="00000000" w:rsidRDefault="00000000" w:rsidRPr="00000000" w14:paraId="00000079">
            <w:pPr>
              <w:pageBreakBefore w:val="0"/>
              <w:widowControl w:val="0"/>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50% (inclusive) out of all participating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30% (inclusive) out of all participating teams.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10% (inclusive) out of all participating teams.</w:t>
            </w:r>
          </w:p>
        </w:tc>
      </w:tr>
    </w:tbl>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ageBreakBefore w:val="0"/>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8">
      <w:pPr>
        <w:pageBreakBefore w:val="0"/>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9">
      <w:pPr>
        <w:pageBreakBefore w:val="0"/>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A">
      <w:pPr>
        <w:pageBreakBefore w:val="0"/>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B">
      <w:pPr>
        <w:pageBreakBefore w:val="0"/>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C">
      <w:pPr>
        <w:pageBreakBefore w:val="0"/>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D">
      <w:pPr>
        <w:pageBreakBefore w:val="0"/>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E">
      <w:pPr>
        <w:pageBreakBefore w:val="0"/>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F">
      <w:pPr>
        <w:pageBreakBefore w:val="0"/>
        <w:spacing w:line="276" w:lineRule="auto"/>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0">
      <w:pPr>
        <w:pageBreakBefore w:val="0"/>
        <w:spacing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Division Sigma - Awards</w:t>
      </w:r>
    </w:p>
    <w:p w:rsidR="00000000" w:rsidDel="00000000" w:rsidP="00000000" w:rsidRDefault="00000000" w:rsidRPr="00000000" w14:paraId="00000091">
      <w:pPr>
        <w:pageBreakBefore w:val="0"/>
        <w:spacing w:line="276"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2">
      <w:pPr>
        <w:pageBreakBefore w:val="0"/>
        <w:spacing w:line="276"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 team </w:t>
      </w:r>
      <w:r w:rsidDel="00000000" w:rsidR="00000000" w:rsidRPr="00000000">
        <w:rPr>
          <w:rFonts w:ascii="Times New Roman" w:cs="Times New Roman" w:eastAsia="Times New Roman" w:hAnsi="Times New Roman"/>
          <w:b w:val="1"/>
          <w:sz w:val="24"/>
          <w:szCs w:val="24"/>
          <w:rtl w:val="0"/>
        </w:rPr>
        <w:t xml:space="preserve">cannot </w:t>
      </w:r>
      <w:r w:rsidDel="00000000" w:rsidR="00000000" w:rsidRPr="00000000">
        <w:rPr>
          <w:rFonts w:ascii="Times New Roman" w:cs="Times New Roman" w:eastAsia="Times New Roman" w:hAnsi="Times New Roman"/>
          <w:sz w:val="24"/>
          <w:szCs w:val="24"/>
          <w:rtl w:val="0"/>
        </w:rPr>
        <w:t xml:space="preserve">win more than one prize. The team will be awarded the </w:t>
      </w:r>
      <w:r w:rsidDel="00000000" w:rsidR="00000000" w:rsidRPr="00000000">
        <w:rPr>
          <w:rFonts w:ascii="Times New Roman" w:cs="Times New Roman" w:eastAsia="Times New Roman" w:hAnsi="Times New Roman"/>
          <w:b w:val="1"/>
          <w:sz w:val="24"/>
          <w:szCs w:val="24"/>
          <w:rtl w:val="0"/>
        </w:rPr>
        <w:t xml:space="preserve">prize of best value</w:t>
      </w:r>
      <w:r w:rsidDel="00000000" w:rsidR="00000000" w:rsidRPr="00000000">
        <w:rPr>
          <w:rFonts w:ascii="Times New Roman" w:cs="Times New Roman" w:eastAsia="Times New Roman" w:hAnsi="Times New Roman"/>
          <w:sz w:val="24"/>
          <w:szCs w:val="24"/>
          <w:rtl w:val="0"/>
        </w:rPr>
        <w:t xml:space="preserve"> if it qualifies for more than one prize. In this case, the prize(s) not given to this specific team will be given to the next team(s) based on the ranking(s).</w:t>
      </w:r>
    </w:p>
    <w:p w:rsidR="00000000" w:rsidDel="00000000" w:rsidP="00000000" w:rsidRDefault="00000000" w:rsidRPr="00000000" w14:paraId="00000093">
      <w:pPr>
        <w:pageBreakBefore w:val="0"/>
        <w:spacing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*All prizes are given out in the form of Amazon Gift Cards, evenly split among team members.</w:t>
      </w:r>
      <w:r w:rsidDel="00000000" w:rsidR="00000000" w:rsidRPr="00000000">
        <w:rPr>
          <w:rtl w:val="0"/>
        </w:rPr>
      </w:r>
    </w:p>
    <w:p w:rsidR="00000000" w:rsidDel="00000000" w:rsidP="00000000" w:rsidRDefault="00000000" w:rsidRPr="00000000" w14:paraId="00000095">
      <w:pPr>
        <w:pageBreakBefore w:val="0"/>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6">
      <w:pPr>
        <w:pageBreakBefore w:val="0"/>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Grand Award - Overall Best:</w:t>
      </w:r>
    </w:p>
    <w:p w:rsidR="00000000" w:rsidDel="00000000" w:rsidP="00000000" w:rsidRDefault="00000000" w:rsidRPr="00000000" w14:paraId="00000097">
      <w:pPr>
        <w:pageBreakBefore w:val="0"/>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First Place:</w:t>
      </w:r>
      <w:r w:rsidDel="00000000" w:rsidR="00000000" w:rsidRPr="00000000">
        <w:rPr>
          <w:rFonts w:ascii="Times New Roman" w:cs="Times New Roman" w:eastAsia="Times New Roman" w:hAnsi="Times New Roman"/>
          <w:sz w:val="24"/>
          <w:szCs w:val="24"/>
          <w:rtl w:val="0"/>
        </w:rPr>
        <w:tab/>
        <w:tab/>
        <w:t xml:space="preserve">$160</w:t>
      </w:r>
    </w:p>
    <w:p w:rsidR="00000000" w:rsidDel="00000000" w:rsidP="00000000" w:rsidRDefault="00000000" w:rsidRPr="00000000" w14:paraId="00000098">
      <w:pPr>
        <w:pageBreakBefore w:val="0"/>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Second Place:</w:t>
      </w:r>
      <w:r w:rsidDel="00000000" w:rsidR="00000000" w:rsidRPr="00000000">
        <w:rPr>
          <w:rFonts w:ascii="Times New Roman" w:cs="Times New Roman" w:eastAsia="Times New Roman" w:hAnsi="Times New Roman"/>
          <w:sz w:val="24"/>
          <w:szCs w:val="24"/>
          <w:rtl w:val="0"/>
        </w:rPr>
        <w:t xml:space="preserve"> </w:t>
        <w:tab/>
        <w:tab/>
        <w:t xml:space="preserve">$120</w:t>
      </w:r>
    </w:p>
    <w:p w:rsidR="00000000" w:rsidDel="00000000" w:rsidP="00000000" w:rsidRDefault="00000000" w:rsidRPr="00000000" w14:paraId="00000099">
      <w:pPr>
        <w:pageBreakBefore w:val="0"/>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Third Place:</w:t>
      </w:r>
      <w:r w:rsidDel="00000000" w:rsidR="00000000" w:rsidRPr="00000000">
        <w:rPr>
          <w:rFonts w:ascii="Times New Roman" w:cs="Times New Roman" w:eastAsia="Times New Roman" w:hAnsi="Times New Roman"/>
          <w:sz w:val="24"/>
          <w:szCs w:val="24"/>
          <w:rtl w:val="0"/>
        </w:rPr>
        <w:t xml:space="preserve"> </w:t>
        <w:tab/>
        <w:tab/>
        <w:t xml:space="preserve">$100</w:t>
      </w:r>
      <w:r w:rsidDel="00000000" w:rsidR="00000000" w:rsidRPr="00000000">
        <w:rPr>
          <w:rtl w:val="0"/>
        </w:rPr>
      </w:r>
    </w:p>
    <w:p w:rsidR="00000000" w:rsidDel="00000000" w:rsidP="00000000" w:rsidRDefault="00000000" w:rsidRPr="00000000" w14:paraId="0000009A">
      <w:pPr>
        <w:pageBreakBefore w:val="0"/>
        <w:spacing w:line="276"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pageBreakBefore w:val="0"/>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Award - Accuracy:</w:t>
      </w:r>
    </w:p>
    <w:p w:rsidR="00000000" w:rsidDel="00000000" w:rsidP="00000000" w:rsidRDefault="00000000" w:rsidRPr="00000000" w14:paraId="0000009C">
      <w:pPr>
        <w:pageBreakBefore w:val="0"/>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First Place:</w:t>
      </w:r>
      <w:r w:rsidDel="00000000" w:rsidR="00000000" w:rsidRPr="00000000">
        <w:rPr>
          <w:rFonts w:ascii="Times New Roman" w:cs="Times New Roman" w:eastAsia="Times New Roman" w:hAnsi="Times New Roman"/>
          <w:sz w:val="24"/>
          <w:szCs w:val="24"/>
          <w:rtl w:val="0"/>
        </w:rPr>
        <w:tab/>
        <w:tab/>
        <w:t xml:space="preserve">$100</w:t>
      </w:r>
    </w:p>
    <w:p w:rsidR="00000000" w:rsidDel="00000000" w:rsidP="00000000" w:rsidRDefault="00000000" w:rsidRPr="00000000" w14:paraId="0000009D">
      <w:pPr>
        <w:pageBreakBefore w:val="0"/>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Second Place:</w:t>
      </w:r>
      <w:r w:rsidDel="00000000" w:rsidR="00000000" w:rsidRPr="00000000">
        <w:rPr>
          <w:rFonts w:ascii="Times New Roman" w:cs="Times New Roman" w:eastAsia="Times New Roman" w:hAnsi="Times New Roman"/>
          <w:sz w:val="24"/>
          <w:szCs w:val="24"/>
          <w:rtl w:val="0"/>
        </w:rPr>
        <w:t xml:space="preserve">  </w:t>
        <w:tab/>
        <w:t xml:space="preserve">$60</w:t>
      </w:r>
    </w:p>
    <w:p w:rsidR="00000000" w:rsidDel="00000000" w:rsidP="00000000" w:rsidRDefault="00000000" w:rsidRPr="00000000" w14:paraId="0000009E">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Award  - Creativity:</w:t>
      </w:r>
    </w:p>
    <w:p w:rsidR="00000000" w:rsidDel="00000000" w:rsidP="00000000" w:rsidRDefault="00000000" w:rsidRPr="00000000" w14:paraId="000000A0">
      <w:pPr>
        <w:pageBreakBefore w:val="0"/>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First Place:</w:t>
      </w:r>
      <w:r w:rsidDel="00000000" w:rsidR="00000000" w:rsidRPr="00000000">
        <w:rPr>
          <w:rFonts w:ascii="Times New Roman" w:cs="Times New Roman" w:eastAsia="Times New Roman" w:hAnsi="Times New Roman"/>
          <w:sz w:val="24"/>
          <w:szCs w:val="24"/>
          <w:rtl w:val="0"/>
        </w:rPr>
        <w:tab/>
        <w:tab/>
        <w:t xml:space="preserve">$80</w:t>
      </w:r>
    </w:p>
    <w:p w:rsidR="00000000" w:rsidDel="00000000" w:rsidP="00000000" w:rsidRDefault="00000000" w:rsidRPr="00000000" w14:paraId="000000A1">
      <w:pPr>
        <w:pageBreakBefore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pageBreakBefore w:val="0"/>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Award  - Commenting and Project Description:</w:t>
      </w:r>
    </w:p>
    <w:p w:rsidR="00000000" w:rsidDel="00000000" w:rsidP="00000000" w:rsidRDefault="00000000" w:rsidRPr="00000000" w14:paraId="000000A3">
      <w:pPr>
        <w:pageBreakBefore w:val="0"/>
        <w:numPr>
          <w:ilvl w:val="0"/>
          <w:numId w:val="3"/>
        </w:numPr>
        <w:spacing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First Place:</w:t>
      </w:r>
      <w:r w:rsidDel="00000000" w:rsidR="00000000" w:rsidRPr="00000000">
        <w:rPr>
          <w:rFonts w:ascii="Times New Roman" w:cs="Times New Roman" w:eastAsia="Times New Roman" w:hAnsi="Times New Roman"/>
          <w:sz w:val="24"/>
          <w:szCs w:val="24"/>
          <w:rtl w:val="0"/>
        </w:rPr>
        <w:tab/>
        <w:tab/>
        <w:t xml:space="preserve">$80</w:t>
      </w:r>
    </w:p>
    <w:p w:rsidR="00000000" w:rsidDel="00000000" w:rsidP="00000000" w:rsidRDefault="00000000" w:rsidRPr="00000000" w14:paraId="000000A4">
      <w:pPr>
        <w:pageBreakBefore w:val="0"/>
        <w:spacing w:line="276" w:lineRule="auto"/>
        <w:ind w:left="0" w:firstLine="0"/>
        <w:jc w:val="left"/>
        <w:rPr>
          <w:rFonts w:ascii="Times New Roman" w:cs="Times New Roman" w:eastAsia="Times New Roman" w:hAnsi="Times New Roman"/>
          <w:sz w:val="24"/>
          <w:szCs w:val="24"/>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Sigma Development Group reserves the right of final interpretation for the content hereinabove.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