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A116" w14:textId="34D08D86" w:rsidR="003137E1" w:rsidRDefault="003137E1">
      <w:pPr>
        <w:pStyle w:val="a3"/>
        <w:spacing w:after="1"/>
        <w:rPr>
          <w:rFonts w:ascii="Times New Roman"/>
          <w:sz w:val="9"/>
        </w:rPr>
      </w:pPr>
    </w:p>
    <w:p w14:paraId="0687BD82" w14:textId="77777777" w:rsidR="003137E1" w:rsidRDefault="009B6E3A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D142177">
          <v:group id="docshapegroup6" o:spid="_x0000_s2208" style="width:523.3pt;height:.25pt;mso-position-horizontal-relative:char;mso-position-vertical-relative:line" coordsize="10466,5">
            <v:line id="_x0000_s2209" style="position:absolute" from="0,3" to="10466,3" strokecolor="#ddd" strokeweight=".25pt"/>
            <w10:anchorlock/>
          </v:group>
        </w:pict>
      </w:r>
    </w:p>
    <w:p w14:paraId="207DE903" w14:textId="77777777" w:rsidR="003137E1" w:rsidRDefault="00AD6032">
      <w:pPr>
        <w:pStyle w:val="a4"/>
        <w:numPr>
          <w:ilvl w:val="0"/>
          <w:numId w:val="7"/>
        </w:numPr>
        <w:tabs>
          <w:tab w:val="left" w:pos="518"/>
        </w:tabs>
      </w:pPr>
      <w:proofErr w:type="spellStart"/>
      <w:r>
        <w:rPr>
          <w:lang w:val="zh-Hans"/>
        </w:rPr>
        <w:t>关税和成本</w:t>
      </w:r>
      <w:proofErr w:type="spellEnd"/>
    </w:p>
    <w:p w14:paraId="1960E831" w14:textId="77777777" w:rsidR="003137E1" w:rsidRDefault="003137E1">
      <w:pPr>
        <w:sectPr w:rsidR="003137E1">
          <w:headerReference w:type="default" r:id="rId7"/>
          <w:footerReference w:type="default" r:id="rId8"/>
          <w:type w:val="continuous"/>
          <w:pgSz w:w="11910" w:h="16840"/>
          <w:pgMar w:top="600" w:right="600" w:bottom="620" w:left="600" w:header="186" w:footer="431" w:gutter="0"/>
          <w:pgNumType w:start="204"/>
          <w:cols w:space="720"/>
        </w:sectPr>
      </w:pPr>
    </w:p>
    <w:p w14:paraId="35B859F2" w14:textId="77777777" w:rsidR="003137E1" w:rsidRDefault="003137E1">
      <w:pPr>
        <w:pStyle w:val="a3"/>
        <w:spacing w:before="11"/>
        <w:rPr>
          <w:b/>
          <w:sz w:val="8"/>
        </w:rPr>
      </w:pPr>
    </w:p>
    <w:p w14:paraId="7C5F70F4" w14:textId="77777777" w:rsidR="003137E1" w:rsidRDefault="009B6E3A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CC2AC20">
          <v:group id="docshapegroup7" o:spid="_x0000_s2206" style="width:523.3pt;height:.25pt;mso-position-horizontal-relative:char;mso-position-vertical-relative:line" coordsize="10466,5">
            <v:line id="_x0000_s2207" style="position:absolute" from="0,3" to="10466,3" strokecolor="#ddd" strokeweight=".25pt"/>
            <w10:anchorlock/>
          </v:group>
        </w:pict>
      </w:r>
    </w:p>
    <w:p w14:paraId="747D2AE3" w14:textId="77777777" w:rsidR="003137E1" w:rsidRDefault="00AD6032">
      <w:pPr>
        <w:pStyle w:val="1"/>
        <w:numPr>
          <w:ilvl w:val="1"/>
          <w:numId w:val="7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00E33630" w14:textId="77777777" w:rsidR="003137E1" w:rsidRDefault="00AD6032">
      <w:pPr>
        <w:pStyle w:val="a3"/>
        <w:spacing w:before="233" w:line="247" w:lineRule="auto"/>
        <w:ind w:left="120"/>
        <w:rPr>
          <w:lang w:eastAsia="zh-CN"/>
        </w:rPr>
      </w:pPr>
      <w:r>
        <w:rPr>
          <w:lang w:val="zh-Hans" w:eastAsia="zh-CN"/>
        </w:rPr>
        <w:t>该功能块向   电动汽车驱动器提供资费和成本信息，当  充电站  能够在显示屏上  显示时。</w:t>
      </w:r>
    </w:p>
    <w:p w14:paraId="27A27C52" w14:textId="77777777" w:rsidR="003137E1" w:rsidRDefault="003137E1">
      <w:pPr>
        <w:pStyle w:val="a3"/>
        <w:spacing w:before="9"/>
        <w:rPr>
          <w:sz w:val="20"/>
          <w:lang w:eastAsia="zh-CN"/>
        </w:rPr>
      </w:pPr>
    </w:p>
    <w:p w14:paraId="1F882810" w14:textId="77777777" w:rsidR="003137E1" w:rsidRDefault="00AD6032">
      <w:pPr>
        <w:pStyle w:val="a3"/>
        <w:spacing w:line="247" w:lineRule="auto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在司机开始收费</w:t>
      </w:r>
      <w:r>
        <w:rPr>
          <w:lang w:val="zh-Hans" w:eastAsia="zh-CN"/>
        </w:rPr>
        <w:t>之前，</w:t>
      </w:r>
      <w:r>
        <w:rPr>
          <w:w w:val="95"/>
          <w:lang w:val="zh-Hans" w:eastAsia="zh-CN"/>
        </w:rPr>
        <w:t xml:space="preserve">   </w:t>
      </w:r>
      <w:r>
        <w:rPr>
          <w:spacing w:val="-1"/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他需要  获得关税信息，给出</w:t>
      </w:r>
      <w:r>
        <w:rPr>
          <w:lang w:val="zh-Hans" w:eastAsia="zh-CN"/>
        </w:rPr>
        <w:t>构成</w:t>
      </w:r>
      <w:r>
        <w:rPr>
          <w:spacing w:val="-1"/>
          <w:lang w:val="zh-Hans" w:eastAsia="zh-CN"/>
        </w:rPr>
        <w:t>适用于该司机</w:t>
      </w:r>
      <w:r>
        <w:rPr>
          <w:w w:val="95"/>
          <w:lang w:val="zh-Hans" w:eastAsia="zh-CN"/>
        </w:rPr>
        <w:t xml:space="preserve"> </w:t>
      </w:r>
      <w:r>
        <w:rPr>
          <w:spacing w:val="-1"/>
          <w:lang w:val="zh-Hans" w:eastAsia="zh-CN"/>
        </w:rPr>
        <w:t xml:space="preserve">  </w:t>
      </w:r>
      <w:r>
        <w:rPr>
          <w:w w:val="95"/>
          <w:lang w:val="zh-Hans" w:eastAsia="zh-CN"/>
        </w:rPr>
        <w:t xml:space="preserve">    </w:t>
      </w:r>
      <w:r>
        <w:rPr>
          <w:spacing w:val="-1"/>
          <w:lang w:val="zh-Hans" w:eastAsia="zh-CN"/>
        </w:rPr>
        <w:t>的关税计划的所有组成部分的详细价格这个充电站。 由于</w:t>
      </w:r>
      <w:r>
        <w:rPr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  这是人类可读的文本消息，因此它也可以 </w:t>
      </w:r>
      <w:r>
        <w:rPr>
          <w:lang w:val="zh-Hans" w:eastAsia="zh-CN"/>
        </w:rPr>
        <w:t xml:space="preserve"> 用于  其他事情，例如个人欢迎消息。</w:t>
      </w:r>
    </w:p>
    <w:p w14:paraId="4575BDB9" w14:textId="77777777" w:rsidR="003137E1" w:rsidRDefault="003137E1">
      <w:pPr>
        <w:pStyle w:val="a3"/>
        <w:spacing w:before="9"/>
        <w:rPr>
          <w:sz w:val="20"/>
          <w:lang w:eastAsia="zh-CN"/>
        </w:rPr>
      </w:pPr>
    </w:p>
    <w:p w14:paraId="50FC447A" w14:textId="77777777" w:rsidR="003137E1" w:rsidRDefault="00AD6032">
      <w:pPr>
        <w:pStyle w:val="a3"/>
        <w:spacing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 </w:t>
      </w:r>
      <w:r>
        <w:rPr>
          <w:lang w:val="zh-Hans" w:eastAsia="zh-CN"/>
        </w:rPr>
        <w:t>一些</w:t>
      </w:r>
      <w:r>
        <w:rPr>
          <w:spacing w:val="-1"/>
          <w:lang w:val="zh-Hans" w:eastAsia="zh-CN"/>
        </w:rPr>
        <w:t>商业案例可能要求向EV Driver显示</w:t>
      </w:r>
      <w:r>
        <w:rPr>
          <w:lang w:val="zh-Hans" w:eastAsia="zh-CN"/>
        </w:rPr>
        <w:t>充电</w:t>
      </w:r>
      <w:r>
        <w:rPr>
          <w:spacing w:val="-1"/>
          <w:lang w:val="zh-Hans" w:eastAsia="zh-CN"/>
        </w:rPr>
        <w:t>期间的运行总成本，</w:t>
      </w:r>
      <w:r>
        <w:rPr>
          <w:lang w:val="zh-Hans" w:eastAsia="zh-CN"/>
        </w:rPr>
        <w:t>并  定期</w:t>
      </w:r>
      <w:r>
        <w:rPr>
          <w:spacing w:val="-1"/>
          <w:lang w:val="zh-Hans" w:eastAsia="zh-CN"/>
        </w:rPr>
        <w:t>更新</w:t>
      </w:r>
      <w:r>
        <w:rPr>
          <w:lang w:val="zh-Hans" w:eastAsia="zh-CN"/>
        </w:rPr>
        <w:t>，  适合</w:t>
      </w:r>
      <w:r>
        <w:rPr>
          <w:spacing w:val="-1"/>
          <w:lang w:val="zh-Hans" w:eastAsia="zh-CN"/>
        </w:rPr>
        <w:t>的时间间隔。 当  EV司机停止充电时</w:t>
      </w:r>
      <w:r>
        <w:rPr>
          <w:lang w:val="zh-Hans" w:eastAsia="zh-CN"/>
        </w:rPr>
        <w:t>，</w:t>
      </w:r>
      <w:r>
        <w:rPr>
          <w:spacing w:val="-1"/>
          <w:lang w:val="zh-Hans" w:eastAsia="zh-CN"/>
        </w:rPr>
        <w:t>需要   向</w:t>
      </w:r>
      <w:r>
        <w:rPr>
          <w:lang w:val="zh-Hans" w:eastAsia="zh-CN"/>
        </w:rPr>
        <w:t>他</w:t>
      </w:r>
      <w:r>
        <w:rPr>
          <w:spacing w:val="-1"/>
          <w:lang w:val="zh-Hans" w:eastAsia="zh-CN"/>
        </w:rPr>
        <w:t xml:space="preserve">   显示刚刚停止的交易的总成本</w:t>
      </w:r>
      <w:r>
        <w:rPr>
          <w:lang w:val="zh-Hans" w:eastAsia="zh-CN"/>
        </w:rPr>
        <w:t>。</w:t>
      </w:r>
    </w:p>
    <w:p w14:paraId="78DBCB71" w14:textId="77777777" w:rsidR="003137E1" w:rsidRDefault="003137E1">
      <w:pPr>
        <w:pStyle w:val="a3"/>
        <w:spacing w:before="9"/>
        <w:rPr>
          <w:sz w:val="20"/>
          <w:lang w:eastAsia="zh-CN"/>
        </w:rPr>
      </w:pPr>
    </w:p>
    <w:p w14:paraId="2318A710" w14:textId="77777777" w:rsidR="003137E1" w:rsidRDefault="00AD6032">
      <w:pPr>
        <w:pStyle w:val="a3"/>
        <w:ind w:left="120"/>
        <w:rPr>
          <w:lang w:eastAsia="zh-CN"/>
        </w:rPr>
      </w:pPr>
      <w:r>
        <w:rPr>
          <w:w w:val="95"/>
          <w:lang w:val="zh-Hans" w:eastAsia="zh-CN"/>
        </w:rPr>
        <w:t>所有关税和成本均以  配置变量货币中  配置的</w:t>
      </w:r>
      <w:r>
        <w:rPr>
          <w:color w:val="0000ED"/>
          <w:w w:val="95"/>
          <w:lang w:val="zh-Hans" w:eastAsia="zh-CN"/>
        </w:rPr>
        <w:t>货币为单位</w:t>
      </w:r>
      <w:r>
        <w:rPr>
          <w:w w:val="95"/>
          <w:lang w:val="zh-Hans" w:eastAsia="zh-CN"/>
        </w:rPr>
        <w:t>。</w:t>
      </w:r>
    </w:p>
    <w:p w14:paraId="03CDD1C8" w14:textId="77777777" w:rsidR="003137E1" w:rsidRDefault="003137E1">
      <w:pPr>
        <w:pStyle w:val="a3"/>
        <w:spacing w:before="4"/>
        <w:rPr>
          <w:sz w:val="27"/>
          <w:lang w:eastAsia="zh-CN"/>
        </w:rPr>
      </w:pPr>
    </w:p>
    <w:p w14:paraId="09F58548" w14:textId="77777777" w:rsidR="003137E1" w:rsidRDefault="00AD6032">
      <w:pPr>
        <w:pStyle w:val="2"/>
        <w:numPr>
          <w:ilvl w:val="2"/>
          <w:numId w:val="7"/>
        </w:numPr>
        <w:tabs>
          <w:tab w:val="left" w:pos="751"/>
        </w:tabs>
        <w:rPr>
          <w:lang w:eastAsia="zh-CN"/>
        </w:rPr>
      </w:pPr>
      <w:r>
        <w:rPr>
          <w:w w:val="95"/>
          <w:lang w:val="zh-Hans" w:eastAsia="zh-CN"/>
        </w:rPr>
        <w:t>为什么 没有 结构化的 资费 信息？</w:t>
      </w:r>
    </w:p>
    <w:p w14:paraId="2B06C14C" w14:textId="77777777" w:rsidR="003137E1" w:rsidRDefault="00AD6032">
      <w:pPr>
        <w:pStyle w:val="a3"/>
        <w:spacing w:before="262" w:line="247" w:lineRule="auto"/>
        <w:ind w:left="120" w:right="264"/>
        <w:rPr>
          <w:lang w:eastAsia="zh-CN"/>
        </w:rPr>
      </w:pPr>
      <w:r>
        <w:rPr>
          <w:w w:val="95"/>
          <w:lang w:val="zh-Hans" w:eastAsia="zh-CN"/>
        </w:rPr>
        <w:t>由于</w:t>
      </w:r>
      <w:r>
        <w:rPr>
          <w:lang w:val="zh-Hans" w:eastAsia="zh-CN"/>
        </w:rPr>
        <w:t>关税</w:t>
      </w:r>
      <w:r>
        <w:rPr>
          <w:w w:val="95"/>
          <w:lang w:val="zh-Hans" w:eastAsia="zh-CN"/>
        </w:rPr>
        <w:t>结构可能变得非常复杂，因此  很难</w:t>
      </w:r>
      <w:r>
        <w:rPr>
          <w:lang w:val="zh-Hans" w:eastAsia="zh-CN"/>
        </w:rPr>
        <w:t>在</w:t>
      </w:r>
      <w:r>
        <w:rPr>
          <w:w w:val="95"/>
          <w:lang w:val="zh-Hans" w:eastAsia="zh-CN"/>
        </w:rPr>
        <w:t>充电站中将其转换为人类可读的文本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 CSO是     关税  的所有者，应该   能够向充电站提供人类可读的关税文本。 如果  CSO       无法  从  自己的关税中生成人类可读的文本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那么充电站  如何能够</w:t>
      </w:r>
      <w:r>
        <w:rPr>
          <w:lang w:val="zh-Hans" w:eastAsia="zh-CN"/>
        </w:rPr>
        <w:t>做到这</w:t>
      </w:r>
      <w:r>
        <w:rPr>
          <w:w w:val="95"/>
          <w:lang w:val="zh-Hans" w:eastAsia="zh-CN"/>
        </w:rPr>
        <w:t>一</w:t>
      </w:r>
      <w:r>
        <w:rPr>
          <w:lang w:val="zh-Hans" w:eastAsia="zh-CN"/>
        </w:rPr>
        <w:t>点。      这就是为什么我们将关税的复杂性  排除在OCPP之外。</w:t>
      </w:r>
    </w:p>
    <w:p w14:paraId="3D32458B" w14:textId="77777777" w:rsidR="003137E1" w:rsidRDefault="003137E1">
      <w:pPr>
        <w:spacing w:line="247" w:lineRule="auto"/>
        <w:rPr>
          <w:lang w:eastAsia="zh-CN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4CA2C388" w14:textId="77777777" w:rsidR="003137E1" w:rsidRDefault="003137E1">
      <w:pPr>
        <w:pStyle w:val="a3"/>
        <w:spacing w:before="11"/>
        <w:rPr>
          <w:sz w:val="8"/>
          <w:lang w:eastAsia="zh-CN"/>
        </w:rPr>
      </w:pPr>
    </w:p>
    <w:p w14:paraId="1B3410AD" w14:textId="77777777" w:rsidR="003137E1" w:rsidRDefault="009B6E3A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11CC0ED">
          <v:group id="docshapegroup8" o:spid="_x0000_s2204" style="width:523.3pt;height:.25pt;mso-position-horizontal-relative:char;mso-position-vertical-relative:line" coordsize="10466,5">
            <v:line id="_x0000_s2205" style="position:absolute" from="0,3" to="10466,3" strokecolor="#ddd" strokeweight=".25pt"/>
            <w10:anchorlock/>
          </v:group>
        </w:pict>
      </w:r>
    </w:p>
    <w:p w14:paraId="37706F46" w14:textId="77777777" w:rsidR="003137E1" w:rsidRDefault="00AD6032">
      <w:pPr>
        <w:pStyle w:val="1"/>
        <w:numPr>
          <w:ilvl w:val="1"/>
          <w:numId w:val="7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6F69B3A2" w14:textId="77777777" w:rsidR="003137E1" w:rsidRDefault="009B6E3A">
      <w:pPr>
        <w:pStyle w:val="2"/>
        <w:spacing w:before="304"/>
        <w:rPr>
          <w:lang w:eastAsia="zh-CN"/>
        </w:rPr>
      </w:pPr>
      <w:r>
        <w:pict w14:anchorId="572231CB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203" type="#_x0000_t202" style="position:absolute;left:0;text-align:left;margin-left:436.05pt;margin-top:423.25pt;width:38.45pt;height:21.6pt;z-index:15731200;mso-position-horizontal-relative:page" fillcolor="#fefecd" strokecolor="#a70036" strokeweight=".37644mm">
            <v:textbox inset="0,0,0,0">
              <w:txbxContent>
                <w:p w14:paraId="41D22B4C" w14:textId="77777777" w:rsidR="003137E1" w:rsidRDefault="00AD6032">
                  <w:pPr>
                    <w:spacing w:before="86"/>
                    <w:ind w:left="88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55DD0F96">
          <v:shape id="docshape10" o:spid="_x0000_s2202" type="#_x0000_t202" style="position:absolute;left:0;text-align:left;margin-left:187.05pt;margin-top:423.25pt;width:91.1pt;height:21.6pt;z-index:15731712;mso-position-horizontal-relative:page" fillcolor="#fefecd" strokecolor="#a70036" strokeweight=".37644mm">
            <v:textbox inset="0,0,0,0">
              <w:txbxContent>
                <w:p w14:paraId="779206E5" w14:textId="77777777" w:rsidR="003137E1" w:rsidRDefault="00AD6032">
                  <w:pPr>
                    <w:spacing w:before="86"/>
                    <w:ind w:left="88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AD6032">
        <w:rPr>
          <w:w w:val="95"/>
          <w:lang w:val="zh-Hans" w:eastAsia="zh-CN"/>
        </w:rPr>
        <w:t>I01型</w:t>
      </w:r>
      <w:r w:rsidR="00AD6032">
        <w:rPr>
          <w:spacing w:val="5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-</w:t>
      </w:r>
      <w:r w:rsidR="00AD6032">
        <w:rPr>
          <w:spacing w:val="6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显示</w:t>
      </w:r>
      <w:r w:rsidR="00AD6032">
        <w:rPr>
          <w:spacing w:val="6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家</w:t>
      </w:r>
      <w:r w:rsidR="00AD6032">
        <w:rPr>
          <w:spacing w:val="6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特定于驱动程序</w:t>
      </w:r>
      <w:r w:rsidR="00AD6032">
        <w:rPr>
          <w:spacing w:val="5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关税</w:t>
      </w:r>
      <w:r w:rsidR="00AD6032">
        <w:rPr>
          <w:spacing w:val="6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信息</w:t>
      </w:r>
    </w:p>
    <w:p w14:paraId="451D3A93" w14:textId="77777777" w:rsidR="003137E1" w:rsidRDefault="003137E1">
      <w:pPr>
        <w:pStyle w:val="a3"/>
        <w:spacing w:before="1"/>
        <w:rPr>
          <w:b/>
          <w:sz w:val="23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385A3E6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D5CE276" w14:textId="77777777" w:rsidR="003137E1" w:rsidRDefault="00AD6032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F68802A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709A70C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00EEB476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91863A8" w14:textId="77777777" w:rsidR="003137E1" w:rsidRDefault="00AD6032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7B4225C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49706DB" w14:textId="77777777" w:rsidR="003137E1" w:rsidRDefault="00AD6032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显示 EV 驾驶员特定的 资费 信息</w:t>
            </w:r>
          </w:p>
        </w:tc>
      </w:tr>
      <w:tr w:rsidR="003137E1" w14:paraId="2A84E04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08DCF7C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B5D9FDD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1CAC218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I01型</w:t>
            </w:r>
          </w:p>
        </w:tc>
      </w:tr>
      <w:tr w:rsidR="003137E1" w14:paraId="545CFFED" w14:textId="77777777">
        <w:trPr>
          <w:trHeight w:val="294"/>
        </w:trPr>
        <w:tc>
          <w:tcPr>
            <w:tcW w:w="654" w:type="dxa"/>
          </w:tcPr>
          <w:p w14:paraId="469C90D5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F6D0614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48F3124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466FFB8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ED31CBD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40238E1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44CEEBF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在交易</w:t>
            </w:r>
            <w:r>
              <w:rPr>
                <w:w w:val="95"/>
                <w:sz w:val="18"/>
                <w:lang w:val="zh-Hans" w:eastAsia="zh-CN"/>
              </w:rPr>
              <w:t>开始之前   显示  EV司机特定的关税。</w:t>
            </w:r>
          </w:p>
        </w:tc>
      </w:tr>
      <w:tr w:rsidR="003137E1" w14:paraId="618D3BC4" w14:textId="77777777">
        <w:trPr>
          <w:trHeight w:val="942"/>
        </w:trPr>
        <w:tc>
          <w:tcPr>
            <w:tcW w:w="654" w:type="dxa"/>
          </w:tcPr>
          <w:p w14:paraId="5110C09B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0AB9E95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93A02E1" w14:textId="77777777" w:rsidR="003137E1" w:rsidRDefault="00AD6032">
            <w:pPr>
              <w:pStyle w:val="TableParagraph"/>
              <w:spacing w:line="247" w:lineRule="auto"/>
              <w:ind w:right="11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当电动汽车驾驶员想要为电动汽车充电时，他想知道在他</w:t>
            </w:r>
            <w:r>
              <w:rPr>
                <w:lang w:val="zh-Hans" w:eastAsia="zh-CN"/>
              </w:rPr>
              <w:t>所在的</w:t>
            </w:r>
            <w:r>
              <w:rPr>
                <w:sz w:val="18"/>
                <w:lang w:val="zh-Hans" w:eastAsia="zh-CN"/>
              </w:rPr>
              <w:t xml:space="preserve">  充电</w:t>
            </w:r>
            <w:r>
              <w:rPr>
                <w:lang w:val="zh-Hans" w:eastAsia="zh-CN"/>
              </w:rPr>
              <w:t>站充电</w:t>
            </w:r>
            <w:r>
              <w:rPr>
                <w:sz w:val="18"/>
                <w:lang w:val="zh-Hans" w:eastAsia="zh-CN"/>
              </w:rPr>
              <w:t xml:space="preserve">将花费多少 </w:t>
            </w:r>
            <w:r>
              <w:rPr>
                <w:spacing w:val="-1"/>
                <w:sz w:val="18"/>
                <w:lang w:val="zh-Hans" w:eastAsia="zh-CN"/>
              </w:rPr>
              <w:t xml:space="preserve"> 费用。EV 驱动程序通过其 （RFID） </w:t>
            </w:r>
            <w:r>
              <w:rPr>
                <w:sz w:val="18"/>
                <w:lang w:val="zh-Hans" w:eastAsia="zh-CN"/>
              </w:rPr>
              <w:t>令牌进行身份验证。充电站  要求CSMS提供有关  所呈现令牌的信息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 CSMS 返回</w:t>
            </w:r>
            <w:r>
              <w:rPr>
                <w:w w:val="95"/>
                <w:sz w:val="18"/>
                <w:lang w:val="zh-Hans" w:eastAsia="zh-CN"/>
              </w:rPr>
              <w:t>有关  令牌</w:t>
            </w:r>
            <w:r>
              <w:rPr>
                <w:sz w:val="18"/>
                <w:lang w:val="zh-Hans" w:eastAsia="zh-CN"/>
              </w:rPr>
              <w:t>的信息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包括适用于  此 EV 驱动程序的关税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440622A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23AB9BB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21F3E126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4113AB6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3137E1" w14:paraId="45D6C31B" w14:textId="77777777">
        <w:trPr>
          <w:trHeight w:val="1542"/>
        </w:trPr>
        <w:tc>
          <w:tcPr>
            <w:tcW w:w="654" w:type="dxa"/>
          </w:tcPr>
          <w:p w14:paraId="3A6CF00F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0042458C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972B406" w14:textId="77777777" w:rsidR="003137E1" w:rsidRDefault="00AD6032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</w:t>
            </w:r>
            <w:proofErr w:type="spellStart"/>
            <w:r>
              <w:rPr>
                <w:spacing w:val="-1"/>
                <w:sz w:val="18"/>
                <w:lang w:val="zh-Hans"/>
              </w:rPr>
              <w:t>司机想要</w:t>
            </w:r>
            <w:r>
              <w:rPr>
                <w:sz w:val="18"/>
                <w:lang w:val="zh-Hans"/>
              </w:rPr>
              <w:t>给</w:t>
            </w:r>
            <w:proofErr w:type="spellEnd"/>
            <w:r>
              <w:rPr>
                <w:lang w:val="zh-Hans"/>
              </w:rPr>
              <w:t xml:space="preserve">EV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他展示了他的</w:t>
            </w:r>
            <w:proofErr w:type="spellEnd"/>
            <w:r>
              <w:rPr>
                <w:color w:val="0000ED"/>
                <w:sz w:val="18"/>
                <w:lang w:val="zh-Hans"/>
              </w:rPr>
              <w:t>IdTokenType</w:t>
            </w:r>
            <w:r>
              <w:rPr>
                <w:sz w:val="18"/>
                <w:lang w:val="zh-Hans"/>
              </w:rPr>
              <w:t>。</w:t>
            </w:r>
          </w:p>
          <w:p w14:paraId="10710B72" w14:textId="77777777" w:rsidR="003137E1" w:rsidRDefault="00AD6032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授权请求</w:t>
            </w:r>
            <w:r>
              <w:rPr>
                <w:sz w:val="18"/>
                <w:lang w:val="zh-Hans" w:eastAsia="zh-CN"/>
              </w:rPr>
              <w:t>发送到  网吧点点通请求  授权。</w:t>
            </w:r>
          </w:p>
          <w:p w14:paraId="5BD0DE48" w14:textId="77777777" w:rsidR="003137E1" w:rsidRDefault="00AD6032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7" w:line="247" w:lineRule="auto"/>
              <w:ind w:left="40" w:right="57" w:firstLine="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收到 </w:t>
            </w:r>
            <w:r>
              <w:rPr>
                <w:color w:val="0000ED"/>
                <w:sz w:val="18"/>
                <w:lang w:val="zh-Hans" w:eastAsia="zh-CN"/>
              </w:rPr>
              <w:t xml:space="preserve"> 授权请求</w:t>
            </w:r>
            <w:r>
              <w:rPr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>，  CSMS 将以</w:t>
            </w:r>
            <w:r>
              <w:rPr>
                <w:color w:val="0000ED"/>
                <w:sz w:val="18"/>
                <w:lang w:val="zh-Hans" w:eastAsia="zh-CN"/>
              </w:rPr>
              <w:t>授权响应进行</w:t>
            </w:r>
            <w:r>
              <w:rPr>
                <w:sz w:val="18"/>
                <w:lang w:val="zh-Hans" w:eastAsia="zh-CN"/>
              </w:rPr>
              <w:t xml:space="preserve">响应。 </w:t>
            </w:r>
            <w:proofErr w:type="spellStart"/>
            <w:r>
              <w:rPr>
                <w:sz w:val="18"/>
                <w:lang w:val="zh-Hans"/>
              </w:rPr>
              <w:t>此响应消息指示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color w:val="0000ED"/>
                <w:sz w:val="18"/>
                <w:lang w:val="zh-Hans"/>
              </w:rPr>
              <w:t xml:space="preserve"> IDTokenType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是否被</w:t>
            </w:r>
            <w:proofErr w:type="spellEnd"/>
            <w:r>
              <w:rPr>
                <w:sz w:val="18"/>
                <w:lang w:val="zh-Hans"/>
              </w:rPr>
              <w:t xml:space="preserve">  CSMS </w:t>
            </w:r>
            <w:proofErr w:type="spellStart"/>
            <w:r>
              <w:rPr>
                <w:sz w:val="18"/>
                <w:lang w:val="zh-Hans"/>
              </w:rPr>
              <w:t>接受，并报告</w:t>
            </w:r>
            <w:proofErr w:type="spellEnd"/>
            <w:r>
              <w:rPr>
                <w:sz w:val="18"/>
                <w:lang w:val="zh-Hans"/>
              </w:rPr>
              <w:t xml:space="preserve">  EV </w:t>
            </w:r>
          </w:p>
          <w:p w14:paraId="76EC64DB" w14:textId="77777777" w:rsidR="003137E1" w:rsidRDefault="00AD6032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个人消息字段中  的</w:t>
            </w:r>
            <w:r>
              <w:rPr>
                <w:lang w:val="zh-Hans" w:eastAsia="zh-CN"/>
              </w:rPr>
              <w:t>驾驶员特定</w:t>
            </w:r>
            <w:r>
              <w:rPr>
                <w:w w:val="95"/>
                <w:sz w:val="18"/>
                <w:lang w:val="zh-Hans" w:eastAsia="zh-CN"/>
              </w:rPr>
              <w:t>资费</w:t>
            </w:r>
            <w:r>
              <w:rPr>
                <w:lang w:val="zh-Hans" w:eastAsia="zh-CN"/>
              </w:rPr>
              <w:t>。</w:t>
            </w:r>
          </w:p>
          <w:p w14:paraId="65E60EE8" w14:textId="77777777" w:rsidR="003137E1" w:rsidRDefault="00AD6032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充电站向电动汽车</w:t>
            </w:r>
            <w:r>
              <w:rPr>
                <w:lang w:val="zh-Hans" w:eastAsia="zh-CN"/>
              </w:rPr>
              <w:t>司机</w:t>
            </w:r>
            <w:r>
              <w:rPr>
                <w:w w:val="95"/>
                <w:sz w:val="18"/>
                <w:lang w:val="zh-Hans" w:eastAsia="zh-CN"/>
              </w:rPr>
              <w:t>显示</w:t>
            </w:r>
            <w:r>
              <w:rPr>
                <w:lang w:val="zh-Hans" w:eastAsia="zh-CN"/>
              </w:rPr>
              <w:t>电动汽车</w:t>
            </w:r>
            <w:r>
              <w:rPr>
                <w:w w:val="95"/>
                <w:sz w:val="18"/>
                <w:lang w:val="zh-Hans" w:eastAsia="zh-CN"/>
              </w:rPr>
              <w:t>司机特定的资费  。</w:t>
            </w:r>
          </w:p>
        </w:tc>
      </w:tr>
      <w:tr w:rsidR="003137E1" w14:paraId="301E16C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B07C111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3869658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D42A0C2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I04 -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显示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回退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资费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信息</w:t>
            </w:r>
            <w:proofErr w:type="spellEnd"/>
          </w:p>
        </w:tc>
      </w:tr>
      <w:tr w:rsidR="003137E1" w14:paraId="6DB30BB0" w14:textId="77777777">
        <w:trPr>
          <w:trHeight w:val="294"/>
        </w:trPr>
        <w:tc>
          <w:tcPr>
            <w:tcW w:w="654" w:type="dxa"/>
          </w:tcPr>
          <w:p w14:paraId="0D5DBF12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6077CE09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F280775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站支持资费信息</w:t>
            </w:r>
            <w:proofErr w:type="spellEnd"/>
          </w:p>
        </w:tc>
      </w:tr>
      <w:tr w:rsidR="003137E1" w14:paraId="15789532" w14:textId="77777777">
        <w:trPr>
          <w:trHeight w:val="1598"/>
        </w:trPr>
        <w:tc>
          <w:tcPr>
            <w:tcW w:w="654" w:type="dxa"/>
            <w:shd w:val="clear" w:color="auto" w:fill="EDEDED"/>
          </w:tcPr>
          <w:p w14:paraId="08D44644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529864C3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B5E6050" w14:textId="77777777" w:rsidR="003137E1" w:rsidRDefault="00AD6032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EA19DE0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EV司机已获得授权，知道哪种电价  适用于  他/她，可以  开始充电。</w:t>
            </w:r>
          </w:p>
          <w:p w14:paraId="093278CA" w14:textId="77777777" w:rsidR="003137E1" w:rsidRDefault="003137E1">
            <w:pPr>
              <w:pStyle w:val="TableParagraph"/>
              <w:spacing w:before="9"/>
              <w:ind w:left="0"/>
              <w:rPr>
                <w:b/>
                <w:sz w:val="28"/>
                <w:lang w:eastAsia="zh-CN"/>
              </w:rPr>
            </w:pPr>
          </w:p>
          <w:p w14:paraId="70508BC3" w14:textId="77777777" w:rsidR="003137E1" w:rsidRDefault="00AD6032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D0EA263" w14:textId="77777777" w:rsidR="003137E1" w:rsidRDefault="00AD6032">
            <w:pPr>
              <w:pStyle w:val="TableParagraph"/>
              <w:spacing w:before="6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如果授权状态不是 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“已接受”</w:t>
            </w:r>
            <w:r>
              <w:rPr>
                <w:w w:val="95"/>
                <w:sz w:val="18"/>
                <w:lang w:val="zh-Hans" w:eastAsia="zh-CN"/>
              </w:rPr>
              <w:t xml:space="preserve">，则 EV 驱动程序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无法</w:t>
            </w:r>
            <w:r>
              <w:rPr>
                <w:w w:val="95"/>
                <w:sz w:val="18"/>
                <w:lang w:val="zh-Hans" w:eastAsia="zh-CN"/>
              </w:rPr>
              <w:t xml:space="preserve">启动，并且可能不知道 </w:t>
            </w:r>
            <w:r>
              <w:rPr>
                <w:sz w:val="18"/>
                <w:lang w:val="zh-Hans" w:eastAsia="zh-CN"/>
              </w:rPr>
              <w:t xml:space="preserve">  资费。</w:t>
            </w:r>
          </w:p>
        </w:tc>
      </w:tr>
    </w:tbl>
    <w:p w14:paraId="4E0061DA" w14:textId="77777777" w:rsidR="003137E1" w:rsidRDefault="009B6E3A">
      <w:pPr>
        <w:pStyle w:val="a3"/>
        <w:spacing w:before="7"/>
        <w:rPr>
          <w:b/>
          <w:sz w:val="23"/>
          <w:lang w:eastAsia="zh-CN"/>
        </w:rPr>
      </w:pPr>
      <w:r>
        <w:pict w14:anchorId="1CABDB57">
          <v:group id="docshapegroup11" o:spid="_x0000_s2197" style="position:absolute;margin-left:134.4pt;margin-top:14.95pt;width:19.95pt;height:42.7pt;z-index:-15727104;mso-wrap-distance-left:0;mso-wrap-distance-right:0;mso-position-horizontal-relative:page;mso-position-vertical-relative:text" coordorigin="2688,299" coordsize="399,854">
            <v:shape id="docshape12" o:spid="_x0000_s2201" style="position:absolute;left:2773;top:313;width:228;height:228" coordorigin="2774,313" coordsize="228,228" path="m2887,313r-44,9l2807,347r-24,36l2774,427r9,44l2807,507r36,25l2887,541r45,-9l2968,507r24,-36l3001,427r-9,-44l2968,347r-36,-25l2887,313xe" fillcolor="#fefecd" stroked="f">
              <v:path arrowok="t"/>
            </v:shape>
            <v:shape id="docshape13" o:spid="_x0000_s2200" style="position:absolute;left:2773;top:313;width:228;height:228" coordorigin="2774,313" coordsize="228,228" path="m3001,427r-9,-44l2968,347r-36,-25l2887,313r-44,9l2807,347r-24,36l2774,427r9,44l2807,507r36,25l2887,541r45,-9l2968,507r24,-36l3001,427e" filled="f" strokecolor="#a70036" strokeweight=".50194mm">
              <v:path arrowok="t"/>
            </v:shape>
            <v:shape id="docshape14" o:spid="_x0000_s2199" style="position:absolute;left:2702;top:924;width:370;height:214" coordorigin="2702,925" coordsize="370,214" path="m2887,925r-185,213l3072,1138,2887,925xe" fillcolor="#fefecd" stroked="f">
              <v:path arrowok="t"/>
            </v:shape>
            <v:shape id="docshape15" o:spid="_x0000_s2198" style="position:absolute;left:2702;top:540;width:370;height:598" coordorigin="2702,541" coordsize="370,598" o:spt="100" adj="0,,0" path="m2887,541r,384m2702,655r370,m2887,925r-185,213m2887,925r185,213e" filled="f" strokecolor="#a70036" strokeweight=".5019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FB6B4FE" w14:textId="77777777" w:rsidR="003137E1" w:rsidRDefault="00AD6032">
      <w:pPr>
        <w:pStyle w:val="3"/>
        <w:spacing w:before="82"/>
        <w:ind w:left="1803"/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1F4A7B72" w14:textId="77777777" w:rsidR="003137E1" w:rsidRDefault="009B6E3A">
      <w:pPr>
        <w:pStyle w:val="a3"/>
        <w:ind w:left="2279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FB9406C">
          <v:group id="docshapegroup16" o:spid="_x0000_s2184" style="width:316.6pt;height:146.5pt;mso-position-horizontal-relative:char;mso-position-vertical-relative:line" coordsize="6332,2930">
            <v:rect id="docshape17" o:spid="_x0000_s2196" style="position:absolute;left:6182;top:1627;width:143;height:628" filled="f" strokecolor="#a70036" strokeweight=".25097mm"/>
            <v:shape id="docshape18" o:spid="_x0000_s2195" style="position:absolute;left:6253;width:2;height:2930" coordorigin="6254" coordsize="0,2930" o:spt="100" adj="0,,0" path="m6254,2256r,674m6254,r,1628e" filled="f" strokecolor="#a70036" strokeweight=".25097mm">
              <v:stroke dashstyle="longDash" joinstyle="round"/>
              <v:formulas/>
              <v:path arrowok="t" o:connecttype="segments"/>
            </v:shape>
            <v:rect id="docshape19" o:spid="_x0000_s2194" style="position:absolute;left:6182;top:1627;width:143;height:628" filled="f" strokecolor="#a70036" strokeweight=".2509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2193" type="#_x0000_t75" style="position:absolute;left:6004;top:1563;width:157;height:129">
              <v:imagedata r:id="rId9" o:title=""/>
            </v:shape>
            <v:shape id="docshape21" o:spid="_x0000_s2192" style="position:absolute;left:7;width:1793;height:2930" coordorigin="7" coordsize="1793,2930" o:spt="100" adj="0,,0" path="m7,r,2930m1800,r,2930e" filled="f" strokecolor="#a70036" strokeweight=".25097mm">
              <v:stroke dashstyle="longDash" joinstyle="round"/>
              <v:formulas/>
              <v:path arrowok="t" o:connecttype="segments"/>
            </v:shape>
            <v:shape id="docshape22" o:spid="_x0000_s2191" style="position:absolute;left:533;top:213;width:2476;height:570" coordorigin="534,213" coordsize="2476,570" path="m2867,213r-2333,l534,783r2475,l3009,356,2867,213xe" fillcolor="#fafa77" stroked="f">
              <v:path arrowok="t"/>
            </v:shape>
            <v:shape id="docshape23" o:spid="_x0000_s2190" style="position:absolute;left:7;top:213;width:6090;height:1415" coordorigin="7,213" coordsize="6090,1415" o:spt="100" adj="0,,0" path="m534,213r,570l3009,783r,-427l2867,213r-2333,xm2867,213r,143m3009,356r-142,m1771,1213r-142,-57m1771,1213r-142,57m7,1213r1779,m1800,1628r4297,e" filled="f" strokecolor="#a70036" strokeweight=".25097mm">
              <v:stroke joinstyle="round"/>
              <v:formulas/>
              <v:path arrowok="t" o:connecttype="segments"/>
            </v:shape>
            <v:shape id="docshape24" o:spid="_x0000_s2189" type="#_x0000_t75" style="position:absolute;left:1807;top:2191;width:157;height:129">
              <v:imagedata r:id="rId10" o:title=""/>
            </v:shape>
            <v:line id="_x0000_s2188" style="position:absolute" from="1871,2256" to="6239,2256" strokecolor="#a70036" strokeweight=".25094mm">
              <v:stroke dashstyle="longDash"/>
            </v:line>
            <v:shape id="docshape25" o:spid="_x0000_s2187" style="position:absolute;left:7;top:2614;width:143;height:114" coordorigin="7,2615" coordsize="143,114" o:spt="100" adj="0,,0" path="m7,2672r142,-57m7,2672r142,57e" filled="f" strokecolor="#a70036" strokeweight=".25097mm">
              <v:stroke joinstyle="round"/>
              <v:formulas/>
              <v:path arrowok="t" o:connecttype="segments"/>
            </v:shape>
            <v:line id="_x0000_s2186" style="position:absolute" from="7,2672" to="1786,2672" strokecolor="#a70036" strokeweight=".25094mm">
              <v:stroke dashstyle="longDash"/>
            </v:line>
            <v:shape id="docshape26" o:spid="_x0000_s2185" type="#_x0000_t202" style="position:absolute;width:6332;height:2930" filled="f" stroked="f">
              <v:textbox inset="0,0,0,0">
                <w:txbxContent>
                  <w:p w14:paraId="2C52CCD6" w14:textId="77777777" w:rsidR="003137E1" w:rsidRDefault="003137E1">
                    <w:pPr>
                      <w:spacing w:before="11"/>
                      <w:rPr>
                        <w:rFonts w:ascii="Arial"/>
                        <w:sz w:val="24"/>
                      </w:rPr>
                    </w:pPr>
                  </w:p>
                  <w:p w14:paraId="7F88EF13" w14:textId="77777777" w:rsidR="003137E1" w:rsidRDefault="00AD6032">
                    <w:pPr>
                      <w:spacing w:line="249" w:lineRule="auto"/>
                      <w:ind w:left="1017" w:right="3587" w:hanging="399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w w:val="115"/>
                        <w:sz w:val="18"/>
                        <w:lang w:val="zh-Hans" w:eastAsia="zh-CN"/>
                      </w:rPr>
                      <w:t xml:space="preserve">  </w:t>
                    </w:r>
                    <w:r>
                      <w:rPr>
                        <w:w w:val="115"/>
                        <w:sz w:val="18"/>
                        <w:lang w:val="zh-Hans" w:eastAsia="zh-CN"/>
                      </w:rPr>
                      <w:t>此用户</w:t>
                    </w:r>
                    <w:r>
                      <w:rPr>
                        <w:lang w:val="zh-Hans" w:eastAsia="zh-CN"/>
                      </w:rPr>
                      <w:t>没有</w:t>
                    </w:r>
                    <w:r>
                      <w:rPr>
                        <w:w w:val="115"/>
                        <w:sz w:val="18"/>
                        <w:lang w:val="zh-Hans" w:eastAsia="zh-CN"/>
                      </w:rPr>
                      <w:t>正在进行的交易</w:t>
                    </w:r>
                  </w:p>
                  <w:p w14:paraId="4348BB17" w14:textId="77777777" w:rsidR="003137E1" w:rsidRDefault="003137E1">
                    <w:pPr>
                      <w:spacing w:before="3"/>
                      <w:rPr>
                        <w:rFonts w:ascii="Arial"/>
                        <w:lang w:eastAsia="zh-CN"/>
                      </w:rPr>
                    </w:pPr>
                  </w:p>
                  <w:p w14:paraId="583E3FB0" w14:textId="77777777" w:rsidR="003137E1" w:rsidRDefault="00AD6032">
                    <w:pPr>
                      <w:ind w:left="106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w w:val="115"/>
                        <w:sz w:val="18"/>
                        <w:lang w:val="zh-Hans"/>
                      </w:rPr>
                      <w:t>现在</w:t>
                    </w:r>
                    <w:proofErr w:type="spellEnd"/>
                    <w:r>
                      <w:rPr>
                        <w:spacing w:val="-2"/>
                        <w:w w:val="115"/>
                        <w:sz w:val="18"/>
                        <w:lang w:val="zh-Hans"/>
                      </w:rPr>
                      <w:t>IdToken</w:t>
                    </w:r>
                  </w:p>
                  <w:p w14:paraId="671E3713" w14:textId="77777777" w:rsidR="003137E1" w:rsidRDefault="00AD6032">
                    <w:pPr>
                      <w:spacing w:before="5" w:line="410" w:lineRule="atLeast"/>
                      <w:ind w:left="2041" w:right="712" w:hanging="143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AuthorizeRequest（idToken = '123456'）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授权响应（状态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）=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接受</w:t>
                    </w:r>
                    <w:proofErr w:type="spellEnd"/>
                  </w:p>
                  <w:p w14:paraId="0D33C293" w14:textId="77777777" w:rsidR="003137E1" w:rsidRDefault="00AD6032">
                    <w:pPr>
                      <w:spacing w:before="13"/>
                      <w:ind w:left="323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个人消息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='0.25/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千瓦时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'）</w:t>
                    </w:r>
                  </w:p>
                  <w:p w14:paraId="15BC3FBF" w14:textId="77777777" w:rsidR="003137E1" w:rsidRDefault="003137E1">
                    <w:pPr>
                      <w:rPr>
                        <w:rFonts w:ascii="Arial"/>
                        <w:sz w:val="18"/>
                      </w:rPr>
                    </w:pPr>
                  </w:p>
                  <w:p w14:paraId="71E63AA8" w14:textId="77777777" w:rsidR="003137E1" w:rsidRDefault="00AD6032">
                    <w:pPr>
                      <w:ind w:left="249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电价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： 0.25/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千瓦时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076E91F8" w14:textId="77777777" w:rsidR="003137E1" w:rsidRDefault="00AD6032">
      <w:pPr>
        <w:spacing w:before="38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84. 序列 图： 显示 EV 驱动程序特定的 资费 信息</w:t>
      </w:r>
    </w:p>
    <w:p w14:paraId="37E28A7F" w14:textId="77777777" w:rsidR="003137E1" w:rsidRDefault="003137E1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2AA7568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8E7F4D8" w14:textId="77777777" w:rsidR="003137E1" w:rsidRDefault="00AD6032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5A8B99E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4E5B03F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42B3C63E" w14:textId="77777777">
        <w:trPr>
          <w:trHeight w:val="2020"/>
        </w:trPr>
        <w:tc>
          <w:tcPr>
            <w:tcW w:w="654" w:type="dxa"/>
            <w:tcBorders>
              <w:top w:val="single" w:sz="12" w:space="0" w:color="000000"/>
            </w:tcBorders>
          </w:tcPr>
          <w:p w14:paraId="70AF3369" w14:textId="77777777" w:rsidR="003137E1" w:rsidRDefault="00AD6032"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0C543018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4C5C065" w14:textId="77777777" w:rsidR="003137E1" w:rsidRDefault="00AD6032">
            <w:pPr>
              <w:pStyle w:val="TableParagraph"/>
              <w:spacing w:before="7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以这种方式呈现的关税信息可能  等于</w:t>
            </w:r>
            <w:r>
              <w:rPr>
                <w:lang w:val="zh-Hans" w:eastAsia="zh-CN"/>
              </w:rPr>
              <w:t>呈现</w:t>
            </w:r>
            <w:r>
              <w:rPr>
                <w:w w:val="95"/>
                <w:sz w:val="18"/>
                <w:lang w:val="zh-Hans" w:eastAsia="zh-CN"/>
              </w:rPr>
              <w:t>的任何令牌。</w:t>
            </w:r>
          </w:p>
          <w:p w14:paraId="01729499" w14:textId="77777777" w:rsidR="003137E1" w:rsidRDefault="003137E1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23BB6403" w14:textId="77777777" w:rsidR="003137E1" w:rsidRDefault="00AD6032">
            <w:pPr>
              <w:pStyle w:val="TableParagraph"/>
              <w:spacing w:before="0"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如果</w:t>
            </w:r>
            <w:r>
              <w:rPr>
                <w:w w:val="95"/>
                <w:sz w:val="18"/>
                <w:lang w:val="zh-Hans" w:eastAsia="zh-CN"/>
              </w:rPr>
              <w:t>已知且适用，     建议以</w:t>
            </w:r>
            <w:r>
              <w:rPr>
                <w:sz w:val="18"/>
                <w:lang w:val="zh-Hans" w:eastAsia="zh-CN"/>
              </w:rPr>
              <w:t>EV司机</w:t>
            </w:r>
            <w:r>
              <w:rPr>
                <w:w w:val="95"/>
                <w:sz w:val="18"/>
                <w:lang w:val="zh-Hans" w:eastAsia="zh-CN"/>
              </w:rPr>
              <w:t>可以理解的语言显示  费率信息</w:t>
            </w:r>
            <w:r>
              <w:rPr>
                <w:lang w:val="zh-Hans" w:eastAsia="zh-CN"/>
              </w:rPr>
              <w:t>。</w:t>
            </w:r>
          </w:p>
          <w:p w14:paraId="66F883EE" w14:textId="77777777" w:rsidR="003137E1" w:rsidRDefault="003137E1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66EA39AE" w14:textId="77777777" w:rsidR="003137E1" w:rsidRDefault="00AD6032">
            <w:pPr>
              <w:pStyle w:val="TableParagraph"/>
              <w:spacing w:before="0" w:line="247" w:lineRule="auto"/>
              <w:rPr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  建议      司机在不同意</w:t>
            </w:r>
            <w:r>
              <w:rPr>
                <w:lang w:val="zh-Hans" w:eastAsia="zh-CN"/>
              </w:rPr>
              <w:t>关税</w:t>
            </w:r>
            <w:r>
              <w:rPr>
                <w:w w:val="95"/>
                <w:sz w:val="18"/>
                <w:lang w:val="zh-Hans" w:eastAsia="zh-CN"/>
              </w:rPr>
              <w:t>时选择取消交易  。这可能是没有插入电缆，或者用户界面中的取消按钮等。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Hans"/>
              </w:rPr>
              <w:t>只要     司机清楚  如何    取消交易</w:t>
            </w:r>
            <w:r>
              <w:rPr>
                <w:lang w:val="zh-Hans" w:eastAsia="zh-Hans"/>
              </w:rPr>
              <w:t>。</w:t>
            </w:r>
          </w:p>
        </w:tc>
      </w:tr>
    </w:tbl>
    <w:p w14:paraId="05C8FFEF" w14:textId="77777777" w:rsidR="003137E1" w:rsidRDefault="003137E1">
      <w:pPr>
        <w:spacing w:line="247" w:lineRule="auto"/>
        <w:rPr>
          <w:sz w:val="18"/>
          <w:lang w:eastAsia="zh-Hans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0B0F2B46" w14:textId="77777777" w:rsidR="003137E1" w:rsidRDefault="003137E1">
      <w:pPr>
        <w:pStyle w:val="a3"/>
        <w:spacing w:before="11"/>
        <w:rPr>
          <w:i/>
          <w:sz w:val="8"/>
          <w:lang w:eastAsia="zh-Hans"/>
        </w:rPr>
      </w:pPr>
    </w:p>
    <w:p w14:paraId="5FFBDFCA" w14:textId="77777777" w:rsidR="003137E1" w:rsidRDefault="009B6E3A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CA5DD9E">
          <v:group id="docshapegroup27" o:spid="_x0000_s2182" style="width:523.3pt;height:.25pt;mso-position-horizontal-relative:char;mso-position-vertical-relative:line" coordsize="10466,5">
            <v:line id="_x0000_s2183" style="position:absolute" from="0,3" to="10466,3" strokecolor="#ddd" strokeweight=".25pt"/>
            <w10:anchorlock/>
          </v:group>
        </w:pict>
      </w:r>
    </w:p>
    <w:p w14:paraId="5CC52D89" w14:textId="77777777" w:rsidR="003137E1" w:rsidRDefault="00AD6032">
      <w:pPr>
        <w:ind w:left="120"/>
        <w:rPr>
          <w:b/>
          <w:sz w:val="28"/>
        </w:rPr>
      </w:pPr>
      <w:r>
        <w:rPr>
          <w:b/>
          <w:w w:val="95"/>
          <w:sz w:val="28"/>
          <w:lang w:val="zh-Hans"/>
        </w:rPr>
        <w:t xml:space="preserve">I01 - </w:t>
      </w:r>
      <w:proofErr w:type="spellStart"/>
      <w:r>
        <w:rPr>
          <w:b/>
          <w:w w:val="95"/>
          <w:sz w:val="28"/>
          <w:lang w:val="zh-Hans"/>
        </w:rPr>
        <w:t>显示</w:t>
      </w:r>
      <w:proofErr w:type="spellEnd"/>
      <w:r>
        <w:rPr>
          <w:b/>
          <w:w w:val="95"/>
          <w:sz w:val="28"/>
          <w:lang w:val="zh-Hans"/>
        </w:rPr>
        <w:t xml:space="preserve"> EV </w:t>
      </w:r>
      <w:proofErr w:type="spellStart"/>
      <w:r>
        <w:rPr>
          <w:b/>
          <w:w w:val="95"/>
          <w:sz w:val="28"/>
          <w:lang w:val="zh-Hans"/>
        </w:rPr>
        <w:t>司机专用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资费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信息</w:t>
      </w:r>
      <w:proofErr w:type="spellEnd"/>
      <w:r>
        <w:rPr>
          <w:b/>
          <w:w w:val="95"/>
          <w:sz w:val="28"/>
          <w:lang w:val="zh-Hans"/>
        </w:rPr>
        <w:t xml:space="preserve"> - </w:t>
      </w:r>
      <w:proofErr w:type="spellStart"/>
      <w:r>
        <w:rPr>
          <w:b/>
          <w:w w:val="95"/>
          <w:sz w:val="28"/>
          <w:lang w:val="zh-Hans"/>
        </w:rPr>
        <w:t>要求</w:t>
      </w:r>
      <w:proofErr w:type="spellEnd"/>
    </w:p>
    <w:p w14:paraId="1370C2DB" w14:textId="77777777" w:rsidR="003137E1" w:rsidRDefault="003137E1">
      <w:pPr>
        <w:pStyle w:val="a3"/>
        <w:spacing w:before="4"/>
        <w:rPr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750DF6CB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67EFF61E" w14:textId="77777777" w:rsidR="003137E1" w:rsidRDefault="00AD6032"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7BC1BD5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528936F3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6B5900D0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33C1C6E1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2BF76667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4D204DE4" w14:textId="77777777" w:rsidR="003137E1" w:rsidRDefault="00AD6032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网吧服务可以在  </w:t>
            </w:r>
            <w:r>
              <w:rPr>
                <w:color w:val="0000ED"/>
                <w:sz w:val="18"/>
                <w:lang w:val="zh-Hans" w:eastAsia="zh-CN"/>
              </w:rPr>
              <w:t xml:space="preserve"> 授权响应</w:t>
            </w:r>
            <w:r>
              <w:rPr>
                <w:lang w:val="zh-Hans" w:eastAsia="zh-CN"/>
              </w:rPr>
              <w:t>消息</w:t>
            </w:r>
            <w:r>
              <w:rPr>
                <w:sz w:val="18"/>
                <w:lang w:val="zh-Hans" w:eastAsia="zh-CN"/>
              </w:rPr>
              <w:t xml:space="preserve">  的“个人消息”字段中发送 EV 驱动程序特定的资费信息。</w:t>
            </w:r>
          </w:p>
        </w:tc>
      </w:tr>
      <w:tr w:rsidR="003137E1" w14:paraId="3B4E89CE" w14:textId="77777777">
        <w:trPr>
          <w:trHeight w:val="510"/>
        </w:trPr>
        <w:tc>
          <w:tcPr>
            <w:tcW w:w="1308" w:type="dxa"/>
            <w:shd w:val="clear" w:color="auto" w:fill="EDEDED"/>
          </w:tcPr>
          <w:p w14:paraId="5081155C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I01.FR.02</w:t>
            </w:r>
          </w:p>
        </w:tc>
        <w:tc>
          <w:tcPr>
            <w:tcW w:w="3924" w:type="dxa"/>
            <w:shd w:val="clear" w:color="auto" w:fill="EDEDED"/>
          </w:tcPr>
          <w:p w14:paraId="031D568C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 w14:paraId="178DF075" w14:textId="77777777" w:rsidR="003137E1" w:rsidRDefault="00AD6032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网吧点点通才发送资费信息，前提是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spacing w:val="-1"/>
                <w:sz w:val="18"/>
                <w:lang w:val="zh-Hans"/>
              </w:rPr>
              <w:t>站</w:t>
            </w:r>
            <w:r>
              <w:rPr>
                <w:sz w:val="18"/>
                <w:lang w:val="zh-Hans"/>
              </w:rPr>
              <w:t>支持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资费或</w:t>
            </w:r>
            <w:proofErr w:type="spellEnd"/>
            <w:r>
              <w:rPr>
                <w:sz w:val="18"/>
                <w:lang w:val="zh-Hans"/>
              </w:rPr>
              <w:t>DissplayMessage</w:t>
            </w:r>
            <w:proofErr w:type="spellStart"/>
            <w:r>
              <w:rPr>
                <w:sz w:val="18"/>
                <w:lang w:val="zh-Hans"/>
              </w:rPr>
              <w:t>功能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3137E1" w14:paraId="603F76B9" w14:textId="77777777">
        <w:trPr>
          <w:trHeight w:val="510"/>
        </w:trPr>
        <w:tc>
          <w:tcPr>
            <w:tcW w:w="1308" w:type="dxa"/>
          </w:tcPr>
          <w:p w14:paraId="4F097163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I01.FR.03</w:t>
            </w:r>
          </w:p>
        </w:tc>
        <w:tc>
          <w:tcPr>
            <w:tcW w:w="3924" w:type="dxa"/>
          </w:tcPr>
          <w:p w14:paraId="384FBCBB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5232" w:type="dxa"/>
          </w:tcPr>
          <w:p w14:paraId="66081CA3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充电站应向EV  </w:t>
            </w:r>
            <w:r>
              <w:rPr>
                <w:lang w:val="zh-Hans" w:eastAsia="zh-CN"/>
              </w:rPr>
              <w:t>驾驶员</w:t>
            </w:r>
            <w:r>
              <w:rPr>
                <w:sz w:val="18"/>
                <w:lang w:val="zh-Hans" w:eastAsia="zh-CN"/>
              </w:rPr>
              <w:t>显示</w:t>
            </w:r>
            <w:r>
              <w:rPr>
                <w:lang w:val="zh-Hans" w:eastAsia="zh-CN"/>
              </w:rPr>
              <w:t xml:space="preserve">EV </w:t>
            </w:r>
            <w:r>
              <w:rPr>
                <w:sz w:val="18"/>
                <w:lang w:val="zh-Hans" w:eastAsia="zh-CN"/>
              </w:rPr>
              <w:t xml:space="preserve"> 驾驶员特定的资费信息  。</w:t>
            </w:r>
          </w:p>
        </w:tc>
      </w:tr>
    </w:tbl>
    <w:p w14:paraId="7DBA8B6B" w14:textId="77777777" w:rsidR="003137E1" w:rsidRDefault="003137E1">
      <w:pPr>
        <w:pStyle w:val="a3"/>
        <w:spacing w:before="5"/>
        <w:rPr>
          <w:b/>
          <w:sz w:val="25"/>
          <w:lang w:eastAsia="zh-CN"/>
        </w:rPr>
      </w:pPr>
    </w:p>
    <w:p w14:paraId="78837D81" w14:textId="77777777" w:rsidR="003137E1" w:rsidRDefault="009B6E3A">
      <w:pPr>
        <w:pStyle w:val="2"/>
        <w:spacing w:before="1"/>
        <w:rPr>
          <w:lang w:eastAsia="zh-CN"/>
        </w:rPr>
      </w:pPr>
      <w:r>
        <w:pict w14:anchorId="2233B2B8">
          <v:shape id="docshape28" o:spid="_x0000_s2181" type="#_x0000_t202" style="position:absolute;left:0;text-align:left;margin-left:321.5pt;margin-top:357.1pt;width:82.55pt;height:19.55pt;z-index:15733760;mso-position-horizontal-relative:page" fillcolor="#fefecd" strokecolor="#a70036" strokeweight=".34125mm">
            <v:textbox inset="0,0,0,0">
              <w:txbxContent>
                <w:p w14:paraId="4BD6798C" w14:textId="77777777" w:rsidR="003137E1" w:rsidRDefault="00AD6032">
                  <w:pPr>
                    <w:pStyle w:val="a3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>
        <w:pict w14:anchorId="345BF8CA">
          <v:shape id="docshape29" o:spid="_x0000_s2180" type="#_x0000_t202" style="position:absolute;left:0;text-align:left;margin-left:129.3pt;margin-top:357.1pt;width:34.85pt;height:19.55pt;z-index:15734272;mso-position-horizontal-relative:page" fillcolor="#fefecd" strokecolor="#a70036" strokeweight=".34125mm">
            <v:textbox inset="0,0,0,0">
              <w:txbxContent>
                <w:p w14:paraId="23D4DE86" w14:textId="77777777" w:rsidR="003137E1" w:rsidRDefault="00AD6032">
                  <w:pPr>
                    <w:pStyle w:val="a3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 w:rsidR="00AD6032">
        <w:rPr>
          <w:w w:val="95"/>
          <w:lang w:val="zh-Hans" w:eastAsia="zh-CN"/>
        </w:rPr>
        <w:t>I01型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-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显示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家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司机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运行</w:t>
      </w:r>
      <w:r w:rsidR="00AD6032">
        <w:rPr>
          <w:spacing w:val="12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总</w:t>
      </w:r>
      <w:r w:rsidR="00AD6032">
        <w:rPr>
          <w:spacing w:val="12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成本</w:t>
      </w:r>
      <w:r w:rsidR="00AD6032">
        <w:rPr>
          <w:spacing w:val="12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在</w:t>
      </w:r>
      <w:r w:rsidR="00AD6032">
        <w:rPr>
          <w:spacing w:val="11"/>
          <w:w w:val="95"/>
          <w:lang w:val="zh-Hans" w:eastAsia="zh-CN"/>
        </w:rPr>
        <w:t xml:space="preserve"> </w:t>
      </w:r>
      <w:r w:rsidR="00AD6032">
        <w:rPr>
          <w:w w:val="95"/>
          <w:lang w:val="zh-Hans" w:eastAsia="zh-CN"/>
        </w:rPr>
        <w:t>充电</w:t>
      </w:r>
    </w:p>
    <w:p w14:paraId="6772C4F5" w14:textId="77777777" w:rsidR="003137E1" w:rsidRDefault="003137E1">
      <w:pPr>
        <w:pStyle w:val="a3"/>
        <w:rPr>
          <w:b/>
          <w:sz w:val="23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073407BB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8FAD806" w14:textId="77777777" w:rsidR="003137E1" w:rsidRDefault="00AD6032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A3E4309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19E767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7CF3A72D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2194980" w14:textId="77777777" w:rsidR="003137E1" w:rsidRDefault="00AD6032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F25B906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537E907" w14:textId="77777777" w:rsidR="003137E1" w:rsidRDefault="00AD6032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显示电动汽车驾驶员在充电</w:t>
            </w:r>
            <w:r>
              <w:rPr>
                <w:lang w:val="zh-Hans" w:eastAsia="zh-CN"/>
              </w:rPr>
              <w:t>期间</w:t>
            </w:r>
            <w:r>
              <w:rPr>
                <w:sz w:val="18"/>
                <w:lang w:val="zh-Hans" w:eastAsia="zh-CN"/>
              </w:rPr>
              <w:t>运行的总成本</w:t>
            </w:r>
          </w:p>
        </w:tc>
      </w:tr>
      <w:tr w:rsidR="003137E1" w14:paraId="7D74B00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A617072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7238C12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9C17365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I01型</w:t>
            </w:r>
          </w:p>
        </w:tc>
      </w:tr>
      <w:tr w:rsidR="003137E1" w14:paraId="1D85CC13" w14:textId="77777777">
        <w:trPr>
          <w:trHeight w:val="294"/>
        </w:trPr>
        <w:tc>
          <w:tcPr>
            <w:tcW w:w="654" w:type="dxa"/>
          </w:tcPr>
          <w:p w14:paraId="0092ABB5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5D1EF3C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1D39848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7CFDBD0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0F2C2CB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C27A552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7FE2C7E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向  EV司机  显示充电期间的运行总成本</w:t>
            </w:r>
          </w:p>
        </w:tc>
      </w:tr>
      <w:tr w:rsidR="003137E1" w14:paraId="7440C738" w14:textId="77777777">
        <w:trPr>
          <w:trHeight w:val="510"/>
        </w:trPr>
        <w:tc>
          <w:tcPr>
            <w:tcW w:w="654" w:type="dxa"/>
          </w:tcPr>
          <w:p w14:paraId="2D48CA66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C89686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E77C802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当交易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正在进行时，驾驶员想知道运行总成本是多少   ，</w:t>
            </w:r>
            <w:r>
              <w:rPr>
                <w:sz w:val="18"/>
                <w:lang w:val="zh-Hans" w:eastAsia="zh-CN"/>
              </w:rPr>
              <w:t>并按相关时间间隔更新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4569B7C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427AF05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31724070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71ED8A4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3137E1" w14:paraId="380B8136" w14:textId="77777777">
        <w:trPr>
          <w:trHeight w:val="1269"/>
        </w:trPr>
        <w:tc>
          <w:tcPr>
            <w:tcW w:w="654" w:type="dxa"/>
          </w:tcPr>
          <w:p w14:paraId="03BC7A4E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70ACC578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F208335" w14:textId="77777777" w:rsidR="003137E1" w:rsidRDefault="00AD6032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CSMS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每隔</w:t>
            </w:r>
            <w:proofErr w:type="spellEnd"/>
            <w:r>
              <w:rPr>
                <w:sz w:val="18"/>
                <w:lang w:val="zh-Hans"/>
              </w:rPr>
              <w:t xml:space="preserve"> Y 秒  </w:t>
            </w:r>
            <w:proofErr w:type="spellStart"/>
            <w:r>
              <w:rPr>
                <w:lang w:val="zh-Hans"/>
              </w:rPr>
              <w:t>向</w:t>
            </w:r>
            <w:r>
              <w:rPr>
                <w:sz w:val="18"/>
                <w:lang w:val="zh-Hans"/>
              </w:rPr>
              <w:t>充电站发送一个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CostUpdateRequest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请求，以更新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0D56506A" w14:textId="77777777" w:rsidR="003137E1" w:rsidRDefault="00AD6032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当前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总 </w:t>
            </w:r>
            <w:proofErr w:type="spellStart"/>
            <w:r>
              <w:rPr>
                <w:w w:val="95"/>
                <w:sz w:val="18"/>
                <w:lang w:val="zh-Hans"/>
              </w:rPr>
              <w:t>成本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4357A2E9" w14:textId="77777777" w:rsidR="003137E1" w:rsidRDefault="00AD6032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收到 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成本更新请求</w:t>
            </w:r>
            <w:r>
              <w:rPr>
                <w:lang w:val="zh-Hans" w:eastAsia="zh-CN"/>
              </w:rPr>
              <w:t>后</w:t>
            </w:r>
            <w:r>
              <w:rPr>
                <w:spacing w:val="-1"/>
                <w:sz w:val="18"/>
                <w:lang w:val="zh-Hans" w:eastAsia="zh-CN"/>
              </w:rPr>
              <w:t>，  充电站</w:t>
            </w:r>
            <w:r>
              <w:rPr>
                <w:sz w:val="18"/>
                <w:lang w:val="zh-Hans" w:eastAsia="zh-CN"/>
              </w:rPr>
              <w:t xml:space="preserve">将回复  </w:t>
            </w:r>
          </w:p>
          <w:p w14:paraId="1411AB86" w14:textId="77777777" w:rsidR="003137E1" w:rsidRDefault="00AD6032"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CostUpdateResponse</w:t>
            </w:r>
            <w:r>
              <w:rPr>
                <w:sz w:val="18"/>
                <w:lang w:val="zh-Hans"/>
              </w:rPr>
              <w:t>.</w:t>
            </w:r>
          </w:p>
          <w:p w14:paraId="04EDF638" w14:textId="77777777" w:rsidR="003137E1" w:rsidRDefault="00AD6032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充电站向   EV驱动器显示当前总成本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40D6DD3B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2C68B74E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484CF823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BD83786" w14:textId="77777777" w:rsidR="003137E1" w:rsidRDefault="00AD6032">
            <w:pPr>
              <w:pStyle w:val="TableParagraph"/>
              <w:spacing w:before="80" w:line="247" w:lineRule="auto"/>
              <w:ind w:right="366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支持资费信息持续交易</w:t>
            </w:r>
          </w:p>
        </w:tc>
      </w:tr>
      <w:tr w:rsidR="003137E1" w14:paraId="38F5A23A" w14:textId="77777777">
        <w:trPr>
          <w:trHeight w:val="1383"/>
        </w:trPr>
        <w:tc>
          <w:tcPr>
            <w:tcW w:w="654" w:type="dxa"/>
          </w:tcPr>
          <w:p w14:paraId="0DF1FA33" w14:textId="77777777" w:rsidR="003137E1" w:rsidRDefault="00AD6032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1718413C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188B51F2" w14:textId="77777777" w:rsidR="003137E1" w:rsidRDefault="00AD6032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33D37EC4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电动汽车驾驶员知道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过程中</w:t>
            </w:r>
            <w:r>
              <w:rPr>
                <w:spacing w:val="-1"/>
                <w:sz w:val="18"/>
                <w:lang w:val="zh-Hans" w:eastAsia="zh-CN"/>
              </w:rPr>
              <w:t xml:space="preserve">  的总运行成本</w:t>
            </w:r>
            <w:r>
              <w:rPr>
                <w:sz w:val="18"/>
                <w:lang w:val="zh-Hans" w:eastAsia="zh-CN"/>
              </w:rPr>
              <w:t>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  <w:p w14:paraId="53B2F47A" w14:textId="77777777" w:rsidR="003137E1" w:rsidRDefault="003137E1">
            <w:pPr>
              <w:pStyle w:val="TableParagraph"/>
              <w:spacing w:before="9"/>
              <w:ind w:left="0"/>
              <w:rPr>
                <w:b/>
                <w:sz w:val="28"/>
                <w:lang w:eastAsia="zh-CN"/>
              </w:rPr>
            </w:pPr>
          </w:p>
          <w:p w14:paraId="1359CCE8" w14:textId="77777777" w:rsidR="003137E1" w:rsidRDefault="00AD6032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71698ED" w14:textId="77777777" w:rsidR="003137E1" w:rsidRDefault="00AD6032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电动汽车驾驶员  在</w:t>
            </w:r>
            <w:r>
              <w:rPr>
                <w:lang w:val="zh-Hans" w:eastAsia="zh-CN"/>
              </w:rPr>
              <w:t>充电</w:t>
            </w:r>
            <w:r>
              <w:rPr>
                <w:spacing w:val="-1"/>
                <w:sz w:val="18"/>
                <w:lang w:val="zh-Hans" w:eastAsia="zh-CN"/>
              </w:rPr>
              <w:t>期间  不知道</w:t>
            </w:r>
            <w:r>
              <w:rPr>
                <w:lang w:val="zh-Hans" w:eastAsia="zh-CN"/>
              </w:rPr>
              <w:t>的总</w:t>
            </w:r>
            <w:r>
              <w:rPr>
                <w:spacing w:val="-1"/>
                <w:sz w:val="18"/>
                <w:lang w:val="zh-Hans" w:eastAsia="zh-CN"/>
              </w:rPr>
              <w:t>成本。</w:t>
            </w:r>
          </w:p>
        </w:tc>
      </w:tr>
    </w:tbl>
    <w:p w14:paraId="425D54BA" w14:textId="77777777" w:rsidR="003137E1" w:rsidRDefault="00AD6032">
      <w:pPr>
        <w:pStyle w:val="a3"/>
        <w:spacing w:before="1"/>
        <w:rPr>
          <w:b/>
          <w:sz w:val="23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8" behindDoc="0" locked="0" layoutInCell="1" allowOverlap="1" wp14:anchorId="47641CD9" wp14:editId="66B384E6">
            <wp:simplePos x="0" y="0"/>
            <wp:positionH relativeFrom="page">
              <wp:posOffset>5557191</wp:posOffset>
            </wp:positionH>
            <wp:positionV relativeFrom="paragraph">
              <wp:posOffset>185790</wp:posOffset>
            </wp:positionV>
            <wp:extent cx="228917" cy="4905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17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82C41" w14:textId="77777777" w:rsidR="003137E1" w:rsidRDefault="00AD6032">
      <w:pPr>
        <w:pStyle w:val="a3"/>
        <w:spacing w:before="77"/>
        <w:ind w:right="2010"/>
        <w:jc w:val="right"/>
        <w:rPr>
          <w:rFonts w:ascii="Arial"/>
        </w:rPr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3016746F" w14:textId="77777777" w:rsidR="003137E1" w:rsidRDefault="009B6E3A">
      <w:pPr>
        <w:pStyle w:val="a3"/>
        <w:ind w:left="1844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D539057">
          <v:group id="docshapegroup30" o:spid="_x0000_s2163" style="width:353.4pt;height:114.6pt;mso-position-horizontal-relative:char;mso-position-vertical-relative:line" coordsize="7068,2292">
            <v:rect id="docshape31" o:spid="_x0000_s2179" style="position:absolute;left:12;top:723;width:7043;height:1349" filled="f" strokeweight=".455mm"/>
            <v:shape id="docshape32" o:spid="_x0000_s2178" style="position:absolute;left:515;width:4321;height:2292" coordorigin="516" coordsize="4321,2292" o:spt="100" adj="0,,0" path="m516,1592r,699m516,r,1216m4837,1967r,324m4837,r,1216e" filled="f" strokecolor="#a70036" strokeweight=".2275mm">
              <v:stroke dashstyle="longDash" joinstyle="round"/>
              <v:formulas/>
              <v:path arrowok="t" o:connecttype="segments"/>
            </v:shape>
            <v:line id="_x0000_s2177" style="position:absolute" from="6487,0" to="6487,2291" strokecolor="#a70036" strokeweight=".2275mm">
              <v:stroke dashstyle="longDash"/>
            </v:line>
            <v:shape id="docshape33" o:spid="_x0000_s2176" style="position:absolute;left:451;top:1215;width:4450;height:752" coordorigin="451,1216" coordsize="4450,752" o:spt="100" adj="0,,0" path="m451,1592r129,l580,1216r-129,l451,1592xm4772,1967r129,l4901,1216r-129,l4772,1967xe" filled="f" strokecolor="#a70036" strokeweight=".2275mm">
              <v:stroke joinstyle="round"/>
              <v:formulas/>
              <v:path arrowok="t" o:connecttype="segments"/>
            </v:shape>
            <v:shape id="docshape34" o:spid="_x0000_s2175" style="position:absolute;left:3843;top:193;width:1935;height:323" coordorigin="3843,193" coordsize="1935,323" path="m5649,193r-1806,l3843,516r1935,l5778,322,5649,193xe" fillcolor="#fafa77" stroked="f">
              <v:path arrowok="t"/>
            </v:shape>
            <v:shape id="docshape35" o:spid="_x0000_s2174" style="position:absolute;left:3843;top:193;width:1935;height:323" coordorigin="3843,193" coordsize="1935,323" o:spt="100" adj="0,,0" path="m3843,193r,323l5778,516r,-194l5649,193r-1806,xm5649,193r,129m5778,322r-129,e" filled="f" strokecolor="#a70036" strokeweight=".2275mm">
              <v:stroke joinstyle="round"/>
              <v:formulas/>
              <v:path arrowok="t" o:connecttype="segments"/>
            </v:shape>
            <v:rect id="docshape36" o:spid="_x0000_s2173" style="position:absolute;left:12;top:723;width:7043;height:1349" filled="f" strokeweight=".455mm"/>
            <v:shape id="docshape37" o:spid="_x0000_s2172" style="position:absolute;left:12;top:723;width:994;height:220" coordorigin="13,724" coordsize="994,220" path="m1006,724r-993,l13,943r864,l1006,814r,-90xe" fillcolor="#ededed" stroked="f">
              <v:path arrowok="t"/>
            </v:shape>
            <v:shape id="docshape38" o:spid="_x0000_s2171" style="position:absolute;left:12;top:723;width:994;height:220" coordorigin="13,724" coordsize="994,220" path="m13,724r993,l1006,814,877,943r-864,l13,724xe" filled="f" strokeweight=".455mm">
              <v:path arrowok="t"/>
            </v:shape>
            <v:shape id="docshape39" o:spid="_x0000_s2170" type="#_x0000_t75" style="position:absolute;left:4610;top:1157;width:142;height:117">
              <v:imagedata r:id="rId12" o:title=""/>
            </v:shape>
            <v:line id="_x0000_s2169" style="position:absolute" from="580,1216" to="4695,1216" strokecolor="#a70036" strokeweight=".2275mm"/>
            <v:shape id="docshape40" o:spid="_x0000_s2168" type="#_x0000_t75" style="position:absolute;left:522;top:1533;width:142;height:117">
              <v:imagedata r:id="rId13" o:title=""/>
            </v:shape>
            <v:line id="_x0000_s2167" style="position:absolute" from="580,1592" to="4759,1592" strokecolor="#a70036" strokeweight=".2275mm">
              <v:stroke dashstyle="longDash"/>
            </v:line>
            <v:shape id="docshape41" o:spid="_x0000_s2166" style="position:absolute;left:6332;top:1915;width:129;height:104" coordorigin="6333,1916" coordsize="129,104" o:spt="100" adj="0,,0" path="m6462,1967r-129,-51m6462,1967r-129,52e" filled="f" strokecolor="#a70036" strokeweight=".2275mm">
              <v:stroke joinstyle="round"/>
              <v:formulas/>
              <v:path arrowok="t" o:connecttype="segments"/>
            </v:shape>
            <v:line id="_x0000_s2165" style="position:absolute" from="4837,1967" to="6475,1967" strokecolor="#a70036" strokeweight=".2275mm">
              <v:stroke dashstyle="longDash"/>
            </v:line>
            <v:shape id="docshape42" o:spid="_x0000_s2164" type="#_x0000_t202" style="position:absolute;width:7068;height:2292" filled="f" stroked="f">
              <v:textbox inset="0,0,0,0">
                <w:txbxContent>
                  <w:p w14:paraId="41577352" w14:textId="77777777" w:rsidR="003137E1" w:rsidRDefault="003137E1">
                    <w:pPr>
                      <w:spacing w:before="10"/>
                      <w:rPr>
                        <w:rFonts w:ascii="Arial"/>
                      </w:rPr>
                    </w:pPr>
                  </w:p>
                  <w:p w14:paraId="52EFF651" w14:textId="77777777" w:rsidR="003137E1" w:rsidRDefault="00AD6032">
                    <w:pPr>
                      <w:ind w:left="3920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5"/>
                        <w:sz w:val="16"/>
                        <w:lang w:val="zh-Hans" w:eastAsia="zh-CN"/>
                      </w:rPr>
                      <w:t>正在进行的 交易</w:t>
                    </w:r>
                  </w:p>
                  <w:p w14:paraId="5AC95FFC" w14:textId="77777777" w:rsidR="003137E1" w:rsidRDefault="003137E1">
                    <w:pPr>
                      <w:spacing w:before="7"/>
                      <w:rPr>
                        <w:rFonts w:ascii="Arial"/>
                        <w:sz w:val="25"/>
                        <w:lang w:eastAsia="zh-CN"/>
                      </w:rPr>
                    </w:pPr>
                  </w:p>
                  <w:p w14:paraId="7A742939" w14:textId="77777777" w:rsidR="003137E1" w:rsidRDefault="00AD6032">
                    <w:pPr>
                      <w:tabs>
                        <w:tab w:val="left" w:pos="1199"/>
                      </w:tabs>
                      <w:spacing w:before="1"/>
                      <w:ind w:left="206"/>
                      <w:rPr>
                        <w:rFonts w:ascii="Arial"/>
                        <w:b/>
                        <w:sz w:val="14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6"/>
                        <w:lang w:val="zh-Hans" w:eastAsia="zh-CN"/>
                      </w:rPr>
                      <w:t>循环</w:t>
                    </w:r>
                    <w:r>
                      <w:rPr>
                        <w:b/>
                        <w:w w:val="125"/>
                        <w:sz w:val="16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4"/>
                        <w:lang w:val="zh-Hans" w:eastAsia="zh-CN"/>
                      </w:rPr>
                      <w:t>[ 事务 正在进行时， 每和 秒一次]</w:t>
                    </w:r>
                  </w:p>
                  <w:p w14:paraId="555E7860" w14:textId="77777777" w:rsidR="003137E1" w:rsidRDefault="00AD6032">
                    <w:pPr>
                      <w:spacing w:before="75" w:line="489" w:lineRule="auto"/>
                      <w:ind w:left="735" w:right="2373" w:hanging="65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成本更新请求（事务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 xml:space="preserve"> Id，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成本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 xml:space="preserve"> = X.XX）CostUpdateResponse（）</w:t>
                    </w:r>
                  </w:p>
                  <w:p w14:paraId="243CE0B4" w14:textId="77777777" w:rsidR="003137E1" w:rsidRDefault="00AD6032">
                    <w:pPr>
                      <w:spacing w:before="1"/>
                      <w:ind w:right="862"/>
                      <w:jc w:val="righ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演出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费用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：X.XX</w:t>
                    </w:r>
                  </w:p>
                </w:txbxContent>
              </v:textbox>
            </v:shape>
            <w10:anchorlock/>
          </v:group>
        </w:pict>
      </w:r>
    </w:p>
    <w:p w14:paraId="687D905A" w14:textId="77777777" w:rsidR="003137E1" w:rsidRDefault="00AD6032">
      <w:pPr>
        <w:spacing w:before="4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85. 序列图：显示电动汽车驱动器在充电</w:t>
      </w:r>
      <w:r>
        <w:rPr>
          <w:lang w:val="zh-Hans" w:eastAsia="zh-CN"/>
        </w:rPr>
        <w:t>期间</w:t>
      </w:r>
      <w:r>
        <w:rPr>
          <w:i/>
          <w:w w:val="95"/>
          <w:sz w:val="18"/>
          <w:lang w:val="zh-Hans" w:eastAsia="zh-CN"/>
        </w:rPr>
        <w:t>运行的总成本</w:t>
      </w:r>
    </w:p>
    <w:p w14:paraId="3417B838" w14:textId="77777777" w:rsidR="003137E1" w:rsidRDefault="003137E1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358AEEA1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D0308ED" w14:textId="77777777" w:rsidR="003137E1" w:rsidRDefault="00AD6032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87A11A3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E037422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17B2F0E0" w14:textId="77777777">
        <w:trPr>
          <w:trHeight w:val="500"/>
        </w:trPr>
        <w:tc>
          <w:tcPr>
            <w:tcW w:w="654" w:type="dxa"/>
            <w:tcBorders>
              <w:top w:val="single" w:sz="12" w:space="0" w:color="000000"/>
            </w:tcBorders>
          </w:tcPr>
          <w:p w14:paraId="2DF16BC2" w14:textId="77777777" w:rsidR="003137E1" w:rsidRDefault="00AD6032"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1BFC014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438877F" w14:textId="77777777" w:rsidR="003137E1" w:rsidRDefault="00AD6032">
            <w:pPr>
              <w:pStyle w:val="TableParagraph"/>
              <w:spacing w:before="13" w:line="247" w:lineRule="auto"/>
              <w:ind w:right="11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经常更新运行成本会产生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大量消息，这可能会导致   移动</w:t>
            </w:r>
            <w:r>
              <w:rPr>
                <w:sz w:val="18"/>
                <w:lang w:val="zh-Hans" w:eastAsia="zh-CN"/>
              </w:rPr>
              <w:t>数据成本很高。</w:t>
            </w:r>
          </w:p>
        </w:tc>
      </w:tr>
    </w:tbl>
    <w:p w14:paraId="46CF7DC4" w14:textId="77777777" w:rsidR="003137E1" w:rsidRDefault="003137E1">
      <w:pPr>
        <w:pStyle w:val="a3"/>
        <w:spacing w:before="7"/>
        <w:rPr>
          <w:i/>
          <w:sz w:val="25"/>
          <w:lang w:eastAsia="zh-CN"/>
        </w:rPr>
      </w:pPr>
    </w:p>
    <w:p w14:paraId="2118B17B" w14:textId="77777777" w:rsidR="003137E1" w:rsidRDefault="00AD6032">
      <w:pPr>
        <w:ind w:left="120"/>
        <w:rPr>
          <w:b/>
          <w:sz w:val="28"/>
          <w:lang w:eastAsia="zh-CN"/>
        </w:rPr>
      </w:pPr>
      <w:r>
        <w:rPr>
          <w:b/>
          <w:w w:val="95"/>
          <w:sz w:val="28"/>
          <w:lang w:val="zh-Hans" w:eastAsia="zh-CN"/>
        </w:rPr>
        <w:t>I02 - 显示电动汽车驱动程序在充电</w:t>
      </w:r>
      <w:r>
        <w:rPr>
          <w:lang w:val="zh-Hans" w:eastAsia="zh-CN"/>
        </w:rPr>
        <w:t>期间</w:t>
      </w:r>
      <w:r>
        <w:rPr>
          <w:b/>
          <w:w w:val="95"/>
          <w:sz w:val="28"/>
          <w:lang w:val="zh-Hans" w:eastAsia="zh-CN"/>
        </w:rPr>
        <w:t>运行的总成本 - 要求</w:t>
      </w:r>
    </w:p>
    <w:p w14:paraId="4B5D7707" w14:textId="77777777" w:rsidR="003137E1" w:rsidRDefault="003137E1">
      <w:pPr>
        <w:rPr>
          <w:sz w:val="28"/>
          <w:lang w:eastAsia="zh-CN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5BAC1BFC" w14:textId="77777777" w:rsidR="003137E1" w:rsidRDefault="003137E1">
      <w:pPr>
        <w:pStyle w:val="a3"/>
        <w:spacing w:before="1" w:after="1"/>
        <w:rPr>
          <w:b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69504B02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BA8795" w14:textId="77777777" w:rsidR="003137E1" w:rsidRDefault="00AD6032">
            <w:pPr>
              <w:pStyle w:val="TableParagraph"/>
              <w:spacing w:before="12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F054B1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8EDE3FD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38CE1485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6D5C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2FE6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5D5A" w14:textId="77777777" w:rsidR="003137E1" w:rsidRDefault="00AD6032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网信服务商应以相关的</w:t>
            </w:r>
            <w:r>
              <w:rPr>
                <w:w w:val="95"/>
                <w:sz w:val="18"/>
                <w:lang w:val="zh-Hans" w:eastAsia="zh-CN"/>
              </w:rPr>
              <w:t>时间间隔/时刻</w:t>
            </w:r>
            <w:r>
              <w:rPr>
                <w:sz w:val="18"/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成本更新请求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  这可能取决于  充电速度、</w:t>
            </w:r>
            <w:r>
              <w:rPr>
                <w:sz w:val="18"/>
                <w:lang w:val="zh-Hans" w:eastAsia="zh-CN"/>
              </w:rPr>
              <w:t>运行成本等。</w:t>
            </w:r>
          </w:p>
        </w:tc>
      </w:tr>
      <w:tr w:rsidR="003137E1" w14:paraId="2E908161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F60F74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I02.FR.02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BBA682" w14:textId="77777777" w:rsidR="003137E1" w:rsidRDefault="00AD6032">
            <w:pPr>
              <w:pStyle w:val="TableParagraph"/>
              <w:spacing w:line="247" w:lineRule="auto"/>
              <w:ind w:right="18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收到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color w:val="0000ED"/>
                <w:sz w:val="18"/>
                <w:lang w:val="zh-Hans" w:eastAsia="zh-CN"/>
              </w:rPr>
              <w:t xml:space="preserve"> 成本更新请求</w:t>
            </w:r>
            <w:r>
              <w:rPr>
                <w:sz w:val="18"/>
                <w:lang w:val="zh-Hans" w:eastAsia="zh-CN"/>
              </w:rPr>
              <w:t>消息时。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EFD377" w14:textId="77777777" w:rsidR="003137E1" w:rsidRDefault="00AD6032">
            <w:pPr>
              <w:pStyle w:val="TableParagraph"/>
              <w:spacing w:line="247" w:lineRule="auto"/>
              <w:ind w:right="168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充电站应以</w:t>
            </w:r>
            <w:r>
              <w:rPr>
                <w:color w:val="0000ED"/>
                <w:sz w:val="18"/>
                <w:lang w:val="zh-Hans" w:eastAsia="zh-CN"/>
              </w:rPr>
              <w:t>成本更新的响应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进行响应。</w:t>
            </w:r>
          </w:p>
        </w:tc>
      </w:tr>
      <w:tr w:rsidR="003137E1" w14:paraId="2C7E64E1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3788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I02.FR.03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5FAF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I02.FR.02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790B" w14:textId="77777777" w:rsidR="003137E1" w:rsidRDefault="00AD6032">
            <w:pPr>
              <w:pStyle w:val="TableParagraph"/>
              <w:spacing w:line="247" w:lineRule="auto"/>
              <w:ind w:right="8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充电站应向EV驾驶员显示  当前总成本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7F0CE77" w14:textId="77777777" w:rsidR="003137E1" w:rsidRDefault="003137E1">
      <w:pPr>
        <w:pStyle w:val="a3"/>
        <w:spacing w:before="9"/>
        <w:rPr>
          <w:b/>
          <w:sz w:val="15"/>
          <w:lang w:eastAsia="zh-CN"/>
        </w:rPr>
      </w:pPr>
    </w:p>
    <w:p w14:paraId="3C2D6856" w14:textId="77777777" w:rsidR="003137E1" w:rsidRDefault="009B6E3A">
      <w:pPr>
        <w:pStyle w:val="2"/>
        <w:spacing w:before="97"/>
      </w:pPr>
      <w:r>
        <w:pict w14:anchorId="79D53158">
          <v:shape id="docshape43" o:spid="_x0000_s2162" type="#_x0000_t202" style="position:absolute;left:0;text-align:left;margin-left:429.8pt;margin-top:382pt;width:34.05pt;height:19.15pt;z-index:15735808;mso-position-horizontal-relative:page" fillcolor="#fefecd" strokecolor="#a70036" strokeweight=".33364mm">
            <v:textbox inset="0,0,0,0">
              <w:txbxContent>
                <w:p w14:paraId="662DDA10" w14:textId="77777777" w:rsidR="003137E1" w:rsidRDefault="00AD6032">
                  <w:pPr>
                    <w:spacing w:before="83"/>
                    <w:ind w:left="78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2D2F1B6">
          <v:shape id="docshape44" o:spid="_x0000_s2161" type="#_x0000_t202" style="position:absolute;left:0;text-align:left;margin-left:137.2pt;margin-top:382pt;width:80.75pt;height:19.15pt;z-index:15736320;mso-position-horizontal-relative:page" fillcolor="#fefecd" strokecolor="#a70036" strokeweight=".33364mm">
            <v:textbox inset="0,0,0,0">
              <w:txbxContent>
                <w:p w14:paraId="6E7A3423" w14:textId="77777777" w:rsidR="003137E1" w:rsidRDefault="00AD6032">
                  <w:pPr>
                    <w:spacing w:before="83"/>
                    <w:ind w:left="78"/>
                    <w:rPr>
                      <w:rFonts w:ascii="Arial"/>
                      <w:color w:val="000000"/>
                      <w:sz w:val="17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7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AD6032">
        <w:rPr>
          <w:w w:val="95"/>
          <w:lang w:val="zh-Hans"/>
        </w:rPr>
        <w:t>I03型</w:t>
      </w:r>
      <w:r w:rsidR="00AD6032">
        <w:rPr>
          <w:spacing w:val="4"/>
          <w:w w:val="95"/>
          <w:lang w:val="zh-Hans"/>
        </w:rPr>
        <w:t xml:space="preserve"> </w:t>
      </w:r>
      <w:r w:rsidR="00AD6032">
        <w:rPr>
          <w:w w:val="95"/>
          <w:lang w:val="zh-Hans"/>
        </w:rPr>
        <w:t>-</w:t>
      </w:r>
      <w:r w:rsidR="00AD6032">
        <w:rPr>
          <w:spacing w:val="5"/>
          <w:w w:val="95"/>
          <w:lang w:val="zh-Hans"/>
        </w:rPr>
        <w:t xml:space="preserve"> </w:t>
      </w:r>
      <w:proofErr w:type="spellStart"/>
      <w:r w:rsidR="00AD6032">
        <w:rPr>
          <w:w w:val="95"/>
          <w:lang w:val="zh-Hans"/>
        </w:rPr>
        <w:t>显示</w:t>
      </w:r>
      <w:proofErr w:type="spellEnd"/>
      <w:r w:rsidR="00AD6032">
        <w:rPr>
          <w:spacing w:val="5"/>
          <w:w w:val="95"/>
          <w:lang w:val="zh-Hans"/>
        </w:rPr>
        <w:t xml:space="preserve"> </w:t>
      </w:r>
      <w:r w:rsidR="00AD6032">
        <w:rPr>
          <w:w w:val="95"/>
          <w:lang w:val="zh-Hans"/>
        </w:rPr>
        <w:t>家</w:t>
      </w:r>
      <w:r w:rsidR="00AD6032">
        <w:rPr>
          <w:spacing w:val="4"/>
          <w:w w:val="95"/>
          <w:lang w:val="zh-Hans"/>
        </w:rPr>
        <w:t xml:space="preserve"> </w:t>
      </w:r>
      <w:proofErr w:type="spellStart"/>
      <w:r w:rsidR="00AD6032">
        <w:rPr>
          <w:w w:val="95"/>
          <w:lang w:val="zh-Hans"/>
        </w:rPr>
        <w:t>司机</w:t>
      </w:r>
      <w:proofErr w:type="spellEnd"/>
      <w:r w:rsidR="00AD6032">
        <w:rPr>
          <w:spacing w:val="5"/>
          <w:w w:val="95"/>
          <w:lang w:val="zh-Hans"/>
        </w:rPr>
        <w:t xml:space="preserve"> </w:t>
      </w:r>
      <w:proofErr w:type="spellStart"/>
      <w:r w:rsidR="00AD6032">
        <w:rPr>
          <w:w w:val="95"/>
          <w:lang w:val="zh-Hans"/>
        </w:rPr>
        <w:t>最后</w:t>
      </w:r>
      <w:proofErr w:type="spellEnd"/>
      <w:r w:rsidR="00AD6032">
        <w:rPr>
          <w:spacing w:val="5"/>
          <w:w w:val="95"/>
          <w:lang w:val="zh-Hans"/>
        </w:rPr>
        <w:t xml:space="preserve"> </w:t>
      </w:r>
      <w:r w:rsidR="00AD6032">
        <w:rPr>
          <w:w w:val="95"/>
          <w:lang w:val="zh-Hans"/>
        </w:rPr>
        <w:t>总</w:t>
      </w:r>
      <w:r w:rsidR="00AD6032">
        <w:rPr>
          <w:spacing w:val="4"/>
          <w:w w:val="95"/>
          <w:lang w:val="zh-Hans"/>
        </w:rPr>
        <w:t xml:space="preserve"> </w:t>
      </w:r>
      <w:proofErr w:type="spellStart"/>
      <w:r w:rsidR="00AD6032">
        <w:rPr>
          <w:w w:val="95"/>
          <w:lang w:val="zh-Hans"/>
        </w:rPr>
        <w:t>成本</w:t>
      </w:r>
      <w:proofErr w:type="spellEnd"/>
      <w:r w:rsidR="00AD6032">
        <w:rPr>
          <w:spacing w:val="6"/>
          <w:w w:val="95"/>
          <w:lang w:val="zh-Hans"/>
        </w:rPr>
        <w:t xml:space="preserve"> </w:t>
      </w:r>
      <w:r w:rsidR="00AD6032">
        <w:rPr>
          <w:w w:val="95"/>
          <w:lang w:val="zh-Hans"/>
        </w:rPr>
        <w:t>后</w:t>
      </w:r>
      <w:r w:rsidR="00AD6032">
        <w:rPr>
          <w:spacing w:val="5"/>
          <w:w w:val="95"/>
          <w:lang w:val="zh-Hans"/>
        </w:rPr>
        <w:t xml:space="preserve"> </w:t>
      </w:r>
      <w:proofErr w:type="spellStart"/>
      <w:r w:rsidR="00AD6032">
        <w:rPr>
          <w:w w:val="95"/>
          <w:lang w:val="zh-Hans"/>
        </w:rPr>
        <w:t>充电</w:t>
      </w:r>
      <w:proofErr w:type="spellEnd"/>
    </w:p>
    <w:p w14:paraId="350876CF" w14:textId="77777777" w:rsidR="003137E1" w:rsidRDefault="003137E1">
      <w:pPr>
        <w:pStyle w:val="a3"/>
        <w:spacing w:before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51EA4C2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0C2B0FA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80C2F20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678C35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0C64049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4783775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2F43B54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E94C55A" w14:textId="77777777" w:rsidR="003137E1" w:rsidRDefault="00AD6032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显示电动汽车驾驶员充电后的最终总成本</w:t>
            </w:r>
          </w:p>
        </w:tc>
      </w:tr>
      <w:tr w:rsidR="003137E1" w14:paraId="0975BF9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4119243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6124FA0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2985806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I03型</w:t>
            </w:r>
          </w:p>
        </w:tc>
      </w:tr>
      <w:tr w:rsidR="003137E1" w14:paraId="4F0E860C" w14:textId="77777777">
        <w:trPr>
          <w:trHeight w:val="294"/>
        </w:trPr>
        <w:tc>
          <w:tcPr>
            <w:tcW w:w="654" w:type="dxa"/>
          </w:tcPr>
          <w:p w14:paraId="0543BC6E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2A080C2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278602E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65C120E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B39632E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39EE055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110A33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向  EV司机  显示   交易  完成后的总成本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202B7106" w14:textId="77777777">
        <w:trPr>
          <w:trHeight w:val="510"/>
        </w:trPr>
        <w:tc>
          <w:tcPr>
            <w:tcW w:w="654" w:type="dxa"/>
          </w:tcPr>
          <w:p w14:paraId="3D17A6EA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F6B41EA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0CC7EDB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EV司机</w:t>
            </w:r>
            <w:r>
              <w:rPr>
                <w:sz w:val="18"/>
                <w:lang w:val="zh-Hans" w:eastAsia="zh-CN"/>
              </w:rPr>
              <w:t>通过出示其身份令牌（例如</w:t>
            </w:r>
            <w:r>
              <w:rPr>
                <w:spacing w:val="-1"/>
                <w:sz w:val="18"/>
                <w:lang w:val="zh-Hans" w:eastAsia="zh-CN"/>
              </w:rPr>
              <w:t>RFID</w:t>
            </w:r>
            <w:r>
              <w:rPr>
                <w:lang w:val="zh-Hans" w:eastAsia="zh-CN"/>
              </w:rPr>
              <w:t>）来停止正在进行的交易。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交易停止  ，交易  的总成本</w:t>
            </w:r>
            <w:r>
              <w:rPr>
                <w:sz w:val="18"/>
                <w:lang w:val="zh-Hans" w:eastAsia="zh-CN"/>
              </w:rPr>
              <w:t>显示给EV司机。</w:t>
            </w:r>
          </w:p>
        </w:tc>
      </w:tr>
      <w:tr w:rsidR="003137E1" w14:paraId="2D07B82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D9BC860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1C62D282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6329195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3137E1" w14:paraId="313B664A" w14:textId="77777777">
        <w:trPr>
          <w:trHeight w:val="1381"/>
        </w:trPr>
        <w:tc>
          <w:tcPr>
            <w:tcW w:w="654" w:type="dxa"/>
          </w:tcPr>
          <w:p w14:paraId="1C2F89E8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6CA3A6F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7309428" w14:textId="77777777" w:rsidR="003137E1" w:rsidRDefault="00AD6032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 </w:t>
            </w:r>
            <w:proofErr w:type="spellStart"/>
            <w:r>
              <w:rPr>
                <w:spacing w:val="-1"/>
                <w:sz w:val="18"/>
                <w:lang w:val="zh-Hans"/>
              </w:rPr>
              <w:t>驱动程序提供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IdTokenType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以停止</w:t>
            </w:r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</w:p>
          <w:p w14:paraId="1DB0A896" w14:textId="77777777" w:rsidR="003137E1" w:rsidRDefault="00AD6032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</w:t>
            </w:r>
          </w:p>
          <w:p w14:paraId="1D404541" w14:textId="77777777" w:rsidR="003137E1" w:rsidRDefault="00AD6032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 w:line="312" w:lineRule="auto"/>
              <w:ind w:left="40" w:right="878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使用包含事务总成本的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lang w:val="zh-Hans" w:eastAsia="zh-CN"/>
              </w:rPr>
              <w:t>进行响应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45ADA262" w14:textId="77777777" w:rsidR="003137E1" w:rsidRDefault="00AD6032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充电站向</w:t>
            </w:r>
            <w:r>
              <w:rPr>
                <w:sz w:val="18"/>
                <w:lang w:val="zh-Hans" w:eastAsia="zh-CN"/>
              </w:rPr>
              <w:t xml:space="preserve">   EV司机</w:t>
            </w:r>
            <w:r>
              <w:rPr>
                <w:spacing w:val="-1"/>
                <w:sz w:val="18"/>
                <w:lang w:val="zh-Hans" w:eastAsia="zh-CN"/>
              </w:rPr>
              <w:t>显示</w:t>
            </w:r>
            <w:r>
              <w:rPr>
                <w:sz w:val="18"/>
                <w:lang w:val="zh-Hans" w:eastAsia="zh-CN"/>
              </w:rPr>
              <w:t>总成本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7152ECF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ECFF2CF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1AA2C572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替代方案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17D5C82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I05 - </w:t>
            </w:r>
            <w:proofErr w:type="spellStart"/>
            <w:r>
              <w:rPr>
                <w:color w:val="0000ED"/>
                <w:sz w:val="18"/>
                <w:lang w:val="zh-Hans"/>
              </w:rPr>
              <w:t>显示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回退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总 </w:t>
            </w:r>
            <w:proofErr w:type="spellStart"/>
            <w:r>
              <w:rPr>
                <w:color w:val="0000ED"/>
                <w:sz w:val="18"/>
                <w:lang w:val="zh-Hans"/>
              </w:rPr>
              <w:t>成本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消息</w:t>
            </w:r>
            <w:proofErr w:type="spellEnd"/>
          </w:p>
        </w:tc>
      </w:tr>
      <w:tr w:rsidR="003137E1" w14:paraId="50F17CE7" w14:textId="77777777">
        <w:trPr>
          <w:trHeight w:val="567"/>
        </w:trPr>
        <w:tc>
          <w:tcPr>
            <w:tcW w:w="654" w:type="dxa"/>
          </w:tcPr>
          <w:p w14:paraId="1559EF24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3637F419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1B9C2984" w14:textId="77777777" w:rsidR="003137E1" w:rsidRDefault="00AD6032">
            <w:pPr>
              <w:pStyle w:val="TableParagraph"/>
              <w:spacing w:before="80" w:line="247" w:lineRule="auto"/>
              <w:ind w:right="366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支持资费信息持续交易</w:t>
            </w:r>
          </w:p>
        </w:tc>
      </w:tr>
      <w:tr w:rsidR="003137E1" w14:paraId="0158632B" w14:textId="77777777">
        <w:trPr>
          <w:trHeight w:val="1383"/>
        </w:trPr>
        <w:tc>
          <w:tcPr>
            <w:tcW w:w="654" w:type="dxa"/>
            <w:shd w:val="clear" w:color="auto" w:fill="EDEDED"/>
          </w:tcPr>
          <w:p w14:paraId="5B517C7D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6021A7B1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62B1ACE" w14:textId="77777777" w:rsidR="003137E1" w:rsidRDefault="00AD6032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3EAFFAB9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EV司机知道  </w:t>
            </w:r>
            <w:r>
              <w:rPr>
                <w:lang w:val="zh-Hans" w:eastAsia="zh-CN"/>
              </w:rPr>
              <w:t>交易</w:t>
            </w:r>
            <w:r>
              <w:rPr>
                <w:w w:val="95"/>
                <w:sz w:val="18"/>
                <w:lang w:val="zh-Hans" w:eastAsia="zh-CN"/>
              </w:rPr>
              <w:t>的总  成本。</w:t>
            </w:r>
          </w:p>
          <w:p w14:paraId="0032534B" w14:textId="77777777" w:rsidR="003137E1" w:rsidRDefault="003137E1">
            <w:pPr>
              <w:pStyle w:val="TableParagraph"/>
              <w:spacing w:before="9"/>
              <w:ind w:left="0"/>
              <w:rPr>
                <w:b/>
                <w:sz w:val="28"/>
                <w:lang w:eastAsia="zh-CN"/>
              </w:rPr>
            </w:pPr>
          </w:p>
          <w:p w14:paraId="25B20DAF" w14:textId="77777777" w:rsidR="003137E1" w:rsidRDefault="00AD6032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AC3B736" w14:textId="77777777" w:rsidR="003137E1" w:rsidRDefault="00AD6032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EV司机     不知道</w:t>
            </w:r>
            <w:r>
              <w:rPr>
                <w:lang w:val="zh-Hans" w:eastAsia="zh-CN"/>
              </w:rPr>
              <w:t>交易</w:t>
            </w:r>
            <w:r>
              <w:rPr>
                <w:sz w:val="18"/>
                <w:lang w:val="zh-Hans" w:eastAsia="zh-CN"/>
              </w:rPr>
              <w:t>的总  成本。</w:t>
            </w:r>
          </w:p>
        </w:tc>
      </w:tr>
    </w:tbl>
    <w:p w14:paraId="36E12637" w14:textId="77777777" w:rsidR="003137E1" w:rsidRDefault="00AD6032">
      <w:pPr>
        <w:pStyle w:val="a3"/>
        <w:rPr>
          <w:b/>
          <w:sz w:val="23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12" behindDoc="0" locked="0" layoutInCell="1" allowOverlap="1" wp14:anchorId="718F8697" wp14:editId="2A2B46E5">
            <wp:simplePos x="0" y="0"/>
            <wp:positionH relativeFrom="page">
              <wp:posOffset>1133833</wp:posOffset>
            </wp:positionH>
            <wp:positionV relativeFrom="paragraph">
              <wp:posOffset>185449</wp:posOffset>
            </wp:positionV>
            <wp:extent cx="224493" cy="481012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93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3CB4B" w14:textId="77777777" w:rsidR="003137E1" w:rsidRDefault="00AD6032">
      <w:pPr>
        <w:spacing w:before="79"/>
        <w:ind w:left="933"/>
        <w:rPr>
          <w:rFonts w:ascii="Arial"/>
          <w:sz w:val="17"/>
        </w:rPr>
      </w:pPr>
      <w:proofErr w:type="spellStart"/>
      <w:r>
        <w:rPr>
          <w:w w:val="110"/>
          <w:sz w:val="17"/>
          <w:lang w:val="zh-Hans"/>
        </w:rPr>
        <w:t>电动汽车</w:t>
      </w:r>
      <w:proofErr w:type="spellEnd"/>
      <w:r>
        <w:rPr>
          <w:w w:val="110"/>
          <w:sz w:val="17"/>
          <w:lang w:val="zh-Hans"/>
        </w:rPr>
        <w:t xml:space="preserve"> </w:t>
      </w:r>
      <w:proofErr w:type="spellStart"/>
      <w:r>
        <w:rPr>
          <w:w w:val="110"/>
          <w:sz w:val="17"/>
          <w:lang w:val="zh-Hans"/>
        </w:rPr>
        <w:t>驱动器</w:t>
      </w:r>
      <w:proofErr w:type="spellEnd"/>
    </w:p>
    <w:p w14:paraId="391AF435" w14:textId="77777777" w:rsidR="003137E1" w:rsidRDefault="009B6E3A">
      <w:pPr>
        <w:pStyle w:val="a3"/>
        <w:ind w:left="794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1DEF4BD">
          <v:group id="docshapegroup45" o:spid="_x0000_s2134" style="width:458.15pt;height:183pt;mso-position-horizontal-relative:char;mso-position-vertical-relative:line" coordsize="9163,3660">
            <v:rect id="docshape46" o:spid="_x0000_s2160" style="position:absolute;left:2118;top:2695;width:127;height:735" filled="f" strokecolor="#a70036" strokeweight=".22244mm"/>
            <v:rect id="docshape47" o:spid="_x0000_s2159" style="position:absolute;left:12;top:1075;width:3128;height:584" filled="f" strokeweight=".44486mm"/>
            <v:line id="_x0000_s2158" style="position:absolute" from="568,0" to="568,3659" strokecolor="#a70036" strokeweight=".22244mm">
              <v:stroke dashstyle="longDash"/>
            </v:line>
            <v:shape id="docshape48" o:spid="_x0000_s2157" style="position:absolute;left:2181;width:2;height:3660" coordorigin="2182" coordsize="0,3660" o:spt="100" adj="0,,0" path="m2182,3431r,228m2182,r,2696e" filled="f" strokecolor="#a70036" strokeweight=".22244mm">
              <v:stroke dashstyle="longDash" joinstyle="round"/>
              <v:formulas/>
              <v:path arrowok="t" o:connecttype="segments"/>
            </v:shape>
            <v:rect id="docshape49" o:spid="_x0000_s2156" style="position:absolute;left:2118;top:2695;width:127;height:735" filled="f" strokecolor="#a70036" strokeweight=".22244mm"/>
            <v:shape id="docshape50" o:spid="_x0000_s2155" style="position:absolute;left:1210;top:189;width:1892;height:316" coordorigin="1211,189" coordsize="1892,316" path="m2976,189r-1765,l1211,504r1891,l3102,315,2976,189xe" fillcolor="#fafa77" stroked="f">
              <v:path arrowok="t"/>
            </v:shape>
            <v:shape id="docshape51" o:spid="_x0000_s2154" style="position:absolute;left:567;top:189;width:2535;height:746" coordorigin="568,189" coordsize="2535,746" o:spt="100" adj="0,,0" path="m1211,189r,315l3102,504r,-189l2976,189r-1765,xm2976,189r,126m3102,315r-126,m2157,884l2030,834t127,50l2030,935m568,884r1601,e" filled="f" strokecolor="#a70036" strokeweight=".22244mm">
              <v:stroke joinstyle="round"/>
              <v:formulas/>
              <v:path arrowok="t" o:connecttype="segments"/>
            </v:shape>
            <v:rect id="docshape52" o:spid="_x0000_s2153" style="position:absolute;left:12;top:1075;width:3128;height:584" filled="f" strokeweight=".44486mm"/>
            <v:shape id="docshape53" o:spid="_x0000_s2152" style="position:absolute;left:12;top:1075;width:883;height:215" coordorigin="13,1075" coordsize="883,215" path="m895,1075r-882,l13,1290r756,l895,1163r,-88xe" fillcolor="#ededed" stroked="f">
              <v:path arrowok="t"/>
            </v:shape>
            <v:shape id="docshape54" o:spid="_x0000_s2151" style="position:absolute;left:12;top:1075;width:883;height:215" coordorigin="13,1075" coordsize="883,215" path="m13,1075r882,l895,1163,769,1290r-756,l13,1075xe" filled="f" strokeweight=".44486mm">
              <v:path arrowok="t"/>
            </v:shape>
            <v:shape id="docshape55" o:spid="_x0000_s2150" style="position:absolute;left:567;top:1505;width:7063;height:1926" coordorigin="568,1506" coordsize="7063,1926" o:spt="100" adj="0,,0" path="m568,1556r126,-50m568,1556r126,50m568,1556r1601,m7504,3431r126,l7630,2696r-126,l7504,3431xe" filled="f" strokecolor="#a70036" strokeweight=".22244mm">
              <v:stroke joinstyle="round"/>
              <v:formulas/>
              <v:path arrowok="t" o:connecttype="segments"/>
            </v:shape>
            <v:shape id="docshape56" o:spid="_x0000_s2149" style="position:absolute;left:7566;width:2;height:3660" coordorigin="7567" coordsize="0,3660" o:spt="100" adj="0,,0" path="m7567,3431r,228m7567,r,2696e" filled="f" strokecolor="#a70036" strokeweight=".22244mm">
              <v:stroke dashstyle="longDash" joinstyle="round"/>
              <v:formulas/>
              <v:path arrowok="t" o:connecttype="segments"/>
            </v:shape>
            <v:rect id="docshape57" o:spid="_x0000_s2148" style="position:absolute;left:7503;top:2695;width:127;height:735" filled="f" strokecolor="#a70036" strokeweight=".22244mm"/>
            <v:shape id="docshape58" o:spid="_x0000_s2147" style="position:absolute;left:5914;top:1809;width:3242;height:505" coordorigin="5915,1810" coordsize="3242,505" path="m9030,1810r-3115,l5915,2314r3241,l9156,1936,9030,1810xe" fillcolor="#fafa77" stroked="f">
              <v:path arrowok="t"/>
            </v:shape>
            <v:shape id="docshape59" o:spid="_x0000_s2146" style="position:absolute;left:5914;top:1809;width:3242;height:505" coordorigin="5915,1810" coordsize="3242,505" o:spt="100" adj="0,,0" path="m5915,1810r,504l9156,2314r,-378l9030,1810r-3115,xm9030,1810r,126m9156,1936r-126,e" filled="f" strokecolor="#a70036" strokeweight=".22244mm">
              <v:stroke joinstyle="round"/>
              <v:formulas/>
              <v:path arrowok="t" o:connecttype="segments"/>
            </v:shape>
            <v:shape id="docshape60" o:spid="_x0000_s2145" type="#_x0000_t75" style="position:absolute;left:7346;top:2639;width:139;height:114">
              <v:imagedata r:id="rId15" o:title=""/>
            </v:shape>
            <v:line id="_x0000_s2144" style="position:absolute" from="2245,2696" to="7428,2696" strokecolor="#a70036" strokeweight=".22242mm"/>
            <v:shape id="docshape61" o:spid="_x0000_s2143" type="#_x0000_t75" style="position:absolute;left:2251;top:3006;width:139;height:114">
              <v:imagedata r:id="rId16" o:title=""/>
            </v:shape>
            <v:line id="_x0000_s2142" style="position:absolute" from="2308,3063" to="7491,3063" strokecolor="#a70036" strokeweight=".22242mm">
              <v:stroke dashstyle="longDash"/>
            </v:line>
            <v:shape id="docshape62" o:spid="_x0000_s2141" style="position:absolute;left:567;top:3380;width:127;height:101" coordorigin="568,3380" coordsize="127,101" o:spt="100" adj="0,,0" path="m568,3431r126,-51m568,3431r126,50e" filled="f" strokecolor="#a70036" strokeweight=".22244mm">
              <v:stroke joinstyle="round"/>
              <v:formulas/>
              <v:path arrowok="t" o:connecttype="segments"/>
            </v:shape>
            <v:line id="_x0000_s2140" style="position:absolute" from="568,3431" to="2169,3431" strokecolor="#a70036" strokeweight=".22242mm">
              <v:stroke dashstyle="longDash"/>
            </v:line>
            <v:shape id="docshape63" o:spid="_x0000_s2139" type="#_x0000_t202" style="position:absolute;left:655;top:255;width:2291;height:601" filled="f" stroked="f">
              <v:textbox inset="0,0,0,0">
                <w:txbxContent>
                  <w:p w14:paraId="66A396FA" w14:textId="77777777" w:rsidR="003137E1" w:rsidRDefault="00AD6032">
                    <w:pPr>
                      <w:spacing w:line="182" w:lineRule="exact"/>
                      <w:ind w:left="630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正在进行的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交易</w:t>
                    </w:r>
                    <w:proofErr w:type="spellEnd"/>
                  </w:p>
                  <w:p w14:paraId="2CE3ECDB" w14:textId="77777777" w:rsidR="003137E1" w:rsidRDefault="003137E1">
                    <w:pPr>
                      <w:spacing w:before="3"/>
                      <w:rPr>
                        <w:rFonts w:ascii="Arial"/>
                        <w:sz w:val="20"/>
                      </w:rPr>
                    </w:pPr>
                  </w:p>
                  <w:p w14:paraId="3F0266F3" w14:textId="77777777" w:rsidR="003137E1" w:rsidRDefault="00AD6032">
                    <w:pPr>
                      <w:spacing w:before="1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现在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IdToken</w:t>
                    </w:r>
                  </w:p>
                </w:txbxContent>
              </v:textbox>
            </v:shape>
            <v:shape id="docshape64" o:spid="_x0000_s2138" type="#_x0000_t202" style="position:absolute;left:2333;top:1876;width:6654;height:1160" filled="f" stroked="f">
              <v:textbox inset="0,0,0,0">
                <w:txbxContent>
                  <w:p w14:paraId="22818E9E" w14:textId="77777777" w:rsidR="003137E1" w:rsidRDefault="00AD6032">
                    <w:pPr>
                      <w:spacing w:line="249" w:lineRule="auto"/>
                      <w:ind w:left="3657" w:right="14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spacing w:val="-1"/>
                        <w:w w:val="115"/>
                        <w:sz w:val="16"/>
                        <w:lang w:val="zh-Hans" w:eastAsia="zh-CN"/>
                      </w:rPr>
                      <w:t>事务事件/状态通知</w:t>
                    </w:r>
                    <w:r>
                      <w:rPr>
                        <w:w w:val="115"/>
                        <w:sz w:val="16"/>
                        <w:lang w:val="zh-Hans" w:eastAsia="zh-CN"/>
                      </w:rPr>
                      <w:t>消息  因可读性而遗漏</w:t>
                    </w:r>
                  </w:p>
                  <w:p w14:paraId="5F490F60" w14:textId="77777777" w:rsidR="003137E1" w:rsidRDefault="00AD6032">
                    <w:pPr>
                      <w:spacing w:before="48" w:line="360" w:lineRule="atLeast"/>
                      <w:ind w:left="126" w:right="14" w:hanging="127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zh-Hans"/>
                      </w:rPr>
                      <w:t>TransactionEventRequest（eventType = Ended， ...）</w:t>
                    </w:r>
                    <w:r>
                      <w:rPr>
                        <w:w w:val="110"/>
                        <w:sz w:val="16"/>
                        <w:lang w:val="zh-Hans"/>
                      </w:rPr>
                      <w:t>TransactionEventResponse（[idTokenInfo]，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总成本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=X.XX,...）</w:t>
                    </w:r>
                  </w:p>
                </w:txbxContent>
              </v:textbox>
            </v:shape>
            <v:shape id="docshape65" o:spid="_x0000_s2137" type="#_x0000_t202" style="position:absolute;left:781;top:3220;width:1269;height:184" filled="f" stroked="f">
              <v:textbox inset="0,0,0,0">
                <w:txbxContent>
                  <w:p w14:paraId="717304FE" w14:textId="77777777" w:rsidR="003137E1" w:rsidRDefault="00AD6032">
                    <w:pPr>
                      <w:spacing w:line="182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05"/>
                        <w:sz w:val="16"/>
                        <w:lang w:val="zh-Hans"/>
                      </w:rPr>
                      <w:t>演出</w:t>
                    </w:r>
                    <w:proofErr w:type="spellEnd"/>
                    <w:r>
                      <w:rPr>
                        <w:w w:val="105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6"/>
                        <w:lang w:val="zh-Hans"/>
                      </w:rPr>
                      <w:t>费用</w:t>
                    </w:r>
                    <w:proofErr w:type="spellEnd"/>
                    <w:r>
                      <w:rPr>
                        <w:w w:val="105"/>
                        <w:sz w:val="16"/>
                        <w:lang w:val="zh-Hans"/>
                      </w:rPr>
                      <w:t>：X.XX</w:t>
                    </w:r>
                  </w:p>
                </w:txbxContent>
              </v:textbox>
            </v:shape>
            <v:shape id="docshape66" o:spid="_x0000_s2136" type="#_x0000_t202" style="position:absolute;left:573;top:1087;width:1602;height:462" filled="f" stroked="f">
              <v:textbox inset="0,0,0,0">
                <w:txbxContent>
                  <w:p w14:paraId="09AD1550" w14:textId="77777777" w:rsidR="003137E1" w:rsidRDefault="003137E1">
                    <w:pPr>
                      <w:spacing w:before="2"/>
                      <w:rPr>
                        <w:rFonts w:ascii="Arial"/>
                      </w:rPr>
                    </w:pPr>
                  </w:p>
                  <w:p w14:paraId="501758A8" w14:textId="77777777" w:rsidR="003137E1" w:rsidRDefault="00AD6032">
                    <w:pPr>
                      <w:spacing w:before="1"/>
                      <w:ind w:left="208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v:shape id="docshape67" o:spid="_x0000_s2135" type="#_x0000_t202" style="position:absolute;left:25;top:1087;width:536;height:559" filled="f" stroked="f">
              <v:textbox inset="0,0,0,0">
                <w:txbxContent>
                  <w:p w14:paraId="636DBFD6" w14:textId="77777777" w:rsidR="003137E1" w:rsidRDefault="00AD6032">
                    <w:pPr>
                      <w:spacing w:before="2"/>
                      <w:ind w:left="176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6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A1767C0" w14:textId="77777777" w:rsidR="003137E1" w:rsidRDefault="00AD6032">
      <w:pPr>
        <w:spacing w:before="4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86. 序列图：显示电动汽车驱动器充电后的最终总成本</w:t>
      </w:r>
    </w:p>
    <w:p w14:paraId="4EF40A10" w14:textId="77777777" w:rsidR="003137E1" w:rsidRDefault="003137E1">
      <w:pPr>
        <w:rPr>
          <w:sz w:val="18"/>
          <w:lang w:eastAsia="zh-CN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0332F570" w14:textId="77777777" w:rsidR="003137E1" w:rsidRDefault="003137E1">
      <w:pPr>
        <w:pStyle w:val="a3"/>
        <w:spacing w:before="1" w:after="1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3F594AC0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FE7332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963722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CDE865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3957115E" w14:textId="77777777">
        <w:trPr>
          <w:trHeight w:val="2938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7C58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1896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D316" w14:textId="77777777" w:rsidR="003137E1" w:rsidRDefault="00AD6032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如果充电站在交易结束时处于离线状态，并且当充电站在此</w:t>
            </w:r>
            <w:r>
              <w:rPr>
                <w:w w:val="95"/>
                <w:sz w:val="18"/>
                <w:lang w:val="zh-Hans" w:eastAsia="zh-CN"/>
              </w:rPr>
              <w:t xml:space="preserve">  之后  的一段时间</w:t>
            </w:r>
            <w:r>
              <w:rPr>
                <w:lang w:val="zh-Hans" w:eastAsia="zh-CN"/>
              </w:rPr>
              <w:t>重新</w:t>
            </w:r>
            <w:r>
              <w:rPr>
                <w:w w:val="95"/>
                <w:sz w:val="18"/>
                <w:lang w:val="zh-Hans" w:eastAsia="zh-CN"/>
              </w:rPr>
              <w:t xml:space="preserve">  上线</w:t>
            </w:r>
            <w:r>
              <w:rPr>
                <w:sz w:val="18"/>
                <w:lang w:val="zh-Hans" w:eastAsia="zh-CN"/>
              </w:rPr>
              <w:t>时收到具有</w:t>
            </w:r>
            <w:r>
              <w:rPr>
                <w:i/>
                <w:sz w:val="18"/>
                <w:lang w:val="zh-Hans" w:eastAsia="zh-CN"/>
              </w:rPr>
              <w:t>总</w:t>
            </w:r>
            <w:r>
              <w:rPr>
                <w:lang w:val="zh-Hans" w:eastAsia="zh-CN"/>
              </w:rPr>
              <w:t>成本</w:t>
            </w:r>
            <w:r>
              <w:rPr>
                <w:color w:val="0000ED"/>
                <w:sz w:val="18"/>
                <w:lang w:val="zh-Hans" w:eastAsia="zh-CN"/>
              </w:rPr>
              <w:t xml:space="preserve">的交易事件响应 </w:t>
            </w:r>
            <w:r>
              <w:rPr>
                <w:w w:val="95"/>
                <w:sz w:val="18"/>
                <w:lang w:val="zh-Hans" w:eastAsia="zh-CN"/>
              </w:rPr>
              <w:t xml:space="preserve"> ，那么  显示</w:t>
            </w:r>
            <w:r>
              <w:rPr>
                <w:lang w:val="zh-Hans" w:eastAsia="zh-CN"/>
              </w:rPr>
              <w:t>成本</w:t>
            </w:r>
            <w:r>
              <w:rPr>
                <w:w w:val="95"/>
                <w:sz w:val="18"/>
                <w:lang w:val="zh-Hans" w:eastAsia="zh-CN"/>
              </w:rPr>
              <w:t>就没有用处，因为用户  可能已经</w:t>
            </w:r>
            <w:r>
              <w:rPr>
                <w:lang w:val="zh-Hans" w:eastAsia="zh-CN"/>
              </w:rPr>
              <w:t>已经</w:t>
            </w:r>
            <w:r>
              <w:rPr>
                <w:w w:val="95"/>
                <w:sz w:val="18"/>
                <w:lang w:val="zh-Hans" w:eastAsia="zh-CN"/>
              </w:rPr>
              <w:t xml:space="preserve">离开了。 当TxStopPoint  被定义为 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ParkingBayOccupancy</w:t>
            </w:r>
            <w:r>
              <w:rPr>
                <w:lang w:val="zh-Hans" w:eastAsia="zh-CN"/>
              </w:rPr>
              <w:t>时，</w:t>
            </w:r>
            <w:r>
              <w:rPr>
                <w:w w:val="95"/>
                <w:sz w:val="18"/>
                <w:lang w:val="zh-Hans" w:eastAsia="zh-CN"/>
              </w:rPr>
              <w:t xml:space="preserve">  类似的情况也适用，</w:t>
            </w:r>
          </w:p>
          <w:p w14:paraId="7DEDCD5A" w14:textId="77777777" w:rsidR="003137E1" w:rsidRDefault="00AD6032">
            <w:pPr>
              <w:pStyle w:val="TableParagraph"/>
              <w:spacing w:before="45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 在这种情况下，电动汽车必须离开 </w:t>
            </w:r>
            <w:r>
              <w:rPr>
                <w:sz w:val="18"/>
                <w:lang w:val="zh-Hans" w:eastAsia="zh-CN"/>
              </w:rPr>
              <w:t xml:space="preserve"> 充电站才能  使交易  结束。</w:t>
            </w:r>
          </w:p>
          <w:p w14:paraId="26EBF826" w14:textId="77777777" w:rsidR="003137E1" w:rsidRDefault="003137E1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459B866C" w14:textId="77777777" w:rsidR="003137E1" w:rsidRDefault="00AD6032">
            <w:pPr>
              <w:pStyle w:val="TableParagraph"/>
              <w:spacing w:before="0" w:line="312" w:lineRule="auto"/>
              <w:ind w:right="11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7A80B50C" w14:textId="77777777" w:rsidR="003137E1" w:rsidRDefault="00AD6032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ParkingBayOccupancy， EVConnected， Authorized</w:t>
            </w:r>
          </w:p>
          <w:p w14:paraId="36AE8911" w14:textId="77777777" w:rsidR="003137E1" w:rsidRDefault="00AD6032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 w:eastAsia="zh-CN"/>
              </w:rPr>
              <w:t>此</w:t>
            </w:r>
            <w:r>
              <w:rPr>
                <w:spacing w:val="-1"/>
                <w:sz w:val="18"/>
                <w:lang w:val="zh-Hans" w:eastAsia="zh-CN"/>
              </w:rPr>
              <w:t>用例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对其他配置  也有效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>但随后事务可能会在</w:t>
            </w:r>
            <w:r>
              <w:rPr>
                <w:sz w:val="18"/>
                <w:lang w:val="zh-Hans" w:eastAsia="zh-CN"/>
              </w:rPr>
              <w:t>另一个时刻</w:t>
            </w:r>
            <w:r>
              <w:rPr>
                <w:spacing w:val="-1"/>
                <w:sz w:val="18"/>
                <w:lang w:val="zh-Hans" w:eastAsia="zh-CN"/>
              </w:rPr>
              <w:t>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这可能会更改消息的发送顺序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</w:t>
            </w:r>
          </w:p>
          <w:p w14:paraId="60CD26D1" w14:textId="77777777" w:rsidR="003137E1" w:rsidRDefault="00AD6032">
            <w:pPr>
              <w:pStyle w:val="TableParagraph"/>
              <w:spacing w:before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使用案例：</w:t>
            </w:r>
            <w:r>
              <w:rPr>
                <w:color w:val="0000ED"/>
                <w:sz w:val="18"/>
                <w:lang w:val="zh-Hans" w:eastAsia="zh-CN"/>
              </w:rPr>
              <w:t>E06 - 停止交易选项</w:t>
            </w:r>
          </w:p>
        </w:tc>
      </w:tr>
    </w:tbl>
    <w:p w14:paraId="5C421D23" w14:textId="77777777" w:rsidR="003137E1" w:rsidRDefault="003137E1">
      <w:pPr>
        <w:pStyle w:val="a3"/>
        <w:spacing w:before="11"/>
        <w:rPr>
          <w:i/>
          <w:sz w:val="15"/>
          <w:lang w:eastAsia="zh-CN"/>
        </w:rPr>
      </w:pPr>
    </w:p>
    <w:p w14:paraId="6F64A752" w14:textId="77777777" w:rsidR="003137E1" w:rsidRDefault="00AD6032">
      <w:pPr>
        <w:spacing w:before="97"/>
        <w:ind w:left="120"/>
        <w:rPr>
          <w:b/>
          <w:sz w:val="28"/>
          <w:lang w:eastAsia="zh-CN"/>
        </w:rPr>
      </w:pPr>
      <w:r>
        <w:rPr>
          <w:b/>
          <w:w w:val="95"/>
          <w:sz w:val="28"/>
          <w:lang w:val="zh-Hans" w:eastAsia="zh-CN"/>
        </w:rPr>
        <w:t>I03 - 显示电动汽车驱动程序充电后的最终总成本 - 要求</w:t>
      </w:r>
    </w:p>
    <w:p w14:paraId="0373EC4E" w14:textId="77777777" w:rsidR="003137E1" w:rsidRDefault="003137E1">
      <w:pPr>
        <w:pStyle w:val="a3"/>
        <w:spacing w:before="8"/>
        <w:rPr>
          <w:b/>
          <w:sz w:val="22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0ABC3D8B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113D1506" w14:textId="77777777" w:rsidR="003137E1" w:rsidRDefault="00AD6032"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6F5C52D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43E386EE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26976BC8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7291B23E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5A6FEFEE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停止时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13545D99" w14:textId="77777777" w:rsidR="003137E1" w:rsidRDefault="00AD6032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 </w:t>
            </w:r>
          </w:p>
        </w:tc>
      </w:tr>
      <w:tr w:rsidR="003137E1" w14:paraId="2FCE2BBE" w14:textId="77777777">
        <w:trPr>
          <w:trHeight w:val="567"/>
        </w:trPr>
        <w:tc>
          <w:tcPr>
            <w:tcW w:w="1308" w:type="dxa"/>
            <w:shd w:val="clear" w:color="auto" w:fill="EDEDED"/>
          </w:tcPr>
          <w:p w14:paraId="1A0EB026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I03.FR.02</w:t>
            </w:r>
          </w:p>
        </w:tc>
        <w:tc>
          <w:tcPr>
            <w:tcW w:w="3924" w:type="dxa"/>
            <w:shd w:val="clear" w:color="auto" w:fill="EDEDED"/>
          </w:tcPr>
          <w:p w14:paraId="40886923" w14:textId="77777777" w:rsidR="003137E1" w:rsidRDefault="00AD6032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I03.FR.01 和</w:t>
            </w:r>
          </w:p>
          <w:p w14:paraId="4C363A8E" w14:textId="77777777" w:rsidR="003137E1" w:rsidRDefault="00AD6032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当 CSMS   </w:t>
            </w:r>
            <w:proofErr w:type="spellStart"/>
            <w:r>
              <w:rPr>
                <w:sz w:val="18"/>
                <w:lang w:val="zh-Hans"/>
              </w:rPr>
              <w:t>知道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总成本时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  <w:shd w:val="clear" w:color="auto" w:fill="EDEDED"/>
          </w:tcPr>
          <w:p w14:paraId="5771476E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应在  事务    </w:t>
            </w:r>
            <w:r>
              <w:rPr>
                <w:color w:val="0000ED"/>
                <w:sz w:val="18"/>
                <w:lang w:val="zh-Hans" w:eastAsia="zh-CN"/>
              </w:rPr>
              <w:t xml:space="preserve"> 事件响应</w:t>
            </w:r>
            <w:r>
              <w:rPr>
                <w:sz w:val="18"/>
                <w:lang w:val="zh-Hans" w:eastAsia="zh-CN"/>
              </w:rPr>
              <w:t>消息的“总成本”字段中发送</w:t>
            </w:r>
            <w:r>
              <w:rPr>
                <w:lang w:val="zh-Hans" w:eastAsia="zh-CN"/>
              </w:rPr>
              <w:t>事务</w:t>
            </w:r>
            <w:r>
              <w:rPr>
                <w:sz w:val="18"/>
                <w:lang w:val="zh-Hans" w:eastAsia="zh-CN"/>
              </w:rPr>
              <w:t>的总成本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21F4C6E0" w14:textId="77777777">
        <w:trPr>
          <w:trHeight w:val="783"/>
        </w:trPr>
        <w:tc>
          <w:tcPr>
            <w:tcW w:w="1308" w:type="dxa"/>
          </w:tcPr>
          <w:p w14:paraId="1370D744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I03.FR.03</w:t>
            </w:r>
          </w:p>
        </w:tc>
        <w:tc>
          <w:tcPr>
            <w:tcW w:w="3924" w:type="dxa"/>
          </w:tcPr>
          <w:p w14:paraId="6AFF0ADE" w14:textId="77777777" w:rsidR="003137E1" w:rsidRDefault="00AD6032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I03.FR.02 和</w:t>
            </w:r>
          </w:p>
          <w:p w14:paraId="5550C535" w14:textId="77777777" w:rsidR="003137E1" w:rsidRDefault="00AD6032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交易停止时</w:t>
            </w:r>
            <w:r>
              <w:rPr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  处于在线状态</w:t>
            </w:r>
          </w:p>
        </w:tc>
        <w:tc>
          <w:tcPr>
            <w:tcW w:w="5232" w:type="dxa"/>
          </w:tcPr>
          <w:p w14:paraId="16AA6516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充电站应向EV驾驶员显示  总成本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777E78FE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467E3699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I03.FR.04</w:t>
            </w:r>
          </w:p>
        </w:tc>
        <w:tc>
          <w:tcPr>
            <w:tcW w:w="3924" w:type="dxa"/>
            <w:shd w:val="clear" w:color="auto" w:fill="EDEDED"/>
          </w:tcPr>
          <w:p w14:paraId="73016066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 w14:paraId="16DC1A93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为了 表示  免费 交易，  CSMS 应 将</w:t>
            </w:r>
            <w:r>
              <w:rPr>
                <w:i/>
                <w:sz w:val="18"/>
                <w:lang w:val="zh-Hans" w:eastAsia="zh-CN"/>
              </w:rPr>
              <w:t xml:space="preserve"> 总成本</w:t>
            </w:r>
            <w:r>
              <w:rPr>
                <w:sz w:val="18"/>
                <w:lang w:val="zh-Hans" w:eastAsia="zh-CN"/>
              </w:rPr>
              <w:t xml:space="preserve"> 设置为</w:t>
            </w:r>
          </w:p>
          <w:p w14:paraId="14F43413" w14:textId="77777777" w:rsidR="003137E1" w:rsidRDefault="00AD6032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 </w:t>
            </w:r>
            <w:proofErr w:type="spellStart"/>
            <w:r>
              <w:rPr>
                <w:w w:val="95"/>
                <w:sz w:val="18"/>
                <w:lang w:val="zh-Hans"/>
              </w:rPr>
              <w:t>因此，省略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totalCost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并不意味着该交易</w:t>
            </w:r>
            <w:r>
              <w:rPr>
                <w:sz w:val="18"/>
                <w:lang w:val="zh-Hans"/>
              </w:rPr>
              <w:t>是免费的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3137E1" w14:paraId="641B993F" w14:textId="77777777">
        <w:trPr>
          <w:trHeight w:val="784"/>
        </w:trPr>
        <w:tc>
          <w:tcPr>
            <w:tcW w:w="1308" w:type="dxa"/>
          </w:tcPr>
          <w:p w14:paraId="49F49C0A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</w:tcPr>
          <w:p w14:paraId="4812F789" w14:textId="77777777" w:rsidR="003137E1" w:rsidRDefault="00AD6032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I02.FR.02 和</w:t>
            </w:r>
          </w:p>
          <w:p w14:paraId="1AAF1CB0" w14:textId="77777777" w:rsidR="003137E1" w:rsidRDefault="00AD6032">
            <w:pPr>
              <w:pStyle w:val="TableParagraph"/>
              <w:spacing w:before="13" w:line="232" w:lineRule="auto"/>
              <w:ind w:right="161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TxStopPoint </w:t>
            </w:r>
            <w:proofErr w:type="spellStart"/>
            <w:r>
              <w:rPr>
                <w:sz w:val="18"/>
                <w:lang w:val="zh-Hans"/>
              </w:rPr>
              <w:t>被定义为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ParkingBayOccupancy</w:t>
            </w:r>
          </w:p>
        </w:tc>
        <w:tc>
          <w:tcPr>
            <w:tcW w:w="5232" w:type="dxa"/>
          </w:tcPr>
          <w:p w14:paraId="4AEC3E37" w14:textId="77777777" w:rsidR="003137E1" w:rsidRDefault="00AD6032">
            <w:pPr>
              <w:pStyle w:val="TableParagraph"/>
              <w:spacing w:line="247" w:lineRule="auto"/>
              <w:ind w:right="8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  不应向EV司机显示  总费用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（司机已经离开了）。</w:t>
            </w:r>
          </w:p>
        </w:tc>
      </w:tr>
    </w:tbl>
    <w:p w14:paraId="11D2FADA" w14:textId="77777777" w:rsidR="003137E1" w:rsidRDefault="003137E1">
      <w:pPr>
        <w:pStyle w:val="a3"/>
        <w:spacing w:before="7"/>
        <w:rPr>
          <w:b/>
          <w:sz w:val="25"/>
          <w:lang w:eastAsia="zh-CN"/>
        </w:rPr>
      </w:pPr>
    </w:p>
    <w:p w14:paraId="65EE456D" w14:textId="77777777" w:rsidR="003137E1" w:rsidRDefault="00AD6032">
      <w:pPr>
        <w:pStyle w:val="2"/>
      </w:pPr>
      <w:r>
        <w:rPr>
          <w:w w:val="95"/>
          <w:lang w:val="zh-Hans"/>
        </w:rPr>
        <w:t xml:space="preserve">I04 - </w:t>
      </w:r>
      <w:proofErr w:type="spellStart"/>
      <w:r>
        <w:rPr>
          <w:w w:val="95"/>
          <w:lang w:val="zh-Hans"/>
        </w:rPr>
        <w:t>显示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回退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资费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信息</w:t>
      </w:r>
      <w:proofErr w:type="spellEnd"/>
    </w:p>
    <w:p w14:paraId="00EA4456" w14:textId="77777777" w:rsidR="003137E1" w:rsidRDefault="003137E1">
      <w:pPr>
        <w:pStyle w:val="a3"/>
        <w:spacing w:after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3FE38589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64C53A3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9315721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4E853C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56A8750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686BD1A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A114A3D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459DE0E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显示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回退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费率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信息</w:t>
            </w:r>
            <w:proofErr w:type="spellEnd"/>
          </w:p>
        </w:tc>
      </w:tr>
      <w:tr w:rsidR="003137E1" w14:paraId="1AAD897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79EABB8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D2E765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A7E4F1B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I04型</w:t>
            </w:r>
          </w:p>
        </w:tc>
      </w:tr>
      <w:tr w:rsidR="003137E1" w14:paraId="76ADF050" w14:textId="77777777">
        <w:trPr>
          <w:trHeight w:val="294"/>
        </w:trPr>
        <w:tc>
          <w:tcPr>
            <w:tcW w:w="654" w:type="dxa"/>
          </w:tcPr>
          <w:p w14:paraId="0E7E643C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1D7FD68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6214DAE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765605C0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09E920AE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F97712D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FDDAD80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向</w:t>
            </w:r>
            <w:r>
              <w:rPr>
                <w:w w:val="95"/>
                <w:sz w:val="18"/>
                <w:lang w:val="zh-Hans" w:eastAsia="zh-CN"/>
              </w:rPr>
              <w:t>电动汽车驱动程序  显示  一些信息，通用关税，消息等，当充电站</w:t>
            </w:r>
            <w:r>
              <w:rPr>
                <w:sz w:val="18"/>
                <w:lang w:val="zh-Hans" w:eastAsia="zh-CN"/>
              </w:rPr>
              <w:t>无法检索此电动汽车</w:t>
            </w:r>
            <w:r>
              <w:rPr>
                <w:lang w:val="zh-Hans" w:eastAsia="zh-CN"/>
              </w:rPr>
              <w:t>驱动程序</w:t>
            </w:r>
            <w:r>
              <w:rPr>
                <w:sz w:val="18"/>
                <w:lang w:val="zh-Hans" w:eastAsia="zh-CN"/>
              </w:rPr>
              <w:t>的关税信息时。</w:t>
            </w:r>
          </w:p>
        </w:tc>
      </w:tr>
      <w:tr w:rsidR="003137E1" w14:paraId="4F66DF26" w14:textId="77777777">
        <w:trPr>
          <w:trHeight w:val="1157"/>
        </w:trPr>
        <w:tc>
          <w:tcPr>
            <w:tcW w:w="654" w:type="dxa"/>
          </w:tcPr>
          <w:p w14:paraId="5D279980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3389BFD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DC5269B" w14:textId="77777777" w:rsidR="003137E1" w:rsidRDefault="00AD6032">
            <w:pPr>
              <w:pStyle w:val="TableParagraph"/>
              <w:spacing w:line="247" w:lineRule="auto"/>
              <w:ind w:right="11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当电动汽车驾驶员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想要为</w:t>
            </w:r>
            <w:r>
              <w:rPr>
                <w:lang w:val="zh-Hans" w:eastAsia="zh-CN"/>
              </w:rPr>
              <w:t>电动汽车</w:t>
            </w:r>
            <w:r>
              <w:rPr>
                <w:sz w:val="18"/>
                <w:lang w:val="zh-Hans" w:eastAsia="zh-CN"/>
              </w:rPr>
              <w:t>充电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 xml:space="preserve">  ，他希望  指示</w:t>
            </w:r>
            <w:r>
              <w:rPr>
                <w:w w:val="95"/>
                <w:sz w:val="18"/>
                <w:lang w:val="zh-Hans" w:eastAsia="zh-CN"/>
              </w:rPr>
              <w:t>在他所在的充电站</w:t>
            </w:r>
            <w:r>
              <w:rPr>
                <w:sz w:val="18"/>
                <w:lang w:val="zh-Hans" w:eastAsia="zh-CN"/>
              </w:rPr>
              <w:t xml:space="preserve">  充电将花费</w:t>
            </w:r>
            <w:r>
              <w:rPr>
                <w:w w:val="95"/>
                <w:sz w:val="18"/>
                <w:lang w:val="zh-Hans" w:eastAsia="zh-CN"/>
              </w:rPr>
              <w:t>多少费用，但充电站不能   获取此</w:t>
            </w:r>
            <w:r>
              <w:rPr>
                <w:lang w:val="zh-Hans" w:eastAsia="zh-CN"/>
              </w:rPr>
              <w:t xml:space="preserve"> EV 驱动程序</w:t>
            </w:r>
            <w:r>
              <w:rPr>
                <w:w w:val="95"/>
                <w:sz w:val="18"/>
                <w:lang w:val="zh-Hans" w:eastAsia="zh-CN"/>
              </w:rPr>
              <w:t>的特定资费（例如：充电站处于</w:t>
            </w:r>
            <w:r>
              <w:rPr>
                <w:i/>
                <w:w w:val="95"/>
                <w:sz w:val="18"/>
                <w:lang w:val="zh-Hans" w:eastAsia="zh-CN"/>
              </w:rPr>
              <w:t>脱机状态</w:t>
            </w:r>
            <w:r>
              <w:rPr>
                <w:w w:val="95"/>
                <w:sz w:val="18"/>
                <w:lang w:val="zh-Hans" w:eastAsia="zh-CN"/>
              </w:rPr>
              <w:t>，或者没有可用的 EV 驱动程序特定资费）。</w:t>
            </w:r>
            <w:r>
              <w:rPr>
                <w:sz w:val="18"/>
                <w:lang w:val="zh-Hans" w:eastAsia="zh-CN"/>
              </w:rPr>
              <w:t xml:space="preserve"> 对于此类情况，可以在充电站中配置回退资费信息消息。</w:t>
            </w:r>
          </w:p>
        </w:tc>
      </w:tr>
      <w:tr w:rsidR="003137E1" w14:paraId="36EE92F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88BA2A6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FEB9F15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D42CE3B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站， 电动汽车 驱动器</w:t>
            </w:r>
          </w:p>
        </w:tc>
      </w:tr>
      <w:tr w:rsidR="003137E1" w14:paraId="360ED93B" w14:textId="77777777">
        <w:trPr>
          <w:trHeight w:val="839"/>
        </w:trPr>
        <w:tc>
          <w:tcPr>
            <w:tcW w:w="654" w:type="dxa"/>
          </w:tcPr>
          <w:p w14:paraId="7988C600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0F20D7A7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9FDD9A3" w14:textId="77777777" w:rsidR="003137E1" w:rsidRDefault="00AD6032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</w:t>
            </w:r>
            <w:proofErr w:type="spellStart"/>
            <w:r>
              <w:rPr>
                <w:spacing w:val="-1"/>
                <w:sz w:val="18"/>
                <w:lang w:val="zh-Hans"/>
              </w:rPr>
              <w:t>司机想要</w:t>
            </w:r>
            <w:r>
              <w:rPr>
                <w:sz w:val="18"/>
                <w:lang w:val="zh-Hans"/>
              </w:rPr>
              <w:t>给</w:t>
            </w:r>
            <w:proofErr w:type="spellEnd"/>
            <w:r>
              <w:rPr>
                <w:lang w:val="zh-Hans"/>
              </w:rPr>
              <w:t xml:space="preserve">EV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他展示了他的</w:t>
            </w:r>
            <w:proofErr w:type="spellEnd"/>
            <w:r>
              <w:rPr>
                <w:color w:val="0000ED"/>
                <w:sz w:val="18"/>
                <w:lang w:val="zh-Hans"/>
              </w:rPr>
              <w:t>IdTokenType</w:t>
            </w:r>
            <w:r>
              <w:rPr>
                <w:sz w:val="18"/>
                <w:lang w:val="zh-Hans"/>
              </w:rPr>
              <w:t>。</w:t>
            </w:r>
          </w:p>
          <w:p w14:paraId="1A93365B" w14:textId="77777777" w:rsidR="003137E1" w:rsidRDefault="00AD6032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根据  </w:t>
            </w:r>
            <w:r>
              <w:rPr>
                <w:spacing w:val="-1"/>
                <w:sz w:val="18"/>
                <w:lang w:val="zh-Hans" w:eastAsia="zh-CN"/>
              </w:rPr>
              <w:t xml:space="preserve"> 授权 </w:t>
            </w:r>
            <w:r>
              <w:rPr>
                <w:sz w:val="18"/>
                <w:lang w:val="zh-Hans" w:eastAsia="zh-CN"/>
              </w:rPr>
              <w:t xml:space="preserve"> 缓存</w:t>
            </w:r>
            <w:r>
              <w:rPr>
                <w:lang w:val="zh-Hans" w:eastAsia="zh-CN"/>
              </w:rPr>
              <w:t xml:space="preserve">授权 </w:t>
            </w:r>
            <w:r>
              <w:rPr>
                <w:spacing w:val="-1"/>
                <w:sz w:val="18"/>
                <w:lang w:val="zh-Hans" w:eastAsia="zh-CN"/>
              </w:rPr>
              <w:t xml:space="preserve"> EV 驱动程序</w:t>
            </w:r>
          </w:p>
          <w:p w14:paraId="1C990984" w14:textId="77777777" w:rsidR="003137E1" w:rsidRDefault="00AD6032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充电站向</w:t>
            </w:r>
            <w:proofErr w:type="spellEnd"/>
            <w:r>
              <w:rPr>
                <w:sz w:val="18"/>
                <w:lang w:val="zh-Hans"/>
              </w:rPr>
              <w:t xml:space="preserve">  EV</w:t>
            </w:r>
            <w:proofErr w:type="spellStart"/>
            <w:r>
              <w:rPr>
                <w:sz w:val="18"/>
                <w:lang w:val="zh-Hans"/>
              </w:rPr>
              <w:t>司机显示关税</w:t>
            </w:r>
            <w:proofErr w:type="spellEnd"/>
            <w:r>
              <w:rPr>
                <w:sz w:val="18"/>
                <w:lang w:val="zh-Hans"/>
              </w:rPr>
              <w:t>FallbackMessage</w:t>
            </w:r>
            <w:r>
              <w:rPr>
                <w:lang w:val="zh-Hans"/>
              </w:rPr>
              <w:t>。</w:t>
            </w:r>
          </w:p>
        </w:tc>
      </w:tr>
      <w:tr w:rsidR="003137E1" w14:paraId="588221B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2B082D3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7897C30C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替代方案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122A0DD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I01 - 显示 EV 驾驶员特定的 资费 信息</w:t>
            </w:r>
          </w:p>
        </w:tc>
      </w:tr>
      <w:tr w:rsidR="003137E1" w14:paraId="17061607" w14:textId="77777777">
        <w:trPr>
          <w:trHeight w:val="567"/>
        </w:trPr>
        <w:tc>
          <w:tcPr>
            <w:tcW w:w="654" w:type="dxa"/>
          </w:tcPr>
          <w:p w14:paraId="135444D2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22E0EFE0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2A5F3812" w14:textId="77777777" w:rsidR="003137E1" w:rsidRDefault="00AD6032"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站支持资费信息</w:t>
            </w:r>
            <w:proofErr w:type="spellEnd"/>
          </w:p>
          <w:p w14:paraId="21F6E042" w14:textId="77777777" w:rsidR="003137E1" w:rsidRDefault="00AD6032"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配置变量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>TariffFallbackMessage</w:t>
            </w:r>
            <w:proofErr w:type="spellStart"/>
            <w:r>
              <w:rPr>
                <w:sz w:val="18"/>
                <w:lang w:val="zh-Hans"/>
              </w:rPr>
              <w:t>已配置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3137E1" w14:paraId="358455D3" w14:textId="77777777">
        <w:trPr>
          <w:trHeight w:val="1383"/>
        </w:trPr>
        <w:tc>
          <w:tcPr>
            <w:tcW w:w="654" w:type="dxa"/>
            <w:shd w:val="clear" w:color="auto" w:fill="EDEDED"/>
          </w:tcPr>
          <w:p w14:paraId="5F87BA0C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74F93E57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8D98399" w14:textId="77777777" w:rsidR="003137E1" w:rsidRDefault="00AD6032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6B9A3EF3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 xml:space="preserve"> EV</w:t>
            </w:r>
            <w:r>
              <w:rPr>
                <w:sz w:val="18"/>
                <w:lang w:val="zh-Hans" w:eastAsia="zh-CN"/>
              </w:rPr>
              <w:t xml:space="preserve"> 驱动程序  已显示回退资费信息消息</w:t>
            </w:r>
          </w:p>
          <w:p w14:paraId="176DDD3A" w14:textId="77777777" w:rsidR="003137E1" w:rsidRDefault="003137E1">
            <w:pPr>
              <w:pStyle w:val="TableParagraph"/>
              <w:spacing w:before="9"/>
              <w:ind w:left="0"/>
              <w:rPr>
                <w:b/>
                <w:sz w:val="28"/>
                <w:lang w:eastAsia="zh-CN"/>
              </w:rPr>
            </w:pPr>
          </w:p>
          <w:p w14:paraId="6CCCB1BD" w14:textId="77777777" w:rsidR="003137E1" w:rsidRDefault="00AD6032">
            <w:pPr>
              <w:pStyle w:val="TableParagraph"/>
              <w:spacing w:before="1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故障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8"/>
                <w:lang w:val="zh-Hans"/>
              </w:rPr>
              <w:t>后置条件</w:t>
            </w:r>
            <w:proofErr w:type="spellEnd"/>
            <w:r>
              <w:rPr>
                <w:b/>
                <w:spacing w:val="-1"/>
                <w:w w:val="95"/>
                <w:sz w:val="18"/>
                <w:lang w:val="zh-Hans"/>
              </w:rPr>
              <w:t>：</w:t>
            </w:r>
          </w:p>
          <w:p w14:paraId="03CB9E4B" w14:textId="77777777" w:rsidR="003137E1" w:rsidRDefault="00AD6032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lastRenderedPageBreak/>
              <w:t xml:space="preserve"> </w:t>
            </w:r>
            <w:r>
              <w:rPr>
                <w:lang w:val="zh-Hans"/>
              </w:rPr>
              <w:t xml:space="preserve"> EV</w:t>
            </w:r>
            <w:r>
              <w:rPr>
                <w:w w:val="95"/>
                <w:sz w:val="18"/>
                <w:lang w:val="zh-Hans"/>
              </w:rPr>
              <w:t xml:space="preserve"> Driver  </w:t>
            </w:r>
            <w:proofErr w:type="spellStart"/>
            <w:r>
              <w:rPr>
                <w:w w:val="95"/>
                <w:sz w:val="18"/>
                <w:lang w:val="zh-Hans"/>
              </w:rPr>
              <w:t>没有关于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此充电站的资费信息</w:t>
            </w:r>
            <w:proofErr w:type="spellEnd"/>
            <w:r>
              <w:rPr>
                <w:lang w:val="zh-Hans"/>
              </w:rPr>
              <w:t>。</w:t>
            </w:r>
          </w:p>
        </w:tc>
      </w:tr>
    </w:tbl>
    <w:p w14:paraId="30DD4A6F" w14:textId="77777777" w:rsidR="003137E1" w:rsidRDefault="003137E1">
      <w:pPr>
        <w:rPr>
          <w:sz w:val="18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347D4271" w14:textId="77777777" w:rsidR="003137E1" w:rsidRDefault="003137E1">
      <w:pPr>
        <w:pStyle w:val="a3"/>
        <w:rPr>
          <w:b/>
          <w:sz w:val="20"/>
        </w:rPr>
      </w:pPr>
    </w:p>
    <w:p w14:paraId="446AB2C8" w14:textId="77777777" w:rsidR="003137E1" w:rsidRDefault="003137E1">
      <w:pPr>
        <w:pStyle w:val="a3"/>
        <w:rPr>
          <w:b/>
          <w:sz w:val="20"/>
        </w:rPr>
      </w:pPr>
    </w:p>
    <w:p w14:paraId="4C59724E" w14:textId="77777777" w:rsidR="003137E1" w:rsidRDefault="003137E1">
      <w:pPr>
        <w:pStyle w:val="a3"/>
        <w:rPr>
          <w:b/>
          <w:sz w:val="20"/>
        </w:rPr>
      </w:pPr>
    </w:p>
    <w:p w14:paraId="1E82F766" w14:textId="77777777" w:rsidR="003137E1" w:rsidRDefault="003137E1">
      <w:pPr>
        <w:pStyle w:val="a3"/>
        <w:rPr>
          <w:b/>
          <w:sz w:val="20"/>
        </w:rPr>
      </w:pPr>
    </w:p>
    <w:p w14:paraId="2159CE76" w14:textId="77777777" w:rsidR="003137E1" w:rsidRDefault="003137E1">
      <w:pPr>
        <w:pStyle w:val="a3"/>
        <w:spacing w:before="3"/>
        <w:rPr>
          <w:b/>
          <w:sz w:val="22"/>
        </w:rPr>
      </w:pPr>
    </w:p>
    <w:p w14:paraId="0D524682" w14:textId="77777777" w:rsidR="003137E1" w:rsidRDefault="009B6E3A">
      <w:pPr>
        <w:spacing w:before="1"/>
        <w:ind w:left="2041"/>
        <w:rPr>
          <w:rFonts w:ascii="Arial"/>
          <w:sz w:val="21"/>
        </w:rPr>
      </w:pPr>
      <w:r>
        <w:pict w14:anchorId="215FBF1E">
          <v:group id="docshapegroup68" o:spid="_x0000_s2127" style="position:absolute;left:0;text-align:left;margin-left:36pt;margin-top:-54.25pt;width:523.3pt;height:63.45pt;z-index:-16473600;mso-position-horizontal-relative:page" coordorigin="720,-1085" coordsize="10466,1269">
            <v:shape id="docshape69" o:spid="_x0000_s2133" type="#_x0000_t75" style="position:absolute;left:3024;top:-1011;width:276;height:276">
              <v:imagedata r:id="rId17" o:title=""/>
            </v:shape>
            <v:shape id="docshape70" o:spid="_x0000_s2132" style="position:absolute;left:2962;top:-338;width:398;height:230" coordorigin="2963,-337" coordsize="398,230" path="m3162,-337r-199,229l3361,-108,3162,-337xe" fillcolor="#fefecd" stroked="f">
              <v:path arrowok="t"/>
            </v:shape>
            <v:shape id="docshape71" o:spid="_x0000_s2131" style="position:absolute;left:2962;top:-751;width:398;height:643" coordorigin="2963,-750" coordsize="398,643" o:spt="100" adj="0,,0" path="m3162,-750r,413m2963,-628r398,m3162,-337r-199,229m3162,-337r199,229e" filled="f" strokecolor="#a70036" strokeweight=".53964mm">
              <v:stroke joinstyle="round"/>
              <v:formulas/>
              <v:path arrowok="t" o:connecttype="segments"/>
            </v:shape>
            <v:line id="_x0000_s2130" style="position:absolute" from="720,-1083" to="11186,-1083" strokecolor="#ddd" strokeweight=".25pt"/>
            <v:shape id="docshape72" o:spid="_x0000_s2129" type="#_x0000_t202" style="position:absolute;left:8439;top:-292;width:827;height:464" fillcolor="#fefecd" strokecolor="#a70036" strokeweight=".40472mm">
              <v:textbox inset="0,0,0,0">
                <w:txbxContent>
                  <w:p w14:paraId="411C526B" w14:textId="77777777" w:rsidR="003137E1" w:rsidRDefault="00AD6032">
                    <w:pPr>
                      <w:spacing w:before="97"/>
                      <w:ind w:left="95"/>
                      <w:rPr>
                        <w:rFonts w:ascii="Arial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color w:val="000000"/>
                        <w:sz w:val="21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73" o:spid="_x0000_s2128" type="#_x0000_t202" style="position:absolute;left:4798;top:-292;width:1959;height:464" fillcolor="#fefecd" strokecolor="#a70036" strokeweight=".40472mm">
              <v:textbox inset="0,0,0,0">
                <w:txbxContent>
                  <w:p w14:paraId="71BF6D65" w14:textId="77777777" w:rsidR="003137E1" w:rsidRDefault="00AD6032">
                    <w:pPr>
                      <w:spacing w:before="97"/>
                      <w:ind w:left="95"/>
                      <w:rPr>
                        <w:rFonts w:ascii="Arial"/>
                        <w:color w:val="000000"/>
                        <w:sz w:val="21"/>
                      </w:rPr>
                    </w:pPr>
                    <w:proofErr w:type="spellStart"/>
                    <w:r>
                      <w:rPr>
                        <w:color w:val="000000"/>
                        <w:w w:val="110"/>
                        <w:sz w:val="21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0"/>
                        <w:sz w:val="21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AD6032">
        <w:rPr>
          <w:w w:val="105"/>
          <w:sz w:val="21"/>
          <w:lang w:val="zh-Hans"/>
        </w:rPr>
        <w:t>家</w:t>
      </w:r>
      <w:r w:rsidR="00AD6032">
        <w:rPr>
          <w:spacing w:val="1"/>
          <w:w w:val="105"/>
          <w:sz w:val="21"/>
          <w:lang w:val="zh-Hans"/>
        </w:rPr>
        <w:t xml:space="preserve"> </w:t>
      </w:r>
      <w:proofErr w:type="spellStart"/>
      <w:r w:rsidR="00AD6032">
        <w:rPr>
          <w:w w:val="105"/>
          <w:sz w:val="21"/>
          <w:lang w:val="zh-Hans"/>
        </w:rPr>
        <w:t>司机</w:t>
      </w:r>
      <w:proofErr w:type="spellEnd"/>
    </w:p>
    <w:p w14:paraId="2867A133" w14:textId="77777777" w:rsidR="003137E1" w:rsidRDefault="009B6E3A">
      <w:pPr>
        <w:pStyle w:val="a3"/>
        <w:ind w:left="1872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6ADCABD">
          <v:group id="docshapegroup74" o:spid="_x0000_s2098" style="width:351.1pt;height:194.1pt;mso-position-horizontal-relative:char;mso-position-vertical-relative:line" coordsize="7022,3882">
            <v:shape id="docshape75" o:spid="_x0000_s2126" style="position:absolute;left:611;top:152;width:2800;height:3576" coordorigin="612,153" coordsize="2800,3576" o:spt="100" adj="0,,0" path="m612,3728r153,l765,153r-153,l612,3728xm3258,3728r153,l3411,474r-153,l3258,3728xe" filled="f" strokecolor="#a70036" strokeweight=".26983mm">
              <v:stroke joinstyle="round"/>
              <v:formulas/>
              <v:path arrowok="t" o:connecttype="segments"/>
            </v:shape>
            <v:rect id="docshape76" o:spid="_x0000_s2125" style="position:absolute;left:15;top:705;width:6991;height:2916" stroked="f"/>
            <v:rect id="docshape77" o:spid="_x0000_s2124" style="position:absolute;left:15;top:705;width:6991;height:2916" filled="f" strokeweight=".53961mm"/>
            <v:shape id="docshape78" o:spid="_x0000_s2123" style="position:absolute;left:688;width:2647;height:3882" coordorigin="688" coordsize="2647,3882" o:spt="100" adj="0,,0" path="m688,3728r,153m688,r,153m3335,3728r,153m3335,r,474e" filled="f" strokecolor="#a70036" strokeweight=".26983mm">
              <v:stroke dashstyle="longDash" joinstyle="round"/>
              <v:formulas/>
              <v:path arrowok="t" o:connecttype="segments"/>
            </v:shape>
            <v:line id="_x0000_s2122" style="position:absolute" from="6410,0" to="6410,3881" strokecolor="#a70036" strokeweight=".26983mm">
              <v:stroke dashstyle="longDash"/>
            </v:line>
            <v:rect id="docshape79" o:spid="_x0000_s2121" style="position:absolute;left:611;top:152;width:153;height:3576" stroked="f"/>
            <v:rect id="docshape80" o:spid="_x0000_s2120" style="position:absolute;left:611;top:152;width:153;height:3576" filled="f" strokecolor="#a70036" strokeweight=".26983mm"/>
            <v:rect id="docshape81" o:spid="_x0000_s2119" style="position:absolute;left:3258;top:474;width:153;height:3255" stroked="f"/>
            <v:shape id="docshape82" o:spid="_x0000_s2118" style="position:absolute;left:764;top:413;width:2647;height:3316" coordorigin="765,413" coordsize="2647,3316" o:spt="100" adj="0,,0" path="m3258,3728r153,l3411,474r-153,l3258,3728xm3228,474l3075,413t153,61l3075,535m765,474r2478,e" filled="f" strokecolor="#a70036" strokeweight=".26983mm">
              <v:stroke joinstyle="round"/>
              <v:formulas/>
              <v:path arrowok="t" o:connecttype="segments"/>
            </v:shape>
            <v:rect id="docshape83" o:spid="_x0000_s2117" style="position:absolute;left:15;top:705;width:6991;height:2916" filled="f" strokeweight=".53961mm"/>
            <v:shape id="docshape84" o:spid="_x0000_s2116" style="position:absolute;left:15;top:705;width:980;height:261" coordorigin="15,706" coordsize="980,261" path="m994,706r-979,l15,966r826,l994,813r,-107xe" fillcolor="#ededed" stroked="f">
              <v:path arrowok="t"/>
            </v:shape>
            <v:shape id="docshape85" o:spid="_x0000_s2115" style="position:absolute;left:15;top:705;width:980;height:261" coordorigin="15,706" coordsize="980,261" path="m15,706r979,l994,813,841,966r-826,l15,706xe" filled="f" strokeweight=".53961mm">
              <v:path arrowok="t"/>
            </v:shape>
            <v:shape id="docshape86" o:spid="_x0000_s2114" style="position:absolute;left:3411;top:1290;width:643;height:199" coordorigin="3411,1291" coordsize="643,199" o:spt="100" adj="0,,0" path="m3411,1291r643,m4054,1291r,199m3427,1490r627,e" filled="f" strokecolor="#a70036" strokeweight=".26983mm">
              <v:stroke joinstyle="round"/>
              <v:formulas/>
              <v:path arrowok="t" o:connecttype="segments"/>
            </v:shape>
            <v:shape id="docshape87" o:spid="_x0000_s2113" type="#_x0000_t75" style="position:absolute;left:3419;top:1421;width:169;height:138">
              <v:imagedata r:id="rId18" o:title=""/>
            </v:shape>
            <v:shape id="docshape88" o:spid="_x0000_s2112" type="#_x0000_t75" style="position:absolute;left:772;top:1864;width:169;height:138">
              <v:imagedata r:id="rId19" o:title=""/>
            </v:shape>
            <v:line id="_x0000_s2111" style="position:absolute" from="841,1933" to="3243,1933" strokecolor="#a70036" strokeweight=".26981mm">
              <v:stroke dashstyle="longDash"/>
            </v:line>
            <v:line id="_x0000_s2110" style="position:absolute" from="15,2073" to="7006,2073" strokeweight=".26981mm">
              <v:stroke dashstyle="longDash"/>
            </v:line>
            <v:shape id="docshape89" o:spid="_x0000_s2109" type="#_x0000_t75" style="position:absolute;left:6218;top:2536;width:169;height:138">
              <v:imagedata r:id="rId20" o:title=""/>
            </v:shape>
            <v:line id="_x0000_s2108" style="position:absolute" from="3411,2606" to="6318,2606" strokecolor="#a70036" strokeweight=".26981mm"/>
            <v:shape id="docshape90" o:spid="_x0000_s2107" type="#_x0000_t75" style="position:absolute;left:3419;top:2982;width:169;height:138">
              <v:imagedata r:id="rId19" o:title=""/>
            </v:shape>
            <v:line id="_x0000_s2106" style="position:absolute" from="3488,3051" to="6394,3051" strokecolor="#a70036" strokeweight=".26981mm"/>
            <v:shape id="docshape91" o:spid="_x0000_s2105" type="#_x0000_t75" style="position:absolute;left:772;top:3427;width:169;height:138">
              <v:imagedata r:id="rId19" o:title=""/>
            </v:shape>
            <v:line id="_x0000_s2104" style="position:absolute" from="841,3497" to="3243,3497" strokecolor="#a70036" strokeweight=".26981mm">
              <v:stroke dashstyle="longDash"/>
            </v:line>
            <v:shape id="docshape92" o:spid="_x0000_s2103" type="#_x0000_t202" style="position:absolute;left:871;top:218;width:5375;height:1037" filled="f" stroked="f">
              <v:textbox inset="0,0,0,0">
                <w:txbxContent>
                  <w:p w14:paraId="12F4C316" w14:textId="77777777" w:rsidR="003137E1" w:rsidRDefault="00AD6032">
                    <w:pPr>
                      <w:spacing w:line="222" w:lineRule="exact"/>
                      <w:rPr>
                        <w:rFonts w:ascii="Arial"/>
                        <w:sz w:val="20"/>
                        <w:lang w:eastAsia="zh-CN"/>
                      </w:rPr>
                    </w:pPr>
                    <w:r>
                      <w:rPr>
                        <w:w w:val="105"/>
                        <w:sz w:val="20"/>
                        <w:lang w:val="zh-Hans" w:eastAsia="zh-CN"/>
                      </w:rPr>
                      <w:t>现在IdToken</w:t>
                    </w:r>
                  </w:p>
                  <w:p w14:paraId="52ECD618" w14:textId="77777777" w:rsidR="003137E1" w:rsidRDefault="003137E1">
                    <w:pPr>
                      <w:spacing w:before="4"/>
                      <w:rPr>
                        <w:rFonts w:ascii="Arial"/>
                        <w:sz w:val="25"/>
                        <w:lang w:eastAsia="zh-CN"/>
                      </w:rPr>
                    </w:pPr>
                  </w:p>
                  <w:p w14:paraId="62DE2BE9" w14:textId="77777777" w:rsidR="003137E1" w:rsidRDefault="00AD6032">
                    <w:pPr>
                      <w:ind w:left="351"/>
                      <w:rPr>
                        <w:rFonts w:ascii="Arial"/>
                        <w:b/>
                        <w:sz w:val="17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7"/>
                        <w:lang w:val="zh-Hans" w:eastAsia="zh-CN"/>
                      </w:rPr>
                      <w:t>[如果 充电 站 处于 离线状态]</w:t>
                    </w:r>
                  </w:p>
                  <w:p w14:paraId="004777A5" w14:textId="77777777" w:rsidR="003137E1" w:rsidRDefault="00AD6032">
                    <w:pPr>
                      <w:spacing w:before="98" w:line="230" w:lineRule="exact"/>
                      <w:ind w:left="2646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检查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缓存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93" o:spid="_x0000_s2102" type="#_x0000_t202" style="position:absolute;left:91;top:1677;width:3080;height:587" filled="f" stroked="f">
              <v:textbox inset="0,0,0,0">
                <w:txbxContent>
                  <w:p w14:paraId="47D579D3" w14:textId="77777777" w:rsidR="003137E1" w:rsidRDefault="00AD6032">
                    <w:pPr>
                      <w:spacing w:line="222" w:lineRule="exact"/>
                      <w:ind w:right="18"/>
                      <w:jc w:val="right"/>
                      <w:rPr>
                        <w:rFonts w:ascii="Arial"/>
                        <w:sz w:val="20"/>
                        <w:lang w:eastAsia="zh-CN"/>
                      </w:rPr>
                    </w:pPr>
                    <w:r>
                      <w:rPr>
                        <w:w w:val="110"/>
                        <w:sz w:val="20"/>
                        <w:lang w:val="zh-Hans" w:eastAsia="zh-CN"/>
                      </w:rPr>
                      <w:t>关税回流消息</w:t>
                    </w:r>
                  </w:p>
                  <w:p w14:paraId="63AF61F3" w14:textId="77777777" w:rsidR="003137E1" w:rsidRDefault="00AD6032">
                    <w:pPr>
                      <w:spacing w:before="169" w:line="195" w:lineRule="exact"/>
                      <w:ind w:right="94"/>
                      <w:jc w:val="right"/>
                      <w:rPr>
                        <w:rFonts w:ascii="Arial"/>
                        <w:b/>
                        <w:sz w:val="17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7"/>
                        <w:lang w:val="zh-Hans" w:eastAsia="zh-CN"/>
                      </w:rPr>
                      <w:t>[无 具体 关税 ]</w:t>
                    </w:r>
                  </w:p>
                </w:txbxContent>
              </v:textbox>
            </v:shape>
            <v:shape id="docshape94" o:spid="_x0000_s2101" type="#_x0000_t202" style="position:absolute;left:3518;top:2350;width:2652;height:668" filled="f" stroked="f">
              <v:textbox inset="0,0,0,0">
                <w:txbxContent>
                  <w:p w14:paraId="6F0DD7A4" w14:textId="77777777" w:rsidR="003137E1" w:rsidRDefault="00AD6032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spacing w:val="-2"/>
                        <w:w w:val="110"/>
                        <w:sz w:val="20"/>
                        <w:lang w:val="zh-Hans"/>
                      </w:rPr>
                      <w:t>AuthorizeRequest（</w:t>
                    </w:r>
                    <w:r>
                      <w:rPr>
                        <w:spacing w:val="-2"/>
                        <w:w w:val="110"/>
                        <w:sz w:val="20"/>
                        <w:lang w:val="zh-Hans"/>
                      </w:rPr>
                      <w:t>idToken）</w:t>
                    </w:r>
                  </w:p>
                  <w:p w14:paraId="01168FD7" w14:textId="77777777" w:rsidR="003137E1" w:rsidRDefault="003137E1">
                    <w:pPr>
                      <w:spacing w:before="8"/>
                      <w:rPr>
                        <w:rFonts w:ascii="Arial"/>
                        <w:sz w:val="18"/>
                      </w:rPr>
                    </w:pPr>
                  </w:p>
                  <w:p w14:paraId="5998D5E3" w14:textId="77777777" w:rsidR="003137E1" w:rsidRDefault="00AD6032">
                    <w:pPr>
                      <w:spacing w:line="230" w:lineRule="exact"/>
                      <w:ind w:left="152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授权响应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>（...）</w:t>
                    </w:r>
                  </w:p>
                </w:txbxContent>
              </v:textbox>
            </v:shape>
            <v:shape id="docshape95" o:spid="_x0000_s2100" type="#_x0000_t202" style="position:absolute;left:1024;top:3241;width:2147;height:223" filled="f" stroked="f">
              <v:textbox inset="0,0,0,0">
                <w:txbxContent>
                  <w:p w14:paraId="0D726103" w14:textId="77777777" w:rsidR="003137E1" w:rsidRDefault="00AD6032">
                    <w:pPr>
                      <w:spacing w:line="222" w:lineRule="exact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05"/>
                        <w:sz w:val="20"/>
                        <w:lang w:val="zh-Hans"/>
                      </w:rPr>
                      <w:t>关税回流消息</w:t>
                    </w:r>
                    <w:proofErr w:type="spellEnd"/>
                  </w:p>
                </w:txbxContent>
              </v:textbox>
            </v:shape>
            <v:shape id="docshape96" o:spid="_x0000_s2099" type="#_x0000_t202" style="position:absolute;left:30;top:720;width:651;height:1345" filled="f" stroked="f">
              <v:textbox inset="0,0,0,0">
                <w:txbxContent>
                  <w:p w14:paraId="4403ABCF" w14:textId="77777777" w:rsidR="003137E1" w:rsidRDefault="00AD6032">
                    <w:pPr>
                      <w:spacing w:line="227" w:lineRule="exact"/>
                      <w:ind w:left="2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b/>
                        <w:w w:val="125"/>
                        <w:sz w:val="20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2A9FEF4E" w14:textId="77777777" w:rsidR="003137E1" w:rsidRDefault="00AD6032">
      <w:pPr>
        <w:spacing w:before="54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87. 序列 图：显示 回退 关税信息</w:t>
      </w:r>
    </w:p>
    <w:p w14:paraId="54AC4BA4" w14:textId="77777777" w:rsidR="003137E1" w:rsidRDefault="003137E1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7FA77EF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0DEB747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B2A23C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AABE61C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6676F5D4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57BE8572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3125DC6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2A45C55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CC1B4C2" w14:textId="77777777" w:rsidR="003137E1" w:rsidRDefault="003137E1">
      <w:pPr>
        <w:pStyle w:val="a3"/>
        <w:spacing w:before="7"/>
        <w:rPr>
          <w:i/>
          <w:sz w:val="25"/>
        </w:rPr>
      </w:pPr>
    </w:p>
    <w:p w14:paraId="2E406226" w14:textId="77777777" w:rsidR="003137E1" w:rsidRDefault="00AD6032">
      <w:pPr>
        <w:spacing w:before="1"/>
        <w:ind w:left="120"/>
        <w:rPr>
          <w:b/>
          <w:sz w:val="28"/>
        </w:rPr>
      </w:pPr>
      <w:r>
        <w:rPr>
          <w:b/>
          <w:w w:val="95"/>
          <w:sz w:val="28"/>
          <w:lang w:val="zh-Hans"/>
        </w:rPr>
        <w:t xml:space="preserve">I04 - </w:t>
      </w:r>
      <w:proofErr w:type="spellStart"/>
      <w:r>
        <w:rPr>
          <w:b/>
          <w:w w:val="95"/>
          <w:sz w:val="28"/>
          <w:lang w:val="zh-Hans"/>
        </w:rPr>
        <w:t>显示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回退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资费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信息</w:t>
      </w:r>
      <w:proofErr w:type="spellEnd"/>
      <w:r>
        <w:rPr>
          <w:b/>
          <w:w w:val="95"/>
          <w:sz w:val="28"/>
          <w:lang w:val="zh-Hans"/>
        </w:rPr>
        <w:t xml:space="preserve"> - </w:t>
      </w:r>
      <w:proofErr w:type="spellStart"/>
      <w:r>
        <w:rPr>
          <w:b/>
          <w:w w:val="95"/>
          <w:sz w:val="28"/>
          <w:lang w:val="zh-Hans"/>
        </w:rPr>
        <w:t>要求</w:t>
      </w:r>
      <w:proofErr w:type="spellEnd"/>
    </w:p>
    <w:p w14:paraId="77022664" w14:textId="77777777" w:rsidR="003137E1" w:rsidRDefault="003137E1">
      <w:pPr>
        <w:pStyle w:val="a3"/>
        <w:spacing w:before="8"/>
        <w:rPr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67A2D73E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2887BB52" w14:textId="77777777" w:rsidR="003137E1" w:rsidRDefault="00AD6032"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7A2A0F5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3A9B01DA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286A31C8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6D285790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3FB41AAF" w14:textId="77777777" w:rsidR="003137E1" w:rsidRDefault="00AD6032">
            <w:pPr>
              <w:pStyle w:val="TableParagraph"/>
              <w:spacing w:before="13" w:line="247" w:lineRule="auto"/>
              <w:ind w:righ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当充电站无法获得  </w:t>
            </w:r>
            <w:r>
              <w:rPr>
                <w:w w:val="95"/>
                <w:sz w:val="18"/>
                <w:lang w:val="zh-Hans" w:eastAsia="zh-CN"/>
              </w:rPr>
              <w:t xml:space="preserve">   电动汽车驱动程序</w:t>
            </w:r>
            <w:r>
              <w:rPr>
                <w:sz w:val="18"/>
                <w:lang w:val="zh-Hans" w:eastAsia="zh-CN"/>
              </w:rPr>
              <w:t>的特定</w:t>
            </w:r>
            <w:r>
              <w:rPr>
                <w:w w:val="95"/>
                <w:sz w:val="18"/>
                <w:lang w:val="zh-Hans" w:eastAsia="zh-CN"/>
              </w:rPr>
              <w:t>资费时（例如：  充电站处于离线状态，或者没有电动汽车驾驶员</w:t>
            </w:r>
            <w:r>
              <w:rPr>
                <w:sz w:val="18"/>
                <w:lang w:val="zh-Hans" w:eastAsia="zh-CN"/>
              </w:rPr>
              <w:t>特定的资费  可用。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B7090A6" w14:textId="77777777" w:rsidR="003137E1" w:rsidRDefault="00AD6032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应</w:t>
            </w:r>
            <w:r>
              <w:rPr>
                <w:lang w:val="zh-Hans"/>
              </w:rPr>
              <w:t>向</w:t>
            </w:r>
            <w:proofErr w:type="spellEnd"/>
            <w:r>
              <w:rPr>
                <w:lang w:val="zh-Hans"/>
              </w:rPr>
              <w:t xml:space="preserve"> EV </w:t>
            </w:r>
            <w:proofErr w:type="spellStart"/>
            <w:r>
              <w:rPr>
                <w:lang w:val="zh-Hans"/>
              </w:rPr>
              <w:t>驱动程序</w:t>
            </w:r>
            <w:r>
              <w:rPr>
                <w:sz w:val="18"/>
                <w:lang w:val="zh-Hans"/>
              </w:rPr>
              <w:t>显示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回退资费信息消息，该消息在</w:t>
            </w:r>
            <w:r>
              <w:rPr>
                <w:spacing w:val="-1"/>
                <w:sz w:val="18"/>
                <w:lang w:val="zh-Hans"/>
              </w:rPr>
              <w:t>配置变量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TariffFallbackMessage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中配置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</w:tc>
      </w:tr>
      <w:tr w:rsidR="003137E1" w14:paraId="4A78841A" w14:textId="77777777">
        <w:trPr>
          <w:trHeight w:val="512"/>
        </w:trPr>
        <w:tc>
          <w:tcPr>
            <w:tcW w:w="1308" w:type="dxa"/>
            <w:shd w:val="clear" w:color="auto" w:fill="EDEDED"/>
          </w:tcPr>
          <w:p w14:paraId="0D049AB4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I04.FR.02</w:t>
            </w:r>
          </w:p>
        </w:tc>
        <w:tc>
          <w:tcPr>
            <w:tcW w:w="3924" w:type="dxa"/>
            <w:shd w:val="clear" w:color="auto" w:fill="EDEDED"/>
          </w:tcPr>
          <w:p w14:paraId="04AFA517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 w14:paraId="615D1196" w14:textId="77777777" w:rsidR="003137E1" w:rsidRDefault="00AD6032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可以通过配置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sz w:val="18"/>
                <w:lang w:val="zh-Hans"/>
              </w:rPr>
              <w:t xml:space="preserve">   TariffFallbackMessage</w:t>
            </w:r>
            <w:proofErr w:type="spellStart"/>
            <w:r>
              <w:rPr>
                <w:w w:val="95"/>
                <w:sz w:val="18"/>
                <w:lang w:val="zh-Hans"/>
              </w:rPr>
              <w:t>来配置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ConcalfFallbackMessage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0C70C6C5" w14:textId="77777777" w:rsidR="003137E1" w:rsidRDefault="003137E1">
      <w:pPr>
        <w:pStyle w:val="a3"/>
        <w:spacing w:before="5"/>
        <w:rPr>
          <w:b/>
          <w:sz w:val="25"/>
        </w:rPr>
      </w:pPr>
    </w:p>
    <w:p w14:paraId="5D862791" w14:textId="77777777" w:rsidR="003137E1" w:rsidRDefault="00AD6032">
      <w:pPr>
        <w:pStyle w:val="2"/>
      </w:pPr>
      <w:r>
        <w:rPr>
          <w:lang w:val="zh-Hans"/>
        </w:rPr>
        <w:t xml:space="preserve">I05 - </w:t>
      </w:r>
      <w:proofErr w:type="spellStart"/>
      <w:r>
        <w:rPr>
          <w:lang w:val="zh-Hans"/>
        </w:rPr>
        <w:t>显示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回退</w:t>
      </w:r>
      <w:proofErr w:type="spellEnd"/>
      <w:r>
        <w:rPr>
          <w:lang w:val="zh-Hans"/>
        </w:rPr>
        <w:t xml:space="preserve"> 总 </w:t>
      </w:r>
      <w:proofErr w:type="spellStart"/>
      <w:r>
        <w:rPr>
          <w:lang w:val="zh-Hans"/>
        </w:rPr>
        <w:t>成本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消息</w:t>
      </w:r>
      <w:proofErr w:type="spellEnd"/>
    </w:p>
    <w:p w14:paraId="7EA8C1C2" w14:textId="77777777" w:rsidR="003137E1" w:rsidRDefault="003137E1">
      <w:pPr>
        <w:pStyle w:val="a3"/>
        <w:spacing w:before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46800289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2B1E38BF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173C83C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1D57F44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6389845F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7EE0967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1EB80C5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02B7E2EE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显示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回退</w:t>
            </w:r>
            <w:proofErr w:type="spellEnd"/>
            <w:r>
              <w:rPr>
                <w:sz w:val="18"/>
                <w:lang w:val="zh-Hans"/>
              </w:rPr>
              <w:t xml:space="preserve"> 总 </w:t>
            </w:r>
            <w:proofErr w:type="spellStart"/>
            <w:r>
              <w:rPr>
                <w:sz w:val="18"/>
                <w:lang w:val="zh-Hans"/>
              </w:rPr>
              <w:t>成本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</w:p>
        </w:tc>
      </w:tr>
      <w:tr w:rsidR="003137E1" w14:paraId="338D6D5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DA82E65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808A92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F4E8D3E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I05型</w:t>
            </w:r>
          </w:p>
        </w:tc>
      </w:tr>
      <w:tr w:rsidR="003137E1" w14:paraId="2D412439" w14:textId="77777777">
        <w:trPr>
          <w:trHeight w:val="294"/>
        </w:trPr>
        <w:tc>
          <w:tcPr>
            <w:tcW w:w="654" w:type="dxa"/>
          </w:tcPr>
          <w:p w14:paraId="53A7CEE9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7B99E9A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5706719B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5D344459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37175B2D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611973B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BE369A8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向  电动汽车驾驶员显示一条消息  ，而不是实际总成本，当充电站 </w:t>
            </w:r>
          </w:p>
          <w:p w14:paraId="1E5926DA" w14:textId="77777777" w:rsidR="003137E1" w:rsidRDefault="00AD6032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事务</w:t>
            </w:r>
            <w:r>
              <w:rPr>
                <w:lang w:val="zh-Hans"/>
              </w:rPr>
              <w:t>停止</w:t>
            </w:r>
            <w:r>
              <w:rPr>
                <w:w w:val="95"/>
                <w:sz w:val="18"/>
                <w:lang w:val="zh-Hans"/>
              </w:rPr>
              <w:t>时</w:t>
            </w:r>
            <w:r>
              <w:rPr>
                <w:lang w:val="zh-Hans"/>
              </w:rPr>
              <w:t>脱机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。</w:t>
            </w:r>
          </w:p>
        </w:tc>
      </w:tr>
      <w:tr w:rsidR="003137E1" w14:paraId="6FEFD3B8" w14:textId="77777777">
        <w:trPr>
          <w:trHeight w:val="942"/>
        </w:trPr>
        <w:tc>
          <w:tcPr>
            <w:tcW w:w="654" w:type="dxa"/>
          </w:tcPr>
          <w:p w14:paraId="392EEB4A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5805515E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F0F7B08" w14:textId="77777777" w:rsidR="003137E1" w:rsidRDefault="00AD6032">
            <w:pPr>
              <w:pStyle w:val="TableParagraph"/>
              <w:spacing w:line="247" w:lineRule="auto"/>
              <w:ind w:right="140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当电动汽车驾驶员   想要停止正在进行的交易，但  充电站处于</w:t>
            </w:r>
            <w:r>
              <w:rPr>
                <w:i/>
                <w:spacing w:val="-1"/>
                <w:sz w:val="18"/>
                <w:lang w:val="zh-Hans" w:eastAsia="zh-CN"/>
              </w:rPr>
              <w:t>离线状态时</w:t>
            </w:r>
            <w:r>
              <w:rPr>
                <w:spacing w:val="-1"/>
                <w:sz w:val="18"/>
                <w:lang w:val="zh-Hans" w:eastAsia="zh-CN"/>
              </w:rPr>
              <w:t>。 如前所述</w:t>
            </w:r>
            <w:r>
              <w:rPr>
                <w:w w:val="95"/>
                <w:sz w:val="18"/>
                <w:lang w:val="zh-Hans" w:eastAsia="zh-CN"/>
              </w:rPr>
              <w:t>，   交易将被</w:t>
            </w:r>
            <w:r>
              <w:rPr>
                <w:lang w:val="zh-Hans" w:eastAsia="zh-CN"/>
              </w:rPr>
              <w:t>停止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充电  站无法检索 </w:t>
            </w:r>
            <w:r>
              <w:rPr>
                <w:sz w:val="18"/>
                <w:lang w:val="zh-Hans" w:eastAsia="zh-CN"/>
              </w:rPr>
              <w:t xml:space="preserve"> 已停止交易</w:t>
            </w:r>
            <w:r>
              <w:rPr>
                <w:w w:val="95"/>
                <w:sz w:val="18"/>
                <w:lang w:val="zh-Hans" w:eastAsia="zh-CN"/>
              </w:rPr>
              <w:t>的总</w:t>
            </w:r>
            <w:r>
              <w:rPr>
                <w:sz w:val="18"/>
                <w:lang w:val="zh-Hans" w:eastAsia="zh-CN"/>
              </w:rPr>
              <w:t>成本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需要为</w:t>
            </w:r>
            <w:proofErr w:type="spellEnd"/>
            <w:r>
              <w:rPr>
                <w:sz w:val="18"/>
                <w:lang w:val="zh-Hans"/>
              </w:rPr>
              <w:t xml:space="preserve">  EV</w:t>
            </w:r>
            <w:proofErr w:type="spellStart"/>
            <w:r>
              <w:rPr>
                <w:sz w:val="18"/>
                <w:lang w:val="zh-Hans"/>
              </w:rPr>
              <w:t>驱动程序提供一些消息，此消息可以在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配置变量中配置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TotalCostFallbackMessage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3137E1" w14:paraId="5C90787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E9A36AC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5D305600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2601EF6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充电 站， 电动汽车 驱动器</w:t>
            </w:r>
          </w:p>
        </w:tc>
      </w:tr>
      <w:tr w:rsidR="003137E1" w14:paraId="087EA6BE" w14:textId="77777777">
        <w:trPr>
          <w:trHeight w:val="839"/>
        </w:trPr>
        <w:tc>
          <w:tcPr>
            <w:tcW w:w="654" w:type="dxa"/>
          </w:tcPr>
          <w:p w14:paraId="2D6B4B4C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08346E11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E6F3247" w14:textId="77777777" w:rsidR="003137E1" w:rsidRDefault="00AD6032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 </w:t>
            </w:r>
            <w:proofErr w:type="spellStart"/>
            <w:r>
              <w:rPr>
                <w:spacing w:val="-1"/>
                <w:sz w:val="18"/>
                <w:lang w:val="zh-Hans"/>
              </w:rPr>
              <w:t>驱动程序提供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IdTokenType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以停止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事务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  <w:p w14:paraId="6AE8BF28" w14:textId="77777777" w:rsidR="003137E1" w:rsidRDefault="00AD6032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充电站停止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提供能源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7DFA5AE9" w14:textId="77777777" w:rsidR="003137E1" w:rsidRDefault="00AD6032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充电站向</w:t>
            </w:r>
            <w:proofErr w:type="spellEnd"/>
            <w:r>
              <w:rPr>
                <w:sz w:val="18"/>
                <w:lang w:val="zh-Hans"/>
              </w:rPr>
              <w:t xml:space="preserve">  EV</w:t>
            </w:r>
            <w:proofErr w:type="spellStart"/>
            <w:r>
              <w:rPr>
                <w:sz w:val="18"/>
                <w:lang w:val="zh-Hans"/>
              </w:rPr>
              <w:t>驱动器显示</w:t>
            </w:r>
            <w:proofErr w:type="spellEnd"/>
            <w:r>
              <w:rPr>
                <w:color w:val="0000ED"/>
                <w:sz w:val="18"/>
                <w:lang w:val="zh-Hans"/>
              </w:rPr>
              <w:t>TotalCostFallbackMessage</w:t>
            </w:r>
            <w:r>
              <w:rPr>
                <w:lang w:val="zh-Hans"/>
              </w:rPr>
              <w:t>。</w:t>
            </w:r>
          </w:p>
        </w:tc>
      </w:tr>
      <w:tr w:rsidR="003137E1" w14:paraId="4EAEC78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DCF7181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A4261B2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替代方案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FAA98A4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I03 - 显示电动汽车驾驶员充电后的最终总成本</w:t>
            </w:r>
          </w:p>
        </w:tc>
      </w:tr>
      <w:tr w:rsidR="003137E1" w14:paraId="4B42463B" w14:textId="77777777">
        <w:trPr>
          <w:trHeight w:val="841"/>
        </w:trPr>
        <w:tc>
          <w:tcPr>
            <w:tcW w:w="654" w:type="dxa"/>
          </w:tcPr>
          <w:p w14:paraId="2228B0DA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0E1560E2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5326EBA" w14:textId="77777777" w:rsidR="003137E1" w:rsidRDefault="00AD6032">
            <w:pPr>
              <w:pStyle w:val="TableParagraph"/>
              <w:spacing w:before="19" w:line="270" w:lineRule="atLeast"/>
              <w:ind w:right="3669"/>
              <w:rPr>
                <w:i/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支持资费信息  充电站离线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5ACED15A" w14:textId="77777777" w:rsidR="003137E1" w:rsidRDefault="00AD6032">
            <w:pPr>
              <w:pStyle w:val="TableParagraph"/>
              <w:spacing w:before="10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配置变量：</w:t>
            </w:r>
            <w:r>
              <w:rPr>
                <w:color w:val="0000ED"/>
                <w:w w:val="95"/>
                <w:sz w:val="18"/>
                <w:lang w:val="zh-Hans"/>
              </w:rPr>
              <w:t>已配置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TotalCostFallbackMessage</w:t>
            </w:r>
            <w:r>
              <w:rPr>
                <w:w w:val="95"/>
                <w:sz w:val="18"/>
                <w:lang w:val="zh-Hans"/>
              </w:rPr>
              <w:t xml:space="preserve">  。</w:t>
            </w:r>
          </w:p>
        </w:tc>
      </w:tr>
    </w:tbl>
    <w:p w14:paraId="488D2BC9" w14:textId="77777777" w:rsidR="003137E1" w:rsidRDefault="003137E1">
      <w:pPr>
        <w:rPr>
          <w:sz w:val="18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6AD59C80" w14:textId="77777777" w:rsidR="003137E1" w:rsidRDefault="009B6E3A">
      <w:pPr>
        <w:pStyle w:val="a3"/>
        <w:spacing w:before="1" w:after="1"/>
        <w:rPr>
          <w:b/>
          <w:sz w:val="9"/>
        </w:rPr>
      </w:pPr>
      <w:r>
        <w:lastRenderedPageBreak/>
        <w:pict w14:anchorId="34479F22">
          <v:shape id="docshape97" o:spid="_x0000_s2097" type="#_x0000_t202" style="position:absolute;margin-left:248.25pt;margin-top:155.6pt;width:91.1pt;height:21.6pt;z-index:15738880;mso-position-horizontal-relative:page;mso-position-vertical-relative:page" fillcolor="#fefecd" strokecolor="#a70036" strokeweight=".3765mm">
            <v:textbox inset="0,0,0,0">
              <w:txbxContent>
                <w:p w14:paraId="30BC7A56" w14:textId="77777777" w:rsidR="003137E1" w:rsidRDefault="00AD6032">
                  <w:pPr>
                    <w:spacing w:before="86"/>
                    <w:ind w:left="88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6D42F62F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E1DC94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D7D9D5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CC7F79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2DC28BD2" w14:textId="77777777">
        <w:trPr>
          <w:trHeight w:val="1101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4FE0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264F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67AF" w14:textId="77777777" w:rsidR="003137E1" w:rsidRDefault="00AD6032">
            <w:pPr>
              <w:pStyle w:val="TableParagraph"/>
              <w:spacing w:before="7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C7C8D40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 驱动程序  已收到  预配置的</w:t>
            </w:r>
            <w:r>
              <w:rPr>
                <w:sz w:val="18"/>
                <w:lang w:val="zh-Hans" w:eastAsia="zh-CN"/>
              </w:rPr>
              <w:t>回退消息。</w:t>
            </w:r>
          </w:p>
          <w:p w14:paraId="4143A093" w14:textId="77777777" w:rsidR="003137E1" w:rsidRDefault="00AD6032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A73F673" w14:textId="77777777" w:rsidR="003137E1" w:rsidRDefault="00AD6032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 驱动程序  尚未收到  预配置的</w:t>
            </w:r>
            <w:r>
              <w:rPr>
                <w:sz w:val="18"/>
                <w:lang w:val="zh-Hans" w:eastAsia="zh-CN"/>
              </w:rPr>
              <w:t>回退消息。</w:t>
            </w:r>
          </w:p>
        </w:tc>
      </w:tr>
    </w:tbl>
    <w:p w14:paraId="1B7ABC4D" w14:textId="77777777" w:rsidR="003137E1" w:rsidRDefault="009B6E3A">
      <w:pPr>
        <w:pStyle w:val="a3"/>
        <w:spacing w:before="8"/>
        <w:rPr>
          <w:b/>
          <w:sz w:val="21"/>
          <w:lang w:eastAsia="zh-CN"/>
        </w:rPr>
      </w:pPr>
      <w:r>
        <w:pict w14:anchorId="3AB0B976">
          <v:group id="docshapegroup98" o:spid="_x0000_s2092" style="position:absolute;margin-left:145.1pt;margin-top:13.85pt;width:19.95pt;height:42.7pt;z-index:-15719424;mso-wrap-distance-left:0;mso-wrap-distance-right:0;mso-position-horizontal-relative:page;mso-position-vertical-relative:text" coordorigin="2902,277" coordsize="399,854">
            <v:shape id="docshape99" o:spid="_x0000_s2096" style="position:absolute;left:2987;top:291;width:228;height:228" coordorigin="2987,292" coordsize="228,228" path="m3101,292r-44,8l3020,325r-24,36l2987,405r9,45l3020,486r37,24l3101,519r44,-9l3181,486r25,-36l3215,405r-9,-44l3181,325r-36,-25l3101,292xe" fillcolor="#fefecd" stroked="f">
              <v:path arrowok="t"/>
            </v:shape>
            <v:shape id="docshape100" o:spid="_x0000_s2095" style="position:absolute;left:2987;top:291;width:228;height:228" coordorigin="2987,292" coordsize="228,228" path="m3215,405r-9,-44l3181,325r-36,-25l3101,292r-44,8l3020,325r-24,36l2987,405r9,45l3020,486r37,24l3101,519r44,-9l3181,486r25,-36l3215,405e" filled="f" strokecolor="#a70036" strokeweight=".50197mm">
              <v:path arrowok="t"/>
            </v:shape>
            <v:shape id="docshape101" o:spid="_x0000_s2094" style="position:absolute;left:2915;top:903;width:370;height:214" coordorigin="2916,903" coordsize="370,214" path="m3101,903r-185,214l3286,1117,3101,903xe" fillcolor="#fefecd" stroked="f">
              <v:path arrowok="t"/>
            </v:shape>
            <v:shape id="docshape102" o:spid="_x0000_s2093" style="position:absolute;left:2915;top:519;width:370;height:598" coordorigin="2916,519" coordsize="370,598" o:spt="100" adj="0,,0" path="m3101,519r,384m2916,633r370,m3101,903r-185,214m3101,903r185,214e" filled="f" strokecolor="#a70036" strokeweight=".50197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E96949D" w14:textId="77777777" w:rsidR="003137E1" w:rsidRDefault="00AD6032">
      <w:pPr>
        <w:pStyle w:val="3"/>
        <w:spacing w:before="82"/>
        <w:ind w:left="2017"/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01D01F2F" w14:textId="77777777" w:rsidR="003137E1" w:rsidRDefault="009B6E3A">
      <w:pPr>
        <w:pStyle w:val="a3"/>
        <w:ind w:left="1859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294911E">
          <v:group id="docshapegroup103" o:spid="_x0000_s2065" style="width:352.2pt;height:187.8pt;mso-position-horizontal-relative:char;mso-position-vertical-relative:line" coordsize="7044,3756">
            <v:rect id="docshape104" o:spid="_x0000_s2091" style="position:absolute;left:3372;top:997;width:143;height:2401" filled="f" strokecolor="#a70036" strokeweight=".25097mm"/>
            <v:rect id="docshape105" o:spid="_x0000_s2090" style="position:absolute;left:14;top:1213;width:7015;height:2301" stroked="f"/>
            <v:shape id="docshape106" o:spid="_x0000_s2089" style="position:absolute;left:14;top:1213;width:7015;height:2301" coordorigin="14,1213" coordsize="7015,2301" o:spt="100" adj="0,,0" path="m14,3514r7015,l7029,1213r-7015,l14,3514xm2362,3000r4525,l6887,2156r-4525,l2362,3000xe" filled="f" strokeweight=".50197mm">
              <v:stroke joinstyle="round"/>
              <v:formulas/>
              <v:path arrowok="t" o:connecttype="segments"/>
            </v:shape>
            <v:line id="_x0000_s2088" style="position:absolute" from="640,0" to="640,3756" strokecolor="#a70036" strokeweight=".25097mm">
              <v:stroke dashstyle="longDash"/>
            </v:line>
            <v:shape id="docshape107" o:spid="_x0000_s2087" style="position:absolute;left:3443;width:2;height:3756" coordorigin="3443" coordsize="0,3756" o:spt="100" adj="0,,0" path="m3443,3398r,358m3443,r,998e" filled="f" strokecolor="#a70036" strokeweight=".25097mm">
              <v:stroke dashstyle="longDash" joinstyle="round"/>
              <v:formulas/>
              <v:path arrowok="t" o:connecttype="segments"/>
            </v:shape>
            <v:rect id="docshape108" o:spid="_x0000_s2086" style="position:absolute;left:3372;top:997;width:143;height:2401" stroked="f"/>
            <v:rect id="docshape109" o:spid="_x0000_s2085" style="position:absolute;left:3372;top:997;width:143;height:2401" filled="f" strokecolor="#a70036" strokeweight=".25097mm"/>
            <v:shape id="docshape110" o:spid="_x0000_s2084" style="position:absolute;left:2347;top:213;width:2135;height:356" coordorigin="2348,213" coordsize="2135,356" path="m4340,213r-1992,l2348,569r2134,l4482,356,4340,213xe" fillcolor="#fafa77" stroked="f">
              <v:path arrowok="t"/>
            </v:shape>
            <v:shape id="docshape111" o:spid="_x0000_s2083" style="position:absolute;left:640;top:213;width:3842;height:842" coordorigin="640,213" coordsize="3842,842" o:spt="100" adj="0,,0" path="m2348,213r,356l4482,569r,-213l4340,213r-1992,xm4340,213r,143m4482,356r-142,m3344,998l3201,941t143,57l3201,1055m640,998r2718,e" filled="f" strokecolor="#a70036" strokeweight=".251mm">
              <v:stroke joinstyle="round"/>
              <v:formulas/>
              <v:path arrowok="t" o:connecttype="segments"/>
            </v:shape>
            <v:rect id="docshape112" o:spid="_x0000_s2082" style="position:absolute;left:14;top:1213;width:7015;height:2301" filled="f" strokeweight=".502mm"/>
            <v:shape id="docshape113" o:spid="_x0000_s2081" style="position:absolute;left:14;top:1213;width:997;height:242" coordorigin="14,1213" coordsize="997,242" path="m1010,1213r-996,l14,1455r854,l1010,1313r,-100xe" fillcolor="#ededed" stroked="f">
              <v:path arrowok="t"/>
            </v:shape>
            <v:shape id="docshape114" o:spid="_x0000_s2080" style="position:absolute;left:14;top:1213;width:997;height:242" coordorigin="14,1213" coordsize="997,242" path="m14,1213r996,l1010,1313,868,1455r-854,l14,1213xe" filled="f" strokeweight=".502mm">
              <v:path arrowok="t"/>
            </v:shape>
            <v:shape id="docshape115" o:spid="_x0000_s2079" style="position:absolute;left:3514;top:1757;width:598;height:185" coordorigin="3515,1758" coordsize="598,185" o:spt="100" adj="0,,0" path="m3515,1758r597,m4112,1758r,185m3529,1943r583,e" filled="f" strokecolor="#a70036" strokeweight=".251mm">
              <v:stroke joinstyle="round"/>
              <v:formulas/>
              <v:path arrowok="t" o:connecttype="segments"/>
            </v:shape>
            <v:shape id="docshape116" o:spid="_x0000_s2078" type="#_x0000_t75" style="position:absolute;left:3521;top:1878;width:157;height:129">
              <v:imagedata r:id="rId21" o:title=""/>
            </v:shape>
            <v:rect id="docshape117" o:spid="_x0000_s2077" style="position:absolute;left:2361;top:2156;width:4525;height:844" filled="f" strokeweight=".502mm"/>
            <v:shape id="docshape118" o:spid="_x0000_s2076" style="position:absolute;left:2361;top:2156;width:997;height:242" coordorigin="2362,2156" coordsize="997,242" path="m3358,2156r-996,l2362,2398r854,l3358,2256r,-100xe" fillcolor="#ededed" stroked="f">
              <v:path arrowok="t"/>
            </v:shape>
            <v:shape id="docshape119" o:spid="_x0000_s2075" style="position:absolute;left:2361;top:2156;width:997;height:242" coordorigin="2362,2156" coordsize="997,242" path="m2362,2156r996,l3358,2256r-142,142l2362,2398r,-242xe" filled="f" strokeweight=".502mm">
              <v:path arrowok="t"/>
            </v:shape>
            <v:shape id="docshape120" o:spid="_x0000_s2074" style="position:absolute;left:3514;top:2700;width:598;height:185" coordorigin="3515,2701" coordsize="598,185" o:spt="100" adj="0,,0" path="m3515,2701r597,m4112,2701r,185m3529,2886r583,e" filled="f" strokecolor="#a70036" strokeweight=".251mm">
              <v:stroke joinstyle="round"/>
              <v:formulas/>
              <v:path arrowok="t" o:connecttype="segments"/>
            </v:shape>
            <v:shape id="docshape121" o:spid="_x0000_s2073" type="#_x0000_t75" style="position:absolute;left:3521;top:2821;width:157;height:129">
              <v:imagedata r:id="rId21" o:title=""/>
            </v:shape>
            <v:shape id="docshape122" o:spid="_x0000_s2072" type="#_x0000_t75" style="position:absolute;left:647;top:3334;width:157;height:129">
              <v:imagedata r:id="rId10" o:title=""/>
            </v:shape>
            <v:line id="_x0000_s2071" style="position:absolute" from="711,3398" to="3429,3398" strokecolor="#a70036" strokeweight=".251mm">
              <v:stroke dashstyle="longDash"/>
            </v:line>
            <v:shape id="docshape123" o:spid="_x0000_s2070" type="#_x0000_t202" style="position:absolute;left:739;top:288;width:4986;height:1437" filled="f" stroked="f">
              <v:textbox inset="0,0,0,0">
                <w:txbxContent>
                  <w:p w14:paraId="35182F37" w14:textId="77777777" w:rsidR="003137E1" w:rsidRDefault="00AD6032">
                    <w:pPr>
                      <w:spacing w:line="206" w:lineRule="exact"/>
                      <w:ind w:left="1693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正在进行的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交易</w:t>
                    </w:r>
                    <w:proofErr w:type="spellEnd"/>
                  </w:p>
                  <w:p w14:paraId="7BD82D83" w14:textId="77777777" w:rsidR="003137E1" w:rsidRDefault="003137E1">
                    <w:pPr>
                      <w:rPr>
                        <w:rFonts w:ascii="Arial"/>
                        <w:sz w:val="23"/>
                      </w:rPr>
                    </w:pPr>
                  </w:p>
                  <w:p w14:paraId="2F57074E" w14:textId="77777777" w:rsidR="003137E1" w:rsidRDefault="00AD6032">
                    <w:pPr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w w:val="115"/>
                        <w:sz w:val="18"/>
                        <w:lang w:val="zh-Hans"/>
                      </w:rPr>
                      <w:t>现在</w:t>
                    </w:r>
                    <w:proofErr w:type="spellEnd"/>
                    <w:r>
                      <w:rPr>
                        <w:spacing w:val="-2"/>
                        <w:w w:val="115"/>
                        <w:sz w:val="18"/>
                        <w:lang w:val="zh-Hans"/>
                      </w:rPr>
                      <w:t>IdToken</w:t>
                    </w:r>
                  </w:p>
                  <w:p w14:paraId="38C019F9" w14:textId="77777777" w:rsidR="003137E1" w:rsidRDefault="003137E1">
                    <w:pPr>
                      <w:spacing w:before="4"/>
                      <w:rPr>
                        <w:rFonts w:ascii="Arial"/>
                        <w:sz w:val="24"/>
                      </w:rPr>
                    </w:pPr>
                  </w:p>
                  <w:p w14:paraId="3CB128BE" w14:textId="77777777" w:rsidR="003137E1" w:rsidRDefault="00AD6032">
                    <w:pPr>
                      <w:ind w:left="483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如果（编号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=startId） 或（GroupId=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启动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 xml:space="preserve"> Id </w:t>
                    </w:r>
                    <w:proofErr w:type="spellStart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的组标识</w:t>
                    </w:r>
                    <w:proofErr w:type="spellEnd"/>
                    <w:r>
                      <w:rPr>
                        <w:b/>
                        <w:w w:val="130"/>
                        <w:sz w:val="15"/>
                        <w:lang w:val="zh-Hans"/>
                      </w:rPr>
                      <w:t>）]</w:t>
                    </w:r>
                  </w:p>
                  <w:p w14:paraId="7374DF35" w14:textId="77777777" w:rsidR="003137E1" w:rsidRDefault="00AD6032">
                    <w:pPr>
                      <w:spacing w:before="98"/>
                      <w:ind w:left="2874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供应</w:t>
                    </w:r>
                    <w:proofErr w:type="spellEnd"/>
                  </w:p>
                </w:txbxContent>
              </v:textbox>
            </v:shape>
            <v:shape id="docshape124" o:spid="_x0000_s2069" type="#_x0000_t202" style="position:absolute;left:3571;top:2188;width:3265;height:480" filled="f" stroked="f">
              <v:textbox inset="0,0,0,0">
                <w:txbxContent>
                  <w:p w14:paraId="5A008B0D" w14:textId="77777777" w:rsidR="003137E1" w:rsidRDefault="00AD6032">
                    <w:pPr>
                      <w:spacing w:before="1"/>
                      <w:rPr>
                        <w:rFonts w:ascii="Arial"/>
                        <w:b/>
                        <w:sz w:val="15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5"/>
                        <w:lang w:val="zh-Hans" w:eastAsia="zh-CN"/>
                      </w:rPr>
                      <w:t>[如果 电缆 未 永久 连接]</w:t>
                    </w:r>
                  </w:p>
                  <w:p w14:paraId="61E355AD" w14:textId="77777777" w:rsidR="003137E1" w:rsidRDefault="00AD6032">
                    <w:pPr>
                      <w:spacing w:before="98"/>
                      <w:ind w:left="42"/>
                      <w:rPr>
                        <w:rFonts w:ascii="Arial"/>
                        <w:sz w:val="18"/>
                        <w:lang w:eastAsia="zh-CN"/>
                      </w:rPr>
                    </w:pPr>
                    <w:r>
                      <w:rPr>
                        <w:w w:val="115"/>
                        <w:sz w:val="18"/>
                        <w:lang w:val="zh-Hans" w:eastAsia="zh-CN"/>
                      </w:rPr>
                      <w:t>解锁 连接器</w:t>
                    </w:r>
                  </w:p>
                </w:txbxContent>
              </v:textbox>
            </v:shape>
            <v:shape id="docshape125" o:spid="_x0000_s2068" type="#_x0000_t202" style="position:absolute;left:882;top:3160;width:2411;height:207" filled="f" stroked="f">
              <v:textbox inset="0,0,0,0">
                <w:txbxContent>
                  <w:p w14:paraId="57A6082D" w14:textId="77777777" w:rsidR="003137E1" w:rsidRDefault="00AD6032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总成本倒退消息</w:t>
                    </w:r>
                    <w:proofErr w:type="spellEnd"/>
                  </w:p>
                </w:txbxContent>
              </v:textbox>
            </v:shape>
            <v:shape id="docshape126" o:spid="_x0000_s2067" type="#_x0000_t202" style="position:absolute;left:2376;top:2170;width:989;height:815" filled="f" stroked="f">
              <v:textbox inset="0,0,0,0">
                <w:txbxContent>
                  <w:p w14:paraId="371D8213" w14:textId="77777777" w:rsidR="003137E1" w:rsidRDefault="00AD6032">
                    <w:pPr>
                      <w:spacing w:before="3"/>
                      <w:ind w:left="199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8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127" o:spid="_x0000_s2066" type="#_x0000_t202" style="position:absolute;left:28;top:1227;width:605;height:2273" filled="f" stroked="f">
              <v:textbox inset="0,0,0,0">
                <w:txbxContent>
                  <w:p w14:paraId="522BBE29" w14:textId="77777777" w:rsidR="003137E1" w:rsidRDefault="00AD6032">
                    <w:pPr>
                      <w:spacing w:before="3"/>
                      <w:ind w:left="199"/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8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84900E1" w14:textId="77777777" w:rsidR="003137E1" w:rsidRDefault="00AD6032">
      <w:pPr>
        <w:spacing w:before="43"/>
        <w:ind w:left="120"/>
        <w:rPr>
          <w:i/>
          <w:sz w:val="18"/>
          <w:lang w:eastAsia="zh-CN"/>
        </w:rPr>
      </w:pPr>
      <w:r>
        <w:rPr>
          <w:i/>
          <w:spacing w:val="-1"/>
          <w:sz w:val="18"/>
          <w:lang w:val="zh-Hans" w:eastAsia="zh-CN"/>
        </w:rPr>
        <w:t>图 88. 序列 图： 显示</w:t>
      </w:r>
      <w:r>
        <w:rPr>
          <w:i/>
          <w:sz w:val="18"/>
          <w:lang w:val="zh-Hans" w:eastAsia="zh-CN"/>
        </w:rPr>
        <w:t xml:space="preserve"> 回退 总 成本 消息</w:t>
      </w:r>
    </w:p>
    <w:p w14:paraId="13B37110" w14:textId="77777777" w:rsidR="003137E1" w:rsidRDefault="003137E1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09D7C4B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66053B91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1CB11D3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677B7ED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1A31D50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5A223C7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84362D6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C33618B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04C57A75" w14:textId="77777777" w:rsidR="003137E1" w:rsidRDefault="003137E1">
      <w:pPr>
        <w:pStyle w:val="a3"/>
        <w:spacing w:before="7"/>
        <w:rPr>
          <w:i/>
          <w:sz w:val="25"/>
        </w:rPr>
      </w:pPr>
    </w:p>
    <w:p w14:paraId="26F78DFB" w14:textId="77777777" w:rsidR="003137E1" w:rsidRDefault="00AD6032">
      <w:pPr>
        <w:spacing w:before="1"/>
        <w:ind w:left="120"/>
        <w:rPr>
          <w:b/>
          <w:sz w:val="28"/>
        </w:rPr>
      </w:pPr>
      <w:r>
        <w:rPr>
          <w:b/>
          <w:sz w:val="28"/>
          <w:lang w:val="zh-Hans"/>
        </w:rPr>
        <w:t xml:space="preserve">I05 - </w:t>
      </w:r>
      <w:proofErr w:type="spellStart"/>
      <w:r>
        <w:rPr>
          <w:b/>
          <w:sz w:val="28"/>
          <w:lang w:val="zh-Hans"/>
        </w:rPr>
        <w:t>显示</w:t>
      </w:r>
      <w:proofErr w:type="spellEnd"/>
      <w:r>
        <w:rPr>
          <w:b/>
          <w:sz w:val="28"/>
          <w:lang w:val="zh-Hans"/>
        </w:rPr>
        <w:t xml:space="preserve"> </w:t>
      </w:r>
      <w:proofErr w:type="spellStart"/>
      <w:r>
        <w:rPr>
          <w:b/>
          <w:sz w:val="28"/>
          <w:lang w:val="zh-Hans"/>
        </w:rPr>
        <w:t>回退</w:t>
      </w:r>
      <w:proofErr w:type="spellEnd"/>
      <w:r>
        <w:rPr>
          <w:b/>
          <w:sz w:val="28"/>
          <w:lang w:val="zh-Hans"/>
        </w:rPr>
        <w:t xml:space="preserve"> 总 </w:t>
      </w:r>
      <w:proofErr w:type="spellStart"/>
      <w:r>
        <w:rPr>
          <w:b/>
          <w:sz w:val="28"/>
          <w:lang w:val="zh-Hans"/>
        </w:rPr>
        <w:t>成本</w:t>
      </w:r>
      <w:proofErr w:type="spellEnd"/>
      <w:r>
        <w:rPr>
          <w:b/>
          <w:sz w:val="28"/>
          <w:lang w:val="zh-Hans"/>
        </w:rPr>
        <w:t xml:space="preserve"> </w:t>
      </w:r>
      <w:proofErr w:type="spellStart"/>
      <w:r>
        <w:rPr>
          <w:b/>
          <w:sz w:val="28"/>
          <w:lang w:val="zh-Hans"/>
        </w:rPr>
        <w:t>消息</w:t>
      </w:r>
      <w:proofErr w:type="spellEnd"/>
      <w:r>
        <w:rPr>
          <w:b/>
          <w:sz w:val="28"/>
          <w:lang w:val="zh-Hans"/>
        </w:rPr>
        <w:t xml:space="preserve"> - </w:t>
      </w:r>
      <w:proofErr w:type="spellStart"/>
      <w:r>
        <w:rPr>
          <w:b/>
          <w:sz w:val="28"/>
          <w:lang w:val="zh-Hans"/>
        </w:rPr>
        <w:t>要求</w:t>
      </w:r>
      <w:proofErr w:type="spellEnd"/>
    </w:p>
    <w:p w14:paraId="020EA7DC" w14:textId="77777777" w:rsidR="003137E1" w:rsidRDefault="003137E1">
      <w:pPr>
        <w:pStyle w:val="a3"/>
        <w:spacing w:before="8"/>
        <w:rPr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7BDAD6A8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074A55F4" w14:textId="77777777" w:rsidR="003137E1" w:rsidRDefault="00AD6032"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49D01981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4F6F4C9C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316DD363" w14:textId="77777777">
        <w:trPr>
          <w:trHeight w:val="718"/>
        </w:trPr>
        <w:tc>
          <w:tcPr>
            <w:tcW w:w="1308" w:type="dxa"/>
            <w:tcBorders>
              <w:top w:val="single" w:sz="12" w:space="0" w:color="000000"/>
            </w:tcBorders>
          </w:tcPr>
          <w:p w14:paraId="1569F102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1C4F8483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319B6491" w14:textId="77777777" w:rsidR="003137E1" w:rsidRDefault="00AD6032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可以通过配置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变量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TotalCostFallbackMessage </w:t>
            </w:r>
            <w:proofErr w:type="spellStart"/>
            <w:r>
              <w:rPr>
                <w:color w:val="0000ED"/>
                <w:sz w:val="18"/>
                <w:lang w:val="zh-Hans"/>
              </w:rPr>
              <w:t>配置回</w:t>
            </w:r>
            <w:r>
              <w:rPr>
                <w:sz w:val="18"/>
                <w:lang w:val="zh-Hans"/>
              </w:rPr>
              <w:t>退总成本信息</w:t>
            </w:r>
            <w:r>
              <w:rPr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3137E1" w14:paraId="18EF0069" w14:textId="77777777">
        <w:trPr>
          <w:trHeight w:val="726"/>
        </w:trPr>
        <w:tc>
          <w:tcPr>
            <w:tcW w:w="1308" w:type="dxa"/>
            <w:shd w:val="clear" w:color="auto" w:fill="EDEDED"/>
          </w:tcPr>
          <w:p w14:paraId="5D534618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I05.FR.02</w:t>
            </w:r>
          </w:p>
        </w:tc>
        <w:tc>
          <w:tcPr>
            <w:tcW w:w="3924" w:type="dxa"/>
            <w:shd w:val="clear" w:color="auto" w:fill="EDEDED"/>
          </w:tcPr>
          <w:p w14:paraId="5EB4EB59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当充电站无法检索    已停止交易的总成本</w:t>
            </w:r>
            <w:r>
              <w:rPr>
                <w:lang w:val="zh-Hans" w:eastAsia="zh-CN"/>
              </w:rPr>
              <w:t>时，</w:t>
            </w:r>
            <w:r>
              <w:rPr>
                <w:w w:val="95"/>
                <w:sz w:val="18"/>
                <w:lang w:val="zh-Hans" w:eastAsia="zh-CN"/>
              </w:rPr>
              <w:t>因为</w:t>
            </w:r>
            <w:r>
              <w:rPr>
                <w:sz w:val="18"/>
                <w:lang w:val="zh-Hans" w:eastAsia="zh-CN"/>
              </w:rPr>
              <w:t xml:space="preserve">  充电站处于脱机状态。</w:t>
            </w:r>
          </w:p>
        </w:tc>
        <w:tc>
          <w:tcPr>
            <w:tcW w:w="5232" w:type="dxa"/>
            <w:shd w:val="clear" w:color="auto" w:fill="EDEDED"/>
          </w:tcPr>
          <w:p w14:paraId="5DB58CFF" w14:textId="77777777" w:rsidR="003137E1" w:rsidRDefault="00AD6032">
            <w:pPr>
              <w:pStyle w:val="TableParagraph"/>
              <w:spacing w:line="247" w:lineRule="auto"/>
              <w:ind w:right="80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  EV司机</w:t>
            </w:r>
            <w:r>
              <w:rPr>
                <w:lang w:val="zh-Hans" w:eastAsia="zh-CN"/>
              </w:rPr>
              <w:t>显示回退总成本</w:t>
            </w:r>
            <w:r>
              <w:rPr>
                <w:sz w:val="18"/>
                <w:lang w:val="zh-Hans" w:eastAsia="zh-CN"/>
              </w:rPr>
              <w:t>信息消息</w:t>
            </w:r>
            <w:r>
              <w:rPr>
                <w:lang w:val="zh-Hans" w:eastAsia="zh-CN"/>
              </w:rPr>
              <w:t>。</w:t>
            </w:r>
          </w:p>
        </w:tc>
      </w:tr>
    </w:tbl>
    <w:p w14:paraId="23EF7398" w14:textId="77777777" w:rsidR="003137E1" w:rsidRDefault="003137E1">
      <w:pPr>
        <w:pStyle w:val="a3"/>
        <w:spacing w:before="5"/>
        <w:rPr>
          <w:b/>
          <w:sz w:val="25"/>
          <w:lang w:eastAsia="zh-CN"/>
        </w:rPr>
      </w:pPr>
    </w:p>
    <w:p w14:paraId="34325195" w14:textId="77777777" w:rsidR="003137E1" w:rsidRDefault="00AD6032">
      <w:pPr>
        <w:pStyle w:val="2"/>
      </w:pPr>
      <w:r>
        <w:rPr>
          <w:w w:val="95"/>
          <w:lang w:val="zh-Hans"/>
        </w:rPr>
        <w:t xml:space="preserve">I06 - </w:t>
      </w:r>
      <w:proofErr w:type="spellStart"/>
      <w:r>
        <w:rPr>
          <w:w w:val="95"/>
          <w:lang w:val="zh-Hans"/>
        </w:rPr>
        <w:t>交易期间更新价目表信息</w:t>
      </w:r>
      <w:proofErr w:type="spellEnd"/>
    </w:p>
    <w:p w14:paraId="09707FEC" w14:textId="77777777" w:rsidR="003137E1" w:rsidRDefault="003137E1">
      <w:pPr>
        <w:pStyle w:val="a3"/>
        <w:spacing w:before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65CCE6F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BE83C74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763FF10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23CE93F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6DD578E0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00C53361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850B2B5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AE49283" w14:textId="77777777" w:rsidR="003137E1" w:rsidRDefault="00AD6032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交易期间</w:t>
            </w:r>
            <w:r>
              <w:rPr>
                <w:lang w:val="zh-Hans" w:eastAsia="zh-CN"/>
              </w:rPr>
              <w:t>更新</w:t>
            </w:r>
            <w:r>
              <w:rPr>
                <w:w w:val="95"/>
                <w:sz w:val="18"/>
                <w:lang w:val="zh-Hans" w:eastAsia="zh-CN"/>
              </w:rPr>
              <w:t>资费信息</w:t>
            </w:r>
          </w:p>
        </w:tc>
      </w:tr>
      <w:tr w:rsidR="003137E1" w14:paraId="51326D1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18B2442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1FACD9F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DAF17D7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I06型</w:t>
            </w:r>
          </w:p>
        </w:tc>
      </w:tr>
      <w:tr w:rsidR="003137E1" w14:paraId="08D64D03" w14:textId="77777777">
        <w:trPr>
          <w:trHeight w:val="294"/>
        </w:trPr>
        <w:tc>
          <w:tcPr>
            <w:tcW w:w="654" w:type="dxa"/>
          </w:tcPr>
          <w:p w14:paraId="16901155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FF594AA" w14:textId="77777777" w:rsidR="003137E1" w:rsidRDefault="00AD6032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7B550CBB" w14:textId="77777777" w:rsidR="003137E1" w:rsidRDefault="00AD6032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一、资费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及成本</w:t>
            </w:r>
            <w:proofErr w:type="spellEnd"/>
          </w:p>
        </w:tc>
      </w:tr>
      <w:tr w:rsidR="003137E1" w14:paraId="6CD5947E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0550EEF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7A2AAC0E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2178EFE" w14:textId="77777777" w:rsidR="003137E1" w:rsidRDefault="00AD6032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在交易期间显示  EV 驱动程序更新的资费信息  。</w:t>
            </w:r>
          </w:p>
        </w:tc>
      </w:tr>
      <w:tr w:rsidR="003137E1" w14:paraId="6A5B77FB" w14:textId="77777777">
        <w:trPr>
          <w:trHeight w:val="2029"/>
        </w:trPr>
        <w:tc>
          <w:tcPr>
            <w:tcW w:w="654" w:type="dxa"/>
          </w:tcPr>
          <w:p w14:paraId="58AE8707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A7F0F0E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7715B10" w14:textId="77777777" w:rsidR="003137E1" w:rsidRDefault="00AD6032">
            <w:pPr>
              <w:pStyle w:val="TableParagraph"/>
              <w:spacing w:line="312" w:lineRule="auto"/>
              <w:ind w:right="11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在</w:t>
            </w:r>
            <w:r>
              <w:rPr>
                <w:spacing w:val="-1"/>
                <w:sz w:val="18"/>
                <w:lang w:val="zh-Hans" w:eastAsia="zh-CN"/>
              </w:rPr>
              <w:t>充电期间（尤其是直流快速</w:t>
            </w:r>
            <w:r>
              <w:rPr>
                <w:sz w:val="18"/>
                <w:lang w:val="zh-Hans" w:eastAsia="zh-CN"/>
              </w:rPr>
              <w:t>充电），当 EV 驱动程序</w:t>
            </w:r>
            <w:r>
              <w:rPr>
                <w:lang w:val="zh-Hans" w:eastAsia="zh-CN"/>
              </w:rPr>
              <w:t>可用</w:t>
            </w:r>
            <w:r>
              <w:rPr>
                <w:sz w:val="18"/>
                <w:lang w:val="zh-Hans" w:eastAsia="zh-CN"/>
              </w:rPr>
              <w:t>时  ，向其显示更新的电价信息可能  很有用。</w:t>
            </w:r>
          </w:p>
          <w:p w14:paraId="12BF3986" w14:textId="77777777" w:rsidR="003137E1" w:rsidRDefault="00AD6032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示例：如果资费有带宽：</w:t>
            </w:r>
          </w:p>
          <w:p w14:paraId="4D0E92CF" w14:textId="77777777" w:rsidR="003137E1" w:rsidRDefault="00AD6032">
            <w:pPr>
              <w:pStyle w:val="TableParagraph"/>
              <w:spacing w:before="7" w:line="312" w:lineRule="auto"/>
              <w:ind w:right="119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充电费用在0，25至0，40欧元/千瓦时之间，具体取决于  当前的能源价格。 当前</w:t>
            </w:r>
            <w:r>
              <w:rPr>
                <w:i/>
                <w:sz w:val="18"/>
                <w:lang w:val="zh-Hans" w:eastAsia="zh-CN"/>
              </w:rPr>
              <w:t>价格为0，28欧元/千瓦时。</w:t>
            </w:r>
          </w:p>
          <w:p w14:paraId="4322F3D4" w14:textId="77777777" w:rsidR="003137E1" w:rsidRDefault="00AD6032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那么当价格发生变化时   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需要更新这个资费信息：</w:t>
            </w:r>
          </w:p>
          <w:p w14:paraId="2EF0E3AF" w14:textId="77777777" w:rsidR="003137E1" w:rsidRDefault="00AD6032">
            <w:pPr>
              <w:pStyle w:val="TableParagraph"/>
              <w:spacing w:before="7" w:line="247" w:lineRule="auto"/>
              <w:ind w:right="119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>充电费用在0，25至0，40欧元/千瓦时之间，具体取决于  当前的能源价格。 当前</w:t>
            </w:r>
            <w:r>
              <w:rPr>
                <w:i/>
                <w:sz w:val="18"/>
                <w:lang w:val="zh-Hans" w:eastAsia="zh-CN"/>
              </w:rPr>
              <w:t>价格为0，32欧元/千瓦时。</w:t>
            </w:r>
          </w:p>
        </w:tc>
      </w:tr>
    </w:tbl>
    <w:p w14:paraId="5216B5FE" w14:textId="77777777" w:rsidR="003137E1" w:rsidRDefault="003137E1">
      <w:pPr>
        <w:spacing w:line="247" w:lineRule="auto"/>
        <w:rPr>
          <w:sz w:val="18"/>
          <w:lang w:eastAsia="zh-CN"/>
        </w:rPr>
        <w:sectPr w:rsidR="003137E1">
          <w:pgSz w:w="11910" w:h="16840"/>
          <w:pgMar w:top="600" w:right="600" w:bottom="620" w:left="600" w:header="186" w:footer="431" w:gutter="0"/>
          <w:cols w:space="720"/>
        </w:sectPr>
      </w:pPr>
    </w:p>
    <w:p w14:paraId="4C50BAFF" w14:textId="77777777" w:rsidR="003137E1" w:rsidRDefault="003137E1">
      <w:pPr>
        <w:pStyle w:val="a3"/>
        <w:spacing w:before="1" w:after="1"/>
        <w:rPr>
          <w:b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0A5B069B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22ADCA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720076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88A626" w14:textId="77777777" w:rsidR="003137E1" w:rsidRDefault="00AD6032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3137E1" w14:paraId="22F820D1" w14:textId="77777777">
        <w:trPr>
          <w:trHeight w:val="1475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1317" w14:textId="77777777" w:rsidR="003137E1" w:rsidRDefault="003137E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4EB2" w14:textId="77777777" w:rsidR="003137E1" w:rsidRDefault="00AD6032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C75F" w14:textId="77777777" w:rsidR="003137E1" w:rsidRDefault="00AD6032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1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充电站在此期间发送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 xml:space="preserve">）消息 </w:t>
            </w:r>
          </w:p>
          <w:p w14:paraId="2D767702" w14:textId="77777777" w:rsidR="003137E1" w:rsidRDefault="00AD6032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交易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34C045FE" w14:textId="77777777" w:rsidR="003137E1" w:rsidRDefault="00AD6032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 CSMS 收到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消息时，它会检查  是否有  更新</w:t>
            </w:r>
          </w:p>
          <w:p w14:paraId="4F49F8F0" w14:textId="77777777" w:rsidR="003137E1" w:rsidRDefault="00AD6032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提供关税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信息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。</w:t>
            </w:r>
          </w:p>
          <w:p w14:paraId="63DFFCF5" w14:textId="77777777" w:rsidR="003137E1" w:rsidRDefault="00AD6032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 w:line="247" w:lineRule="auto"/>
              <w:ind w:left="40" w:right="461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使用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lang w:val="zh-Hans" w:eastAsia="zh-CN"/>
              </w:rPr>
              <w:t>消息进行确认</w:t>
            </w:r>
            <w:r>
              <w:rPr>
                <w:sz w:val="18"/>
                <w:lang w:val="zh-Hans" w:eastAsia="zh-CN"/>
              </w:rPr>
              <w:t>，该</w:t>
            </w:r>
            <w:r>
              <w:rPr>
                <w:lang w:val="zh-Hans" w:eastAsia="zh-CN"/>
              </w:rPr>
              <w:t>消息</w:t>
            </w:r>
            <w:r>
              <w:rPr>
                <w:sz w:val="18"/>
                <w:lang w:val="zh-Hans" w:eastAsia="zh-CN"/>
              </w:rPr>
              <w:t>包含更新的关税信息（如果可用）。</w:t>
            </w:r>
          </w:p>
        </w:tc>
      </w:tr>
      <w:tr w:rsidR="003137E1" w14:paraId="26CB599A" w14:textId="77777777">
        <w:trPr>
          <w:trHeight w:val="622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40FB54A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AA96AD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632690" w14:textId="77777777" w:rsidR="003137E1" w:rsidRDefault="00AD6032">
            <w:pPr>
              <w:pStyle w:val="TableParagraph"/>
              <w:spacing w:before="19" w:line="270" w:lineRule="atLeast"/>
              <w:ind w:right="366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>支持资费信息 有  交易  正在进行中</w:t>
            </w:r>
          </w:p>
        </w:tc>
      </w:tr>
      <w:tr w:rsidR="003137E1" w14:paraId="46119142" w14:textId="77777777">
        <w:trPr>
          <w:trHeight w:val="1383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2303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2187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000C" w14:textId="77777777" w:rsidR="003137E1" w:rsidRDefault="00AD6032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7EBEBB8D" w14:textId="77777777" w:rsidR="003137E1" w:rsidRDefault="00AD6032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更新后的资费信息  将显示给  EV 驱动程序。</w:t>
            </w:r>
          </w:p>
          <w:p w14:paraId="762DFF57" w14:textId="77777777" w:rsidR="003137E1" w:rsidRDefault="003137E1">
            <w:pPr>
              <w:pStyle w:val="TableParagraph"/>
              <w:spacing w:before="9"/>
              <w:ind w:left="0"/>
              <w:rPr>
                <w:b/>
                <w:sz w:val="28"/>
                <w:lang w:eastAsia="zh-CN"/>
              </w:rPr>
            </w:pPr>
          </w:p>
          <w:p w14:paraId="5DA994D4" w14:textId="77777777" w:rsidR="003137E1" w:rsidRDefault="00AD6032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4DBF7C54" w14:textId="77777777" w:rsidR="003137E1" w:rsidRDefault="00AD6032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 驱动程序  未  显示更新的费率信息。</w:t>
            </w:r>
          </w:p>
        </w:tc>
      </w:tr>
    </w:tbl>
    <w:p w14:paraId="2AFE7CA6" w14:textId="77777777" w:rsidR="003137E1" w:rsidRDefault="009B6E3A">
      <w:pPr>
        <w:pStyle w:val="a3"/>
        <w:rPr>
          <w:b/>
          <w:sz w:val="20"/>
          <w:lang w:eastAsia="zh-CN"/>
        </w:rPr>
      </w:pPr>
      <w:r>
        <w:pict w14:anchorId="688FE91D">
          <v:shape id="docshape128" o:spid="_x0000_s2064" type="#_x0000_t202" style="position:absolute;margin-left:88.9pt;margin-top:13.5pt;width:103.8pt;height:24.6pt;z-index:-15717888;mso-wrap-distance-left:0;mso-wrap-distance-right:0;mso-position-horizontal-relative:page;mso-position-vertical-relative:text" fillcolor="#fefecd" strokecolor="#a70036" strokeweight=".42933mm">
            <v:textbox inset="0,0,0,0">
              <w:txbxContent>
                <w:p w14:paraId="53CC0FB2" w14:textId="77777777" w:rsidR="003137E1" w:rsidRDefault="00AD6032">
                  <w:pPr>
                    <w:spacing w:before="106"/>
                    <w:ind w:left="10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73EEE6BB">
          <v:shape id="docshape129" o:spid="_x0000_s2063" type="#_x0000_t202" style="position:absolute;margin-left:404.35pt;margin-top:13.5pt;width:43.8pt;height:24.6pt;z-index:-15717376;mso-wrap-distance-left:0;mso-wrap-distance-right:0;mso-position-horizontal-relative:page;mso-position-vertical-relative:text" fillcolor="#fefecd" strokecolor="#a70036" strokeweight=".42928mm">
            <v:textbox inset="0,0,0,0">
              <w:txbxContent>
                <w:p w14:paraId="7B9EC507" w14:textId="77777777" w:rsidR="003137E1" w:rsidRDefault="00AD6032">
                  <w:pPr>
                    <w:spacing w:before="106"/>
                    <w:ind w:left="10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000C6D3" w14:textId="77777777" w:rsidR="003137E1" w:rsidRDefault="003137E1">
      <w:pPr>
        <w:pStyle w:val="a3"/>
        <w:spacing w:before="8"/>
        <w:rPr>
          <w:b/>
          <w:sz w:val="26"/>
          <w:lang w:eastAsia="zh-CN"/>
        </w:rPr>
      </w:pPr>
    </w:p>
    <w:p w14:paraId="38D829F3" w14:textId="77777777" w:rsidR="003137E1" w:rsidRDefault="009B6E3A">
      <w:pPr>
        <w:spacing w:before="94"/>
        <w:ind w:left="870"/>
        <w:rPr>
          <w:rFonts w:ascii="Arial"/>
          <w:sz w:val="21"/>
        </w:rPr>
      </w:pPr>
      <w:r>
        <w:rPr>
          <w:lang w:val="zh-Hans"/>
        </w:rPr>
        <w:pict w14:anchorId="2F169509">
          <v:group id="docshapegroup130" o:spid="_x0000_s2050" style="position:absolute;left:0;text-align:left;margin-left:68.25pt;margin-top:-11.45pt;width:398.15pt;height:141.75pt;z-index:-16470528;mso-position-horizontal-relative:page" coordorigin="1365,-229" coordsize="7963,2835">
            <v:rect id="docshape131" o:spid="_x0000_s2062" style="position:absolute;left:2767;top:908;width:163;height:1402" filled="f" strokecolor="#a70036" strokeweight=".28606mm"/>
            <v:shape id="docshape132" o:spid="_x0000_s2061" style="position:absolute;left:2848;top:-230;width:2;height:2835" coordorigin="2849,-229" coordsize="0,2835" o:spt="100" adj="0,,0" path="m2849,2311r,294m2849,-229r,1138e" filled="f" strokecolor="#a70036" strokeweight=".28606mm">
              <v:stroke dashstyle="longDash" joinstyle="round"/>
              <v:formulas/>
              <v:path arrowok="t" o:connecttype="segments"/>
            </v:shape>
            <v:rect id="docshape133" o:spid="_x0000_s2060" style="position:absolute;left:2767;top:908;width:163;height:1402" filled="f" strokecolor="#a70036" strokeweight=".28606mm"/>
            <v:shape id="docshape134" o:spid="_x0000_s2059" style="position:absolute;left:1373;top:14;width:2903;height:406" coordorigin="1373,14" coordsize="2903,406" path="m4114,14r-2741,l1373,420r2903,l4276,176,4114,14xe" fillcolor="#fafa77" stroked="f">
              <v:path arrowok="t"/>
            </v:shape>
            <v:shape id="docshape135" o:spid="_x0000_s2058" style="position:absolute;left:1373;top:14;width:7266;height:2297" coordorigin="1373,14" coordsize="7266,2297" o:spt="100" adj="0,,0" path="m1373,14r,406l4276,420r,-244l4114,14r-2741,xm4114,14r,162m4276,176r-162,m8476,2311r162,l8638,909r-162,l8476,2311xe" filled="f" strokecolor="#a70036" strokeweight=".28614mm">
              <v:stroke joinstyle="round"/>
              <v:formulas/>
              <v:path arrowok="t" o:connecttype="segments"/>
            </v:shape>
            <v:shape id="docshape136" o:spid="_x0000_s2057" style="position:absolute;left:8557;top:-230;width:2;height:2835" coordorigin="8557,-229" coordsize="0,2835" o:spt="100" adj="0,,0" path="m8557,2311r,294m8557,-229r,1138e" filled="f" strokecolor="#a70036" strokeweight=".28606mm">
              <v:stroke dashstyle="longDash" joinstyle="round"/>
              <v:formulas/>
              <v:path arrowok="t" o:connecttype="segments"/>
            </v:shape>
            <v:rect id="docshape137" o:spid="_x0000_s2056" style="position:absolute;left:8476;top:908;width:163;height:1402" filled="f" strokecolor="#a70036" strokeweight=".28606mm"/>
            <v:shape id="docshape138" o:spid="_x0000_s2055" type="#_x0000_t75" style="position:absolute;left:8273;top:835;width:179;height:147">
              <v:imagedata r:id="rId22" o:title=""/>
            </v:shape>
            <v:shape id="docshape139" o:spid="_x0000_s2054" style="position:absolute;left:2929;top:908;width:6390;height:932" coordorigin="2930,909" coordsize="6390,932" o:spt="100" adj="0,,0" path="m2930,909r5449,m8638,1629r682,m9320,1629r,211m8655,1840r665,e" filled="f" strokecolor="#a70036" strokeweight=".28614mm">
              <v:stroke joinstyle="round"/>
              <v:formulas/>
              <v:path arrowok="t" o:connecttype="segments"/>
            </v:shape>
            <v:shape id="docshape140" o:spid="_x0000_s2053" type="#_x0000_t75" style="position:absolute;left:8646;top:1767;width:179;height:147">
              <v:imagedata r:id="rId23" o:title=""/>
            </v:shape>
            <v:shape id="docshape141" o:spid="_x0000_s2052" type="#_x0000_t75" style="position:absolute;left:2856;top:2237;width:179;height:147">
              <v:imagedata r:id="rId24" o:title=""/>
            </v:shape>
            <v:line id="_x0000_s2051" style="position:absolute" from="2930,2311" to="8541,2311" strokecolor="#a70036" strokeweight=".28622mm">
              <v:stroke dashstyle="longDash"/>
            </v:line>
            <w10:wrap anchorx="page"/>
          </v:group>
        </w:pict>
      </w:r>
      <w:r w:rsidR="00AD6032">
        <w:rPr>
          <w:w w:val="110"/>
          <w:sz w:val="21"/>
          <w:lang w:val="zh-Hans" w:eastAsia="zh-CN"/>
        </w:rPr>
        <w:t xml:space="preserve"> </w:t>
      </w:r>
      <w:proofErr w:type="spellStart"/>
      <w:r w:rsidR="00AD6032">
        <w:rPr>
          <w:w w:val="110"/>
          <w:sz w:val="21"/>
          <w:lang w:val="zh-Hans"/>
        </w:rPr>
        <w:t>交易正在进行中</w:t>
      </w:r>
      <w:proofErr w:type="spellEnd"/>
      <w:r w:rsidR="00AD6032">
        <w:rPr>
          <w:w w:val="110"/>
          <w:sz w:val="21"/>
          <w:lang w:val="zh-Hans"/>
        </w:rPr>
        <w:t>。</w:t>
      </w:r>
    </w:p>
    <w:p w14:paraId="57CE29F1" w14:textId="77777777" w:rsidR="003137E1" w:rsidRDefault="003137E1">
      <w:pPr>
        <w:pStyle w:val="a3"/>
        <w:spacing w:before="7"/>
        <w:rPr>
          <w:rFonts w:ascii="Arial"/>
          <w:sz w:val="17"/>
        </w:rPr>
      </w:pPr>
    </w:p>
    <w:p w14:paraId="1B2BE1F0" w14:textId="77777777" w:rsidR="003137E1" w:rsidRDefault="00AD6032">
      <w:pPr>
        <w:spacing w:before="94"/>
        <w:ind w:left="2443"/>
        <w:rPr>
          <w:rFonts w:ascii="Arial"/>
          <w:sz w:val="21"/>
        </w:rPr>
      </w:pPr>
      <w:r>
        <w:rPr>
          <w:w w:val="110"/>
          <w:sz w:val="21"/>
          <w:lang w:val="zh-Hans"/>
        </w:rPr>
        <w:t>TransactionEventRequest（eventType = Update,...）</w:t>
      </w:r>
    </w:p>
    <w:p w14:paraId="7D87706D" w14:textId="77777777" w:rsidR="003137E1" w:rsidRDefault="003137E1">
      <w:pPr>
        <w:pStyle w:val="a3"/>
        <w:spacing w:before="11"/>
        <w:rPr>
          <w:rFonts w:ascii="Arial"/>
          <w:sz w:val="11"/>
        </w:rPr>
      </w:pPr>
    </w:p>
    <w:p w14:paraId="4FF1074C" w14:textId="77777777" w:rsidR="003137E1" w:rsidRDefault="00AD6032">
      <w:pPr>
        <w:spacing w:before="94" w:line="244" w:lineRule="auto"/>
        <w:ind w:left="8151" w:right="651"/>
        <w:rPr>
          <w:rFonts w:ascii="Arial"/>
          <w:sz w:val="21"/>
        </w:rPr>
      </w:pPr>
      <w:proofErr w:type="spellStart"/>
      <w:r>
        <w:rPr>
          <w:w w:val="110"/>
          <w:sz w:val="21"/>
          <w:lang w:val="zh-Hans"/>
        </w:rPr>
        <w:t>查看更新的</w:t>
      </w:r>
      <w:proofErr w:type="spellEnd"/>
      <w:r>
        <w:rPr>
          <w:w w:val="110"/>
          <w:sz w:val="21"/>
          <w:lang w:val="zh-Hans"/>
        </w:rPr>
        <w:t xml:space="preserve"> </w:t>
      </w:r>
      <w:proofErr w:type="spellStart"/>
      <w:r>
        <w:rPr>
          <w:w w:val="110"/>
          <w:sz w:val="21"/>
          <w:lang w:val="zh-Hans"/>
        </w:rPr>
        <w:t>资费</w:t>
      </w:r>
      <w:proofErr w:type="spellEnd"/>
      <w:r>
        <w:rPr>
          <w:w w:val="110"/>
          <w:sz w:val="21"/>
          <w:lang w:val="zh-Hans"/>
        </w:rPr>
        <w:t xml:space="preserve"> </w:t>
      </w:r>
      <w:proofErr w:type="spellStart"/>
      <w:r>
        <w:rPr>
          <w:w w:val="110"/>
          <w:sz w:val="21"/>
          <w:lang w:val="zh-Hans"/>
        </w:rPr>
        <w:t>信息</w:t>
      </w:r>
      <w:proofErr w:type="spellEnd"/>
    </w:p>
    <w:p w14:paraId="6CB1D8A1" w14:textId="77777777" w:rsidR="003137E1" w:rsidRDefault="003137E1">
      <w:pPr>
        <w:pStyle w:val="a3"/>
        <w:spacing w:before="9"/>
        <w:rPr>
          <w:rFonts w:ascii="Arial"/>
          <w:sz w:val="29"/>
        </w:rPr>
      </w:pPr>
    </w:p>
    <w:p w14:paraId="7DD09983" w14:textId="77777777" w:rsidR="003137E1" w:rsidRDefault="00AD6032">
      <w:pPr>
        <w:spacing w:before="94"/>
        <w:ind w:left="2524"/>
        <w:rPr>
          <w:rFonts w:ascii="Arial"/>
          <w:sz w:val="21"/>
        </w:rPr>
      </w:pPr>
      <w:r>
        <w:rPr>
          <w:w w:val="110"/>
          <w:sz w:val="21"/>
          <w:lang w:val="zh-Hans"/>
        </w:rPr>
        <w:t>TransactionEventResponse（PersonalMessage,...）</w:t>
      </w:r>
    </w:p>
    <w:p w14:paraId="469E2EB3" w14:textId="77777777" w:rsidR="003137E1" w:rsidRDefault="003137E1">
      <w:pPr>
        <w:pStyle w:val="a3"/>
        <w:spacing w:before="4"/>
        <w:rPr>
          <w:rFonts w:ascii="Arial"/>
          <w:sz w:val="34"/>
        </w:rPr>
      </w:pPr>
    </w:p>
    <w:p w14:paraId="3D726976" w14:textId="77777777" w:rsidR="003137E1" w:rsidRDefault="00AD6032">
      <w:pPr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89. </w:t>
      </w:r>
      <w:proofErr w:type="spellStart"/>
      <w:r>
        <w:rPr>
          <w:i/>
          <w:w w:val="95"/>
          <w:sz w:val="18"/>
          <w:lang w:val="zh-Hans"/>
        </w:rPr>
        <w:t>序列图：在交易期间</w:t>
      </w:r>
      <w:r>
        <w:rPr>
          <w:lang w:val="zh-Hans"/>
        </w:rPr>
        <w:t>更新</w:t>
      </w:r>
      <w:r>
        <w:rPr>
          <w:i/>
          <w:w w:val="95"/>
          <w:sz w:val="18"/>
          <w:lang w:val="zh-Hans"/>
        </w:rPr>
        <w:t>关税信息</w:t>
      </w:r>
      <w:proofErr w:type="spellEnd"/>
    </w:p>
    <w:p w14:paraId="6944A4F0" w14:textId="77777777" w:rsidR="003137E1" w:rsidRDefault="003137E1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3137E1" w14:paraId="34E7845F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978798F" w14:textId="77777777" w:rsidR="003137E1" w:rsidRDefault="00AD603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DDC2BC7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288606A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不适用</w:t>
            </w:r>
            <w:proofErr w:type="spellEnd"/>
          </w:p>
        </w:tc>
      </w:tr>
      <w:tr w:rsidR="003137E1" w14:paraId="47E58C47" w14:textId="77777777">
        <w:trPr>
          <w:trHeight w:val="716"/>
        </w:trPr>
        <w:tc>
          <w:tcPr>
            <w:tcW w:w="654" w:type="dxa"/>
            <w:tcBorders>
              <w:top w:val="single" w:sz="12" w:space="0" w:color="000000"/>
            </w:tcBorders>
          </w:tcPr>
          <w:p w14:paraId="30CDFD64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97EA6BD" w14:textId="77777777" w:rsidR="003137E1" w:rsidRDefault="00AD6032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ACF9074" w14:textId="77777777" w:rsidR="003137E1" w:rsidRDefault="00AD6032">
            <w:pPr>
              <w:pStyle w:val="TableParagraph"/>
              <w:spacing w:before="13" w:line="247" w:lineRule="auto"/>
              <w:ind w:right="11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可能有一项政策或法律要求，即交易开始时传达的关税必须用于整个交易，在这种情况下，在交易</w:t>
            </w:r>
            <w:r>
              <w:rPr>
                <w:sz w:val="18"/>
                <w:lang w:val="zh-Hans" w:eastAsia="zh-CN"/>
              </w:rPr>
              <w:t>期间不应发送</w:t>
            </w:r>
            <w:r>
              <w:rPr>
                <w:lang w:val="zh-Hans" w:eastAsia="zh-CN"/>
              </w:rPr>
              <w:t>更新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关税</w:t>
            </w:r>
            <w:r>
              <w:rPr>
                <w:sz w:val="18"/>
                <w:lang w:val="zh-Hans" w:eastAsia="zh-CN"/>
              </w:rPr>
              <w:t>信息  。</w:t>
            </w:r>
          </w:p>
        </w:tc>
      </w:tr>
    </w:tbl>
    <w:p w14:paraId="4C436D56" w14:textId="77777777" w:rsidR="003137E1" w:rsidRDefault="003137E1">
      <w:pPr>
        <w:pStyle w:val="a3"/>
        <w:spacing w:before="7"/>
        <w:rPr>
          <w:i/>
          <w:sz w:val="25"/>
          <w:lang w:eastAsia="zh-CN"/>
        </w:rPr>
      </w:pPr>
    </w:p>
    <w:p w14:paraId="51C66B83" w14:textId="77777777" w:rsidR="003137E1" w:rsidRDefault="00AD6032">
      <w:pPr>
        <w:ind w:left="120"/>
        <w:rPr>
          <w:b/>
          <w:sz w:val="28"/>
        </w:rPr>
      </w:pPr>
      <w:r>
        <w:rPr>
          <w:b/>
          <w:w w:val="95"/>
          <w:sz w:val="28"/>
          <w:lang w:val="zh-Hans"/>
        </w:rPr>
        <w:t xml:space="preserve">I06 - </w:t>
      </w:r>
      <w:proofErr w:type="spellStart"/>
      <w:r>
        <w:rPr>
          <w:b/>
          <w:w w:val="95"/>
          <w:sz w:val="28"/>
          <w:lang w:val="zh-Hans"/>
        </w:rPr>
        <w:t>交易期间更新资费信息</w:t>
      </w:r>
      <w:proofErr w:type="spellEnd"/>
      <w:r>
        <w:rPr>
          <w:b/>
          <w:w w:val="95"/>
          <w:sz w:val="28"/>
          <w:lang w:val="zh-Hans"/>
        </w:rPr>
        <w:t xml:space="preserve"> - </w:t>
      </w:r>
      <w:proofErr w:type="spellStart"/>
      <w:r>
        <w:rPr>
          <w:b/>
          <w:w w:val="95"/>
          <w:sz w:val="28"/>
          <w:lang w:val="zh-Hans"/>
        </w:rPr>
        <w:t>要求</w:t>
      </w:r>
      <w:proofErr w:type="spellEnd"/>
    </w:p>
    <w:p w14:paraId="44175050" w14:textId="77777777" w:rsidR="003137E1" w:rsidRDefault="003137E1">
      <w:pPr>
        <w:pStyle w:val="a3"/>
        <w:spacing w:before="8"/>
        <w:rPr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3137E1" w14:paraId="72B5D1B0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4D70F117" w14:textId="77777777" w:rsidR="003137E1" w:rsidRDefault="00AD6032">
            <w:pPr>
              <w:pStyle w:val="TableParagraph"/>
              <w:ind w:left="263" w:right="23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  <w:r>
              <w:rPr>
                <w:b/>
                <w:sz w:val="18"/>
                <w:lang w:val="zh-Hans"/>
              </w:rPr>
              <w:t>。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00DDEC01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5CB3A460" w14:textId="77777777" w:rsidR="003137E1" w:rsidRDefault="00AD6032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3137E1" w14:paraId="56E433EB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</w:tcBorders>
          </w:tcPr>
          <w:p w14:paraId="443A37EF" w14:textId="77777777" w:rsidR="003137E1" w:rsidRDefault="00AD6032">
            <w:pPr>
              <w:pStyle w:val="TableParagraph"/>
              <w:spacing w:before="13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0880B45A" w14:textId="77777777" w:rsidR="003137E1" w:rsidRDefault="00AD6032">
            <w:pPr>
              <w:pStyle w:val="TableParagraph"/>
              <w:spacing w:before="13" w:line="247" w:lineRule="auto"/>
              <w:ind w:right="18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CSMS 从充电站接收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到事务事件请求</w:t>
            </w:r>
            <w:r>
              <w:rPr>
                <w:w w:val="95"/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w w:val="95"/>
                <w:sz w:val="18"/>
                <w:lang w:val="zh-Hans" w:eastAsia="zh-CN"/>
              </w:rPr>
              <w:t>）  时。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4C93A315" w14:textId="77777777" w:rsidR="003137E1" w:rsidRDefault="00AD6032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CSMS应检查  是否有  更新的关税信息可用。</w:t>
            </w:r>
          </w:p>
        </w:tc>
      </w:tr>
      <w:tr w:rsidR="003137E1" w14:paraId="469D9F48" w14:textId="77777777">
        <w:trPr>
          <w:trHeight w:val="783"/>
        </w:trPr>
        <w:tc>
          <w:tcPr>
            <w:tcW w:w="1308" w:type="dxa"/>
            <w:shd w:val="clear" w:color="auto" w:fill="EDEDED"/>
          </w:tcPr>
          <w:p w14:paraId="0BA8AFAB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I06.FR.02</w:t>
            </w:r>
          </w:p>
        </w:tc>
        <w:tc>
          <w:tcPr>
            <w:tcW w:w="3924" w:type="dxa"/>
            <w:shd w:val="clear" w:color="auto" w:fill="EDEDED"/>
          </w:tcPr>
          <w:p w14:paraId="6167D8CF" w14:textId="77777777" w:rsidR="003137E1" w:rsidRDefault="00AD6032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>I06.FR.01 和</w:t>
            </w:r>
          </w:p>
          <w:p w14:paraId="67F5650C" w14:textId="77777777" w:rsidR="003137E1" w:rsidRDefault="00AD6032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当 有  </w:t>
            </w:r>
            <w:proofErr w:type="spellStart"/>
            <w:r>
              <w:rPr>
                <w:w w:val="95"/>
                <w:sz w:val="18"/>
                <w:lang w:val="zh-Hans"/>
              </w:rPr>
              <w:t>更新的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关税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信息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可用时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5232" w:type="dxa"/>
            <w:shd w:val="clear" w:color="auto" w:fill="EDEDED"/>
          </w:tcPr>
          <w:p w14:paraId="4C32741F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CSMS应</w:t>
            </w:r>
            <w:r>
              <w:rPr>
                <w:w w:val="95"/>
                <w:sz w:val="18"/>
                <w:lang w:val="zh-Hans" w:eastAsia="zh-CN"/>
              </w:rPr>
              <w:t>向  充电站</w:t>
            </w:r>
            <w:r>
              <w:rPr>
                <w:sz w:val="18"/>
                <w:lang w:val="zh-Hans" w:eastAsia="zh-CN"/>
              </w:rPr>
              <w:t xml:space="preserve">    发送 </w:t>
            </w:r>
            <w:r>
              <w:rPr>
                <w:color w:val="0000ED"/>
                <w:sz w:val="18"/>
                <w:lang w:val="zh-Hans" w:eastAsia="zh-CN"/>
              </w:rPr>
              <w:t xml:space="preserve"> 交易事件响应</w:t>
            </w:r>
            <w:r>
              <w:rPr>
                <w:w w:val="95"/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>其中包含</w:t>
            </w:r>
            <w:r>
              <w:rPr>
                <w:sz w:val="18"/>
                <w:lang w:val="zh-Hans" w:eastAsia="zh-CN"/>
              </w:rPr>
              <w:t>个人消息字段中</w:t>
            </w:r>
            <w:r>
              <w:rPr>
                <w:w w:val="95"/>
                <w:sz w:val="18"/>
                <w:lang w:val="zh-Hans" w:eastAsia="zh-CN"/>
              </w:rPr>
              <w:t>的更新的费率</w:t>
            </w:r>
            <w:r>
              <w:rPr>
                <w:sz w:val="18"/>
                <w:lang w:val="zh-Hans" w:eastAsia="zh-CN"/>
              </w:rPr>
              <w:t>信息</w:t>
            </w:r>
            <w:r>
              <w:rPr>
                <w:lang w:val="zh-Hans" w:eastAsia="zh-CN"/>
              </w:rPr>
              <w:t>。</w:t>
            </w:r>
          </w:p>
        </w:tc>
      </w:tr>
      <w:tr w:rsidR="003137E1" w14:paraId="41DB051B" w14:textId="77777777">
        <w:trPr>
          <w:trHeight w:val="510"/>
        </w:trPr>
        <w:tc>
          <w:tcPr>
            <w:tcW w:w="1308" w:type="dxa"/>
          </w:tcPr>
          <w:p w14:paraId="27F454B7" w14:textId="77777777" w:rsidR="003137E1" w:rsidRDefault="00AD6032">
            <w:pPr>
              <w:pStyle w:val="TableParagraph"/>
              <w:ind w:left="263" w:right="234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I06.FR.03</w:t>
            </w:r>
          </w:p>
        </w:tc>
        <w:tc>
          <w:tcPr>
            <w:tcW w:w="3924" w:type="dxa"/>
          </w:tcPr>
          <w:p w14:paraId="6362B5DD" w14:textId="77777777" w:rsidR="003137E1" w:rsidRDefault="00AD6032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I06.FR.02</w:t>
            </w:r>
          </w:p>
        </w:tc>
        <w:tc>
          <w:tcPr>
            <w:tcW w:w="5232" w:type="dxa"/>
          </w:tcPr>
          <w:p w14:paraId="5CE7C0C4" w14:textId="77777777" w:rsidR="003137E1" w:rsidRDefault="00AD6032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充电站应向EV驾驶员显示更新  的电价信息</w:t>
            </w:r>
            <w:r>
              <w:rPr>
                <w:lang w:val="zh-Hans" w:eastAsia="zh-CN"/>
              </w:rPr>
              <w:t>。</w:t>
            </w:r>
          </w:p>
        </w:tc>
      </w:tr>
    </w:tbl>
    <w:p w14:paraId="0A5FB7DA" w14:textId="2D87262E" w:rsidR="00F86878" w:rsidRDefault="00F86878">
      <w:pPr>
        <w:rPr>
          <w:lang w:eastAsia="zh-CN"/>
        </w:rPr>
      </w:pPr>
    </w:p>
    <w:sectPr w:rsidR="00F86878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1C6BB" w14:textId="77777777" w:rsidR="009B6E3A" w:rsidRDefault="009B6E3A">
      <w:r>
        <w:rPr>
          <w:lang w:val="zh-Hans"/>
        </w:rPr>
        <w:separator/>
      </w:r>
    </w:p>
  </w:endnote>
  <w:endnote w:type="continuationSeparator" w:id="0">
    <w:p w14:paraId="4521FA92" w14:textId="77777777" w:rsidR="009B6E3A" w:rsidRDefault="009B6E3A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E3A" w14:textId="77777777" w:rsidR="003137E1" w:rsidRDefault="009B6E3A">
    <w:pPr>
      <w:pStyle w:val="a3"/>
      <w:spacing w:line="14" w:lineRule="auto"/>
      <w:rPr>
        <w:sz w:val="20"/>
      </w:rPr>
    </w:pPr>
    <w:r>
      <w:rPr>
        <w:lang w:val="zh-Hans"/>
      </w:rPr>
      <w:pict w14:anchorId="3F57A8A1">
        <v:line id="_x0000_s1028" style="position:absolute;z-index:-1648128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20ED03D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480768;mso-position-horizontal-relative:page;mso-position-vertical-relative:page" filled="f" stroked="f">
          <v:textbox inset="0,0,0,0">
            <w:txbxContent>
              <w:p w14:paraId="7B98642B" w14:textId="77777777" w:rsidR="003137E1" w:rsidRDefault="00AD6032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3FB89F9A">
        <v:shape id="docshape4" o:spid="_x0000_s1026" type="#_x0000_t202" style="position:absolute;margin-left:277.65pt;margin-top:816.9pt;width:38pt;height:12.55pt;z-index:-16480256;mso-position-horizontal-relative:page;mso-position-vertical-relative:page" filled="f" stroked="f">
          <v:textbox inset="0,0,0,0">
            <w:txbxContent>
              <w:p w14:paraId="7D601741" w14:textId="77777777" w:rsidR="003137E1" w:rsidRDefault="00AD6032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20</w:t>
                </w:r>
                <w:r>
                  <w:rPr>
                    <w:lang w:val="zh-Hans"/>
                  </w:rPr>
                  <w:t>4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28CFAAA4">
        <v:shape id="docshape5" o:spid="_x0000_s1025" type="#_x0000_t202" style="position:absolute;margin-left:475.45pt;margin-top:816.9pt;width:84.85pt;height:12.55pt;z-index:-16479744;mso-position-horizontal-relative:page;mso-position-vertical-relative:page" filled="f" stroked="f">
          <v:textbox inset="0,0,0,0">
            <w:txbxContent>
              <w:p w14:paraId="5C2384AB" w14:textId="77777777" w:rsidR="003137E1" w:rsidRDefault="00AD6032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C15A" w14:textId="77777777" w:rsidR="009B6E3A" w:rsidRDefault="009B6E3A">
      <w:r>
        <w:rPr>
          <w:lang w:val="zh-Hans"/>
        </w:rPr>
        <w:separator/>
      </w:r>
    </w:p>
  </w:footnote>
  <w:footnote w:type="continuationSeparator" w:id="0">
    <w:p w14:paraId="6CC0BD14" w14:textId="77777777" w:rsidR="009B6E3A" w:rsidRDefault="009B6E3A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ED45" w14:textId="77777777" w:rsidR="003137E1" w:rsidRDefault="009B6E3A">
    <w:pPr>
      <w:pStyle w:val="a3"/>
      <w:spacing w:line="14" w:lineRule="auto"/>
      <w:rPr>
        <w:sz w:val="20"/>
      </w:rPr>
    </w:pPr>
    <w:r>
      <w:pict w14:anchorId="106EA32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482304;mso-position-horizontal-relative:page;mso-position-vertical-relative:page" filled="f" stroked="f">
          <v:textbox inset="0,0,0,0">
            <w:txbxContent>
              <w:p w14:paraId="7D9A2A16" w14:textId="77777777" w:rsidR="003137E1" w:rsidRDefault="00AD6032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7F74CFDF">
        <v:shape id="docshape2" o:spid="_x0000_s1029" type="#_x0000_t202" style="position:absolute;margin-left:471.95pt;margin-top:8.3pt;width:88.3pt;height:16.1pt;z-index:-16481792;mso-position-horizontal-relative:page;mso-position-vertical-relative:page" filled="f" stroked="f">
          <v:textbox inset="0,0,0,0">
            <w:txbxContent>
              <w:p w14:paraId="20C22100" w14:textId="77777777" w:rsidR="003137E1" w:rsidRDefault="00AD6032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我。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关税和成本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7945"/>
    <w:multiLevelType w:val="hybridMultilevel"/>
    <w:tmpl w:val="23909FF6"/>
    <w:lvl w:ilvl="0" w:tplc="34DC2CB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E4CE1E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7C9E156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98AC750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EA88294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1A241A7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810CAF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FA44CE0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14DA33F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55296062"/>
    <w:multiLevelType w:val="hybridMultilevel"/>
    <w:tmpl w:val="D034EBD6"/>
    <w:lvl w:ilvl="0" w:tplc="F84E572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F1CBFE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7F2F6C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68A96D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A3CDD5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2568486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FF8ACC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6424AA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A3C822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 w15:restartNumberingAfterBreak="0">
    <w:nsid w:val="5B451FBD"/>
    <w:multiLevelType w:val="hybridMultilevel"/>
    <w:tmpl w:val="B4E08454"/>
    <w:lvl w:ilvl="0" w:tplc="F306AEC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7F8A9D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126C57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FCF6F15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70804DB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9227C3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7EFADF1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7B002CC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6632E96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60E91DB4"/>
    <w:multiLevelType w:val="hybridMultilevel"/>
    <w:tmpl w:val="9002161C"/>
    <w:lvl w:ilvl="0" w:tplc="A20E88CC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7E8666B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7862E4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D2A6C7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5005FF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AEA393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BA76D2C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5E264C6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D3F8656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 w15:restartNumberingAfterBreak="0">
    <w:nsid w:val="6551205A"/>
    <w:multiLevelType w:val="hybridMultilevel"/>
    <w:tmpl w:val="B3707D26"/>
    <w:lvl w:ilvl="0" w:tplc="ACB091E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3B2AEA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60B20F1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A5E2EF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2B665A7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F7A495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3760AF4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02CCB2D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49F0F83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 w15:restartNumberingAfterBreak="0">
    <w:nsid w:val="6AC54CF8"/>
    <w:multiLevelType w:val="hybridMultilevel"/>
    <w:tmpl w:val="107A5718"/>
    <w:lvl w:ilvl="0" w:tplc="9C30736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FD4D25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AFCA98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4D9606E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18D4DC9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6F2346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4E04F2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CDC3F9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640E50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 w15:restartNumberingAfterBreak="0">
    <w:nsid w:val="7DB73688"/>
    <w:multiLevelType w:val="multilevel"/>
    <w:tmpl w:val="93C0C432"/>
    <w:lvl w:ilvl="0">
      <w:start w:val="1"/>
      <w:numFmt w:val="upperRoman"/>
      <w:lvlText w:val="%1."/>
      <w:lvlJc w:val="left"/>
      <w:pPr>
        <w:ind w:left="517" w:hanging="39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48"/>
        <w:szCs w:val="48"/>
      </w:rPr>
    </w:lvl>
    <w:lvl w:ilvl="1">
      <w:start w:val="1"/>
      <w:numFmt w:val="decimal"/>
      <w:lvlText w:val="%2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2">
      <w:start w:val="1"/>
      <w:numFmt w:val="decimal"/>
      <w:lvlText w:val="%2.%3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3">
      <w:numFmt w:val="bullet"/>
      <w:lvlText w:val="•"/>
      <w:lvlJc w:val="left"/>
      <w:pPr>
        <w:ind w:left="2970" w:hanging="631"/>
      </w:pPr>
      <w:rPr>
        <w:rFonts w:hint="default"/>
      </w:rPr>
    </w:lvl>
    <w:lvl w:ilvl="4">
      <w:numFmt w:val="bullet"/>
      <w:lvlText w:val="•"/>
      <w:lvlJc w:val="left"/>
      <w:pPr>
        <w:ind w:left="4075" w:hanging="631"/>
      </w:pPr>
      <w:rPr>
        <w:rFonts w:hint="default"/>
      </w:rPr>
    </w:lvl>
    <w:lvl w:ilvl="5">
      <w:numFmt w:val="bullet"/>
      <w:lvlText w:val="•"/>
      <w:lvlJc w:val="left"/>
      <w:pPr>
        <w:ind w:left="5180" w:hanging="631"/>
      </w:pPr>
      <w:rPr>
        <w:rFonts w:hint="default"/>
      </w:rPr>
    </w:lvl>
    <w:lvl w:ilvl="6">
      <w:numFmt w:val="bullet"/>
      <w:lvlText w:val="•"/>
      <w:lvlJc w:val="left"/>
      <w:pPr>
        <w:ind w:left="6285" w:hanging="631"/>
      </w:pPr>
      <w:rPr>
        <w:rFonts w:hint="default"/>
      </w:rPr>
    </w:lvl>
    <w:lvl w:ilvl="7">
      <w:numFmt w:val="bullet"/>
      <w:lvlText w:val="•"/>
      <w:lvlJc w:val="left"/>
      <w:pPr>
        <w:ind w:left="7390" w:hanging="631"/>
      </w:pPr>
      <w:rPr>
        <w:rFonts w:hint="default"/>
      </w:rPr>
    </w:lvl>
    <w:lvl w:ilvl="8">
      <w:numFmt w:val="bullet"/>
      <w:lvlText w:val="•"/>
      <w:lvlJc w:val="left"/>
      <w:pPr>
        <w:ind w:left="8495" w:hanging="631"/>
      </w:pPr>
      <w:rPr>
        <w:rFonts w:hint="default"/>
      </w:rPr>
    </w:lvl>
  </w:abstractNum>
  <w:num w:numId="1" w16cid:durableId="927421919">
    <w:abstractNumId w:val="4"/>
  </w:num>
  <w:num w:numId="2" w16cid:durableId="1369378718">
    <w:abstractNumId w:val="3"/>
  </w:num>
  <w:num w:numId="3" w16cid:durableId="1181555196">
    <w:abstractNumId w:val="5"/>
  </w:num>
  <w:num w:numId="4" w16cid:durableId="2140148265">
    <w:abstractNumId w:val="2"/>
  </w:num>
  <w:num w:numId="5" w16cid:durableId="479343986">
    <w:abstractNumId w:val="0"/>
  </w:num>
  <w:num w:numId="6" w16cid:durableId="2094622796">
    <w:abstractNumId w:val="1"/>
  </w:num>
  <w:num w:numId="7" w16cid:durableId="139365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7E1"/>
    <w:rsid w:val="003137E1"/>
    <w:rsid w:val="009B6E3A"/>
    <w:rsid w:val="00AD6032"/>
    <w:rsid w:val="00B8519C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0"/>
    <o:shapelayout v:ext="edit">
      <o:idmap v:ext="edit" data="2"/>
    </o:shapelayout>
  </w:shapeDefaults>
  <w:decimalSymbol w:val="."/>
  <w:listSeparator w:val=","/>
  <w14:docId w14:val="07A110B1"/>
  <w15:docId w15:val="{23EFF9CC-F633-4468-865F-2728DFC3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86"/>
      <w:ind w:left="88"/>
      <w:outlineLvl w:val="2"/>
    </w:pPr>
    <w:rPr>
      <w:rFonts w:ascii="Arial" w:eastAsia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517" w:hanging="398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519" w:hanging="40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B8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2022-05-28T06:26:00Z</dcterms:created>
  <dcterms:modified xsi:type="dcterms:W3CDTF">2022-06-11T01:44:00Z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