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虚拟线程 + Spring Cloud Gateway</w:t>
      </w:r>
    </w:p>
    <w:p>
      <w:pPr>
        <w:pStyle w:val="Heading2"/>
      </w:pPr>
      <w:r>
        <w:t>一、项目概述</w:t>
      </w:r>
    </w:p>
    <w:p>
      <w:r>
        <w:t>本项目采用 Spring Boot 3.2.0 + Java 21 架构，通过引入虚拟线程和 Spring Cloud Gateway，实现了高性能的并发处理和统一的流量入口管理。</w:t>
      </w:r>
    </w:p>
    <w:p>
      <w:pPr>
        <w:pStyle w:val="Heading2"/>
      </w:pPr>
      <w:r>
        <w:t>二、技术亮点</w:t>
      </w:r>
    </w:p>
    <w:p>
      <w:pPr>
        <w:pStyle w:val="Heading3"/>
      </w:pPr>
      <w:r>
        <w:t>1. 虚拟线程（Virtual Threads）</w:t>
      </w:r>
    </w:p>
    <w:p>
      <w:r>
        <w:t>虚拟线程是 Java 21 引入的轻量级线程，由 JVM 直接管理，相比传统线程具有以下优势：</w:t>
      </w:r>
    </w:p>
    <w:p>
      <w:pPr>
        <w:pStyle w:val="ListBullet"/>
      </w:pPr>
      <w:r>
        <w:t>轻量级：每个虚拟线程仅占用几 KB 内存，可轻松创建数十万个</w:t>
      </w:r>
    </w:p>
    <w:p>
      <w:pPr>
        <w:pStyle w:val="ListBullet"/>
      </w:pPr>
      <w:r>
        <w:t>高并发：适用于 I/O 密集型任务，显著提升吞吐量</w:t>
      </w:r>
    </w:p>
    <w:p>
      <w:pPr>
        <w:pStyle w:val="ListBullet"/>
      </w:pPr>
      <w:r>
        <w:t>零代码改动：Spring Boot 3.2+ 自动支持，无需修改业务代码</w:t>
      </w:r>
    </w:p>
    <w:p>
      <w:r>
        <w:br/>
        <w:t>配置方式：</w:t>
      </w:r>
    </w:p>
    <w:p>
      <w:r>
        <w:rPr>
          <w:rFonts w:ascii="Consolas" w:hAnsi="Consolas"/>
          <w:sz w:val="20"/>
        </w:rPr>
        <w:t>spring:</w:t>
        <w:br/>
        <w:t xml:space="preserve">  threads:</w:t>
        <w:br/>
        <w:t xml:space="preserve">    virtual:</w:t>
        <w:br/>
        <w:t xml:space="preserve">      enabled: true</w:t>
      </w:r>
    </w:p>
    <w:p>
      <w:pPr>
        <w:pStyle w:val="Heading3"/>
      </w:pPr>
      <w:r>
        <w:t>2. Spring Cloud Gateway</w:t>
      </w:r>
    </w:p>
    <w:p>
      <w:r>
        <w:t>Spring Cloud Gateway 是基于 Spring WebFlux 构建的 API 网关，提供统一的流量入口：</w:t>
      </w:r>
    </w:p>
    <w:p>
      <w:pPr>
        <w:pStyle w:val="ListBullet"/>
      </w:pPr>
      <w:r>
        <w:t>统一路由：所有请求通过 8080 端口进入，自动转发到对应服务</w:t>
      </w:r>
    </w:p>
    <w:p>
      <w:pPr>
        <w:pStyle w:val="ListBullet"/>
      </w:pPr>
      <w:r>
        <w:t>CORS 统一处理：在网关层统一配置跨域，后端无需重复配置</w:t>
      </w:r>
    </w:p>
    <w:p>
      <w:pPr>
        <w:pStyle w:val="ListBullet"/>
      </w:pPr>
      <w:r>
        <w:t>高性能：基于 Netty 异步非阻塞模型，支持高并发</w:t>
      </w:r>
    </w:p>
    <w:p>
      <w:pPr>
        <w:pStyle w:val="ListBullet"/>
      </w:pPr>
      <w:r>
        <w:t>易于扩展：支持过滤器、限流、熔断等高级功能</w:t>
      </w:r>
    </w:p>
    <w:p>
      <w:pPr>
        <w:pStyle w:val="Heading2"/>
      </w:pPr>
      <w:r>
        <w:t>三、架构设计</w:t>
      </w:r>
    </w:p>
    <w:p>
      <w:r>
        <w:t>整体架构如下：</w:t>
      </w:r>
    </w:p>
    <w:p/>
    <w:p>
      <w:r>
        <w:rPr>
          <w:rFonts w:ascii="Consolas" w:hAnsi="Consolas"/>
          <w:sz w:val="20"/>
        </w:rPr>
        <w:t>┌─────────────────┐</w:t>
        <w:br/>
        <w:t>│     客户端  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Gateway (8080) │</w:t>
        <w:br/>
        <w:t>└────────┬────────┘</w:t>
        <w:br/>
        <w:t xml:space="preserve">         │</w:t>
        <w:br/>
        <w:t xml:space="preserve">    ┌────┴────┐</w:t>
        <w:br/>
        <w:t xml:space="preserve">    ▼         ▼</w:t>
        <w:br/>
        <w:t>┌───────┐ ┌───────┐</w:t>
        <w:br/>
        <w:t>│用户端 │ │ CMS端 │</w:t>
        <w:br/>
        <w:t>│(5000) │ │(4000) │</w:t>
        <w:br/>
        <w:t>└───────┘ └───────┘</w:t>
      </w:r>
    </w:p>
    <w:p>
      <w:pPr>
        <w:pStyle w:val="Heading2"/>
      </w:pPr>
      <w:r>
        <w:t>四、路由配置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目标服务</w:t>
            </w:r>
          </w:p>
        </w:tc>
      </w:tr>
      <w:tr>
        <w:tc>
          <w:tcPr>
            <w:tcW w:type="dxa" w:w="2880"/>
          </w:tcPr>
          <w:p>
            <w:r>
              <w:t>/spotify/**</w:t>
            </w:r>
          </w:p>
        </w:tc>
        <w:tc>
          <w:tcPr>
            <w:tcW w:type="dxa" w:w="2880"/>
          </w:tcPr>
          <w:p>
            <w:r>
              <w:t>用户端接口</w:t>
            </w:r>
          </w:p>
        </w:tc>
        <w:tc>
          <w:tcPr>
            <w:tcW w:type="dxa" w:w="2880"/>
          </w:tcPr>
          <w:p>
            <w:r>
              <w:t>http://localhost:5000</w:t>
            </w:r>
          </w:p>
        </w:tc>
      </w:tr>
      <w:tr>
        <w:tc>
          <w:tcPr>
            <w:tcW w:type="dxa" w:w="2880"/>
          </w:tcPr>
          <w:p>
            <w:r>
              <w:t>/stream/**</w:t>
            </w:r>
          </w:p>
        </w:tc>
        <w:tc>
          <w:tcPr>
            <w:tcW w:type="dxa" w:w="2880"/>
          </w:tcPr>
          <w:p>
            <w:r>
              <w:t>音乐流接口</w:t>
            </w:r>
          </w:p>
        </w:tc>
        <w:tc>
          <w:tcPr>
            <w:tcW w:type="dxa" w:w="2880"/>
          </w:tcPr>
          <w:p>
            <w:r>
              <w:t>http://localhost:5000</w:t>
            </w:r>
          </w:p>
        </w:tc>
      </w:tr>
      <w:tr>
        <w:tc>
          <w:tcPr>
            <w:tcW w:type="dxa" w:w="2880"/>
          </w:tcPr>
          <w:p>
            <w:r>
              <w:t>/captcha/**</w:t>
            </w:r>
          </w:p>
        </w:tc>
        <w:tc>
          <w:tcPr>
            <w:tcW w:type="dxa" w:w="2880"/>
          </w:tcPr>
          <w:p>
            <w:r>
              <w:t>验证码接口</w:t>
            </w:r>
          </w:p>
        </w:tc>
        <w:tc>
          <w:tcPr>
            <w:tcW w:type="dxa" w:w="2880"/>
          </w:tcPr>
          <w:p>
            <w:r>
              <w:t>http://localhost:5000</w:t>
            </w:r>
          </w:p>
        </w:tc>
      </w:tr>
      <w:tr>
        <w:tc>
          <w:tcPr>
            <w:tcW w:type="dxa" w:w="2880"/>
          </w:tcPr>
          <w:p>
            <w:r>
              <w:t>/admin/**</w:t>
            </w:r>
          </w:p>
        </w:tc>
        <w:tc>
          <w:tcPr>
            <w:tcW w:type="dxa" w:w="2880"/>
          </w:tcPr>
          <w:p>
            <w:r>
              <w:t>CMS端接口</w:t>
            </w:r>
          </w:p>
        </w:tc>
        <w:tc>
          <w:tcPr>
            <w:tcW w:type="dxa" w:w="2880"/>
          </w:tcPr>
          <w:p>
            <w:r>
              <w:t>http://localhost:5000</w:t>
            </w:r>
          </w:p>
        </w:tc>
      </w:tr>
    </w:tbl>
    <w:p>
      <w:pPr>
        <w:pStyle w:val="Heading2"/>
      </w:pPr>
      <w:r>
        <w:t>五、技术栈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组件</w:t>
            </w:r>
          </w:p>
        </w:tc>
        <w:tc>
          <w:tcPr>
            <w:tcW w:type="dxa" w:w="4320"/>
          </w:tcPr>
          <w:p>
            <w:r>
              <w:t>版本/说明</w:t>
            </w:r>
          </w:p>
        </w:tc>
      </w:tr>
      <w:tr>
        <w:tc>
          <w:tcPr>
            <w:tcW w:type="dxa" w:w="4320"/>
          </w:tcPr>
          <w:p>
            <w:r>
              <w:t>Java 版本</w:t>
            </w:r>
          </w:p>
        </w:tc>
        <w:tc>
          <w:tcPr>
            <w:tcW w:type="dxa" w:w="4320"/>
          </w:tcPr>
          <w:p>
            <w:r>
              <w:t>Java 21 (LTS)</w:t>
            </w:r>
          </w:p>
        </w:tc>
      </w:tr>
      <w:tr>
        <w:tc>
          <w:tcPr>
            <w:tcW w:type="dxa" w:w="4320"/>
          </w:tcPr>
          <w:p>
            <w:r>
              <w:t>Spring Boot</w:t>
            </w:r>
          </w:p>
        </w:tc>
        <w:tc>
          <w:tcPr>
            <w:tcW w:type="dxa" w:w="4320"/>
          </w:tcPr>
          <w:p>
            <w:r>
              <w:t>3.2.0</w:t>
            </w:r>
          </w:p>
        </w:tc>
      </w:tr>
      <w:tr>
        <w:tc>
          <w:tcPr>
            <w:tcW w:type="dxa" w:w="4320"/>
          </w:tcPr>
          <w:p>
            <w:r>
              <w:t>Spring Cloud</w:t>
            </w:r>
          </w:p>
        </w:tc>
        <w:tc>
          <w:tcPr>
            <w:tcW w:type="dxa" w:w="4320"/>
          </w:tcPr>
          <w:p>
            <w:r>
              <w:t>2023.0.0</w:t>
            </w:r>
          </w:p>
        </w:tc>
      </w:tr>
      <w:tr>
        <w:tc>
          <w:tcPr>
            <w:tcW w:type="dxa" w:w="4320"/>
          </w:tcPr>
          <w:p>
            <w:r>
              <w:t>网关</w:t>
            </w:r>
          </w:p>
        </w:tc>
        <w:tc>
          <w:tcPr>
            <w:tcW w:type="dxa" w:w="4320"/>
          </w:tcPr>
          <w:p>
            <w:r>
              <w:t>Spring Cloud Gateway</w:t>
            </w:r>
          </w:p>
        </w:tc>
      </w:tr>
      <w:tr>
        <w:tc>
          <w:tcPr>
            <w:tcW w:type="dxa" w:w="4320"/>
          </w:tcPr>
          <w:p>
            <w:r>
              <w:t>虚拟线程</w:t>
            </w:r>
          </w:p>
        </w:tc>
        <w:tc>
          <w:tcPr>
            <w:tcW w:type="dxa" w:w="4320"/>
          </w:tcPr>
          <w:p>
            <w:r>
              <w:t>Java 21 Virtual Threads</w:t>
            </w:r>
          </w:p>
        </w:tc>
      </w:tr>
    </w:tbl>
    <w:p>
      <w:pPr>
        <w:pStyle w:val="Heading2"/>
      </w:pPr>
      <w:r>
        <w:t>六、启动方式</w:t>
      </w:r>
    </w:p>
    <w:p>
      <w:r>
        <w:t>1. 启动后端服务：</w:t>
      </w:r>
    </w:p>
    <w:p>
      <w:r>
        <w:rPr>
          <w:rFonts w:ascii="Consolas" w:hAnsi="Consolas"/>
          <w:sz w:val="20"/>
        </w:rPr>
        <w:t>cd Spotify_Remake</w:t>
        <w:br/>
        <w:t>mvn spring-boot:run</w:t>
      </w:r>
    </w:p>
    <w:p>
      <w:r>
        <w:t>2. 启动网关服务：</w:t>
      </w:r>
    </w:p>
    <w:p>
      <w:r>
        <w:rPr>
          <w:rFonts w:ascii="Consolas" w:hAnsi="Consolas"/>
          <w:sz w:val="20"/>
        </w:rPr>
        <w:t>cd Spotify_Gateway</w:t>
        <w:br/>
        <w:t>mvn spring-boot:run</w:t>
      </w:r>
    </w:p>
    <w:p>
      <w:r>
        <w:t>3. 访问地址：</w:t>
      </w:r>
    </w:p>
    <w:p>
      <w:pPr>
        <w:pStyle w:val="ListBullet"/>
      </w:pPr>
      <w:r>
        <w:t>通过网关：http://localhost:8080/spotify/home</w:t>
      </w:r>
    </w:p>
    <w:p>
      <w:pPr>
        <w:pStyle w:val="ListBullet"/>
      </w:pPr>
      <w:r>
        <w:t>直接访问：http://localhost:5000/spotify/home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