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82413" w14:textId="77777777" w:rsidR="008B3500" w:rsidRDefault="003A358C">
      <w:r>
        <w:t>Summary of Changes</w:t>
      </w:r>
    </w:p>
    <w:p w14:paraId="388CCF82" w14:textId="77777777" w:rsidR="003A358C" w:rsidRDefault="003A358C"/>
    <w:p w14:paraId="0D018991" w14:textId="77777777" w:rsidR="003A358C" w:rsidRDefault="003A358C"/>
    <w:p w14:paraId="0F074344" w14:textId="77777777" w:rsidR="006E466E" w:rsidRDefault="006E466E">
      <w:r>
        <w:t>Associate Editor:</w:t>
      </w:r>
    </w:p>
    <w:p w14:paraId="24AC3509" w14:textId="77777777" w:rsidR="006E466E" w:rsidRDefault="006E466E"/>
    <w:p w14:paraId="7D7B6FFC" w14:textId="77777777" w:rsidR="006E466E" w:rsidRDefault="006E466E" w:rsidP="006E466E"/>
    <w:tbl>
      <w:tblPr>
        <w:tblStyle w:val="TableGrid"/>
        <w:tblW w:w="0" w:type="auto"/>
        <w:tblLook w:val="04A0" w:firstRow="1" w:lastRow="0" w:firstColumn="1" w:lastColumn="0" w:noHBand="0" w:noVBand="1"/>
      </w:tblPr>
      <w:tblGrid>
        <w:gridCol w:w="534"/>
        <w:gridCol w:w="4110"/>
        <w:gridCol w:w="3872"/>
      </w:tblGrid>
      <w:tr w:rsidR="006E466E" w14:paraId="710D824D" w14:textId="77777777" w:rsidTr="006E466E">
        <w:tc>
          <w:tcPr>
            <w:tcW w:w="534" w:type="dxa"/>
          </w:tcPr>
          <w:p w14:paraId="03840EF6" w14:textId="77777777" w:rsidR="006E466E" w:rsidRPr="006E466E" w:rsidRDefault="006E466E" w:rsidP="006E466E">
            <w:pPr>
              <w:rPr>
                <w:b/>
              </w:rPr>
            </w:pPr>
            <w:r w:rsidRPr="006E466E">
              <w:rPr>
                <w:b/>
              </w:rPr>
              <w:t>#</w:t>
            </w:r>
          </w:p>
        </w:tc>
        <w:tc>
          <w:tcPr>
            <w:tcW w:w="4110" w:type="dxa"/>
          </w:tcPr>
          <w:p w14:paraId="7C3EA2F1" w14:textId="77777777" w:rsidR="006E466E" w:rsidRPr="006E466E" w:rsidRDefault="006E466E" w:rsidP="006E466E">
            <w:pPr>
              <w:rPr>
                <w:b/>
              </w:rPr>
            </w:pPr>
            <w:r w:rsidRPr="006E466E">
              <w:rPr>
                <w:b/>
              </w:rPr>
              <w:t>Comments</w:t>
            </w:r>
          </w:p>
        </w:tc>
        <w:tc>
          <w:tcPr>
            <w:tcW w:w="3872" w:type="dxa"/>
          </w:tcPr>
          <w:p w14:paraId="09FE04DF" w14:textId="77777777" w:rsidR="006E466E" w:rsidRPr="006E466E" w:rsidRDefault="006E466E" w:rsidP="006E466E">
            <w:pPr>
              <w:rPr>
                <w:b/>
              </w:rPr>
            </w:pPr>
            <w:r w:rsidRPr="006E466E">
              <w:rPr>
                <w:b/>
              </w:rPr>
              <w:t>Corresponding Changes</w:t>
            </w:r>
          </w:p>
        </w:tc>
      </w:tr>
      <w:tr w:rsidR="006E466E" w14:paraId="3CC68B6B" w14:textId="77777777" w:rsidTr="006E466E">
        <w:tc>
          <w:tcPr>
            <w:tcW w:w="534" w:type="dxa"/>
          </w:tcPr>
          <w:p w14:paraId="2E4CB305" w14:textId="77777777" w:rsidR="006E466E" w:rsidRPr="006E466E" w:rsidRDefault="006E466E" w:rsidP="00B7084A">
            <w:pPr>
              <w:jc w:val="both"/>
              <w:rPr>
                <w:rFonts w:ascii="Times New Roman" w:hAnsi="Times New Roman" w:cs="Times New Roman"/>
              </w:rPr>
            </w:pPr>
            <w:r w:rsidRPr="006E466E">
              <w:rPr>
                <w:rFonts w:ascii="Times New Roman" w:hAnsi="Times New Roman" w:cs="Times New Roman"/>
              </w:rPr>
              <w:t>1</w:t>
            </w:r>
          </w:p>
        </w:tc>
        <w:tc>
          <w:tcPr>
            <w:tcW w:w="4110" w:type="dxa"/>
          </w:tcPr>
          <w:p w14:paraId="4F7C81C9" w14:textId="77777777" w:rsidR="006E466E" w:rsidRDefault="006E466E" w:rsidP="00B7084A">
            <w:pPr>
              <w:jc w:val="both"/>
              <w:rPr>
                <w:rFonts w:ascii="Times New Roman" w:hAnsi="Times New Roman" w:cs="Times New Roman"/>
              </w:rPr>
            </w:pPr>
            <w:r w:rsidRPr="006E466E">
              <w:rPr>
                <w:rFonts w:ascii="Times New Roman" w:hAnsi="Times New Roman" w:cs="Times New Roman"/>
              </w:rPr>
              <w:t>Please update the manuscript based on comment from reviewer 2.</w:t>
            </w:r>
          </w:p>
          <w:p w14:paraId="768BD3FB" w14:textId="77777777" w:rsidR="00B7084A" w:rsidRPr="006E466E" w:rsidRDefault="00B7084A" w:rsidP="00B7084A">
            <w:pPr>
              <w:jc w:val="both"/>
              <w:rPr>
                <w:rFonts w:ascii="Times New Roman" w:hAnsi="Times New Roman" w:cs="Times New Roman"/>
              </w:rPr>
            </w:pPr>
          </w:p>
        </w:tc>
        <w:tc>
          <w:tcPr>
            <w:tcW w:w="3872" w:type="dxa"/>
          </w:tcPr>
          <w:p w14:paraId="2B84E2B7" w14:textId="77777777" w:rsidR="006E466E" w:rsidRDefault="00997597" w:rsidP="00B7084A">
            <w:pPr>
              <w:jc w:val="both"/>
              <w:rPr>
                <w:rFonts w:ascii="Times New Roman" w:hAnsi="Times New Roman" w:cs="Times New Roman"/>
              </w:rPr>
            </w:pPr>
            <w:r>
              <w:rPr>
                <w:rFonts w:ascii="Times New Roman" w:hAnsi="Times New Roman" w:cs="Times New Roman"/>
              </w:rPr>
              <w:t xml:space="preserve">All of the comments from both reviewers have been acknowledged in this revision. </w:t>
            </w:r>
          </w:p>
          <w:p w14:paraId="6D504DD3" w14:textId="7F52EE17" w:rsidR="00997597" w:rsidRPr="006E466E" w:rsidRDefault="00997597" w:rsidP="00B7084A">
            <w:pPr>
              <w:jc w:val="both"/>
              <w:rPr>
                <w:rFonts w:ascii="Times New Roman" w:hAnsi="Times New Roman" w:cs="Times New Roman"/>
              </w:rPr>
            </w:pPr>
          </w:p>
        </w:tc>
      </w:tr>
    </w:tbl>
    <w:p w14:paraId="27DF53C6" w14:textId="23FA51C9" w:rsidR="006E466E" w:rsidRDefault="006E466E" w:rsidP="006E466E"/>
    <w:p w14:paraId="3D9DACD8" w14:textId="77777777" w:rsidR="006E466E" w:rsidRDefault="006E466E"/>
    <w:p w14:paraId="64FCB31B" w14:textId="77777777" w:rsidR="006E466E" w:rsidRDefault="006E466E">
      <w:r>
        <w:t>Reviewer 1:</w:t>
      </w:r>
    </w:p>
    <w:p w14:paraId="4D700E71" w14:textId="77777777" w:rsidR="006E466E" w:rsidRDefault="006E466E"/>
    <w:tbl>
      <w:tblPr>
        <w:tblStyle w:val="TableGrid"/>
        <w:tblW w:w="0" w:type="auto"/>
        <w:tblLook w:val="04A0" w:firstRow="1" w:lastRow="0" w:firstColumn="1" w:lastColumn="0" w:noHBand="0" w:noVBand="1"/>
      </w:tblPr>
      <w:tblGrid>
        <w:gridCol w:w="534"/>
        <w:gridCol w:w="4110"/>
        <w:gridCol w:w="3872"/>
      </w:tblGrid>
      <w:tr w:rsidR="006E466E" w14:paraId="0606B7A4" w14:textId="77777777" w:rsidTr="006E466E">
        <w:tc>
          <w:tcPr>
            <w:tcW w:w="534" w:type="dxa"/>
          </w:tcPr>
          <w:p w14:paraId="5EE6D3A6" w14:textId="77777777" w:rsidR="006E466E" w:rsidRPr="006E466E" w:rsidRDefault="006E466E">
            <w:pPr>
              <w:rPr>
                <w:b/>
              </w:rPr>
            </w:pPr>
            <w:r w:rsidRPr="006E466E">
              <w:rPr>
                <w:b/>
              </w:rPr>
              <w:t>#</w:t>
            </w:r>
          </w:p>
        </w:tc>
        <w:tc>
          <w:tcPr>
            <w:tcW w:w="4110" w:type="dxa"/>
          </w:tcPr>
          <w:p w14:paraId="585275E6" w14:textId="77777777" w:rsidR="006E466E" w:rsidRPr="006E466E" w:rsidRDefault="006E466E">
            <w:pPr>
              <w:rPr>
                <w:b/>
              </w:rPr>
            </w:pPr>
            <w:r w:rsidRPr="006E466E">
              <w:rPr>
                <w:b/>
              </w:rPr>
              <w:t>Comments</w:t>
            </w:r>
          </w:p>
        </w:tc>
        <w:tc>
          <w:tcPr>
            <w:tcW w:w="3872" w:type="dxa"/>
          </w:tcPr>
          <w:p w14:paraId="6E81D64A" w14:textId="77777777" w:rsidR="006E466E" w:rsidRPr="006E466E" w:rsidRDefault="006E466E">
            <w:pPr>
              <w:rPr>
                <w:b/>
              </w:rPr>
            </w:pPr>
            <w:r w:rsidRPr="006E466E">
              <w:rPr>
                <w:b/>
              </w:rPr>
              <w:t>Corresponding Changes</w:t>
            </w:r>
          </w:p>
        </w:tc>
      </w:tr>
      <w:tr w:rsidR="006E466E" w14:paraId="49645AE1" w14:textId="77777777" w:rsidTr="006E466E">
        <w:tc>
          <w:tcPr>
            <w:tcW w:w="534" w:type="dxa"/>
          </w:tcPr>
          <w:p w14:paraId="4ABFD1A3" w14:textId="77777777" w:rsidR="006E466E" w:rsidRPr="006E466E" w:rsidRDefault="006E466E" w:rsidP="00B7084A">
            <w:pPr>
              <w:jc w:val="both"/>
              <w:rPr>
                <w:rFonts w:ascii="Times New Roman" w:hAnsi="Times New Roman" w:cs="Times New Roman"/>
              </w:rPr>
            </w:pPr>
            <w:r w:rsidRPr="006E466E">
              <w:rPr>
                <w:rFonts w:ascii="Times New Roman" w:hAnsi="Times New Roman" w:cs="Times New Roman"/>
              </w:rPr>
              <w:t>1</w:t>
            </w:r>
          </w:p>
        </w:tc>
        <w:tc>
          <w:tcPr>
            <w:tcW w:w="4110" w:type="dxa"/>
          </w:tcPr>
          <w:p w14:paraId="3BDA49DC" w14:textId="77777777" w:rsidR="006E466E" w:rsidRDefault="006E466E" w:rsidP="00B7084A">
            <w:pPr>
              <w:jc w:val="both"/>
              <w:rPr>
                <w:rFonts w:ascii="Times New Roman" w:hAnsi="Times New Roman" w:cs="Times New Roman"/>
              </w:rPr>
            </w:pPr>
            <w:r w:rsidRPr="006E466E">
              <w:rPr>
                <w:rFonts w:ascii="Times New Roman" w:hAnsi="Times New Roman" w:cs="Times New Roman"/>
              </w:rPr>
              <w:t xml:space="preserve">Reference [7] should be Rogers and </w:t>
            </w:r>
            <w:proofErr w:type="spellStart"/>
            <w:r w:rsidRPr="006E466E">
              <w:rPr>
                <w:rFonts w:ascii="Times New Roman" w:hAnsi="Times New Roman" w:cs="Times New Roman"/>
              </w:rPr>
              <w:t>Sadowski</w:t>
            </w:r>
            <w:proofErr w:type="spellEnd"/>
            <w:r w:rsidRPr="006E466E">
              <w:rPr>
                <w:rFonts w:ascii="Times New Roman" w:hAnsi="Times New Roman" w:cs="Times New Roman"/>
              </w:rPr>
              <w:t>, not Owen and Al.</w:t>
            </w:r>
          </w:p>
          <w:p w14:paraId="40504920" w14:textId="77777777" w:rsidR="00B7084A" w:rsidRPr="006E466E" w:rsidRDefault="00B7084A" w:rsidP="00B7084A">
            <w:pPr>
              <w:jc w:val="both"/>
              <w:rPr>
                <w:rFonts w:ascii="Times New Roman" w:hAnsi="Times New Roman" w:cs="Times New Roman"/>
              </w:rPr>
            </w:pPr>
          </w:p>
        </w:tc>
        <w:tc>
          <w:tcPr>
            <w:tcW w:w="3872" w:type="dxa"/>
          </w:tcPr>
          <w:p w14:paraId="6312200C" w14:textId="77777777" w:rsidR="006E466E" w:rsidRPr="006E466E" w:rsidRDefault="00B7084A" w:rsidP="00B7084A">
            <w:pPr>
              <w:jc w:val="both"/>
              <w:rPr>
                <w:rFonts w:ascii="Times New Roman" w:hAnsi="Times New Roman" w:cs="Times New Roman"/>
              </w:rPr>
            </w:pPr>
            <w:r>
              <w:rPr>
                <w:rFonts w:ascii="Times New Roman" w:hAnsi="Times New Roman" w:cs="Times New Roman"/>
              </w:rPr>
              <w:t>The required changes have</w:t>
            </w:r>
            <w:r w:rsidR="006E466E" w:rsidRPr="006E466E">
              <w:rPr>
                <w:rFonts w:ascii="Times New Roman" w:hAnsi="Times New Roman" w:cs="Times New Roman"/>
              </w:rPr>
              <w:t xml:space="preserve"> been </w:t>
            </w:r>
            <w:proofErr w:type="gramStart"/>
            <w:r w:rsidR="006E466E" w:rsidRPr="006E466E">
              <w:rPr>
                <w:rFonts w:ascii="Times New Roman" w:hAnsi="Times New Roman" w:cs="Times New Roman"/>
              </w:rPr>
              <w:t>make</w:t>
            </w:r>
            <w:proofErr w:type="gramEnd"/>
            <w:r w:rsidR="006E466E" w:rsidRPr="006E466E">
              <w:rPr>
                <w:rFonts w:ascii="Times New Roman" w:hAnsi="Times New Roman" w:cs="Times New Roman"/>
              </w:rPr>
              <w:t xml:space="preserve"> to reference [7].</w:t>
            </w:r>
          </w:p>
        </w:tc>
      </w:tr>
    </w:tbl>
    <w:p w14:paraId="29FF4082" w14:textId="77777777" w:rsidR="006E466E" w:rsidRDefault="006E466E"/>
    <w:p w14:paraId="405A7BBD" w14:textId="77777777" w:rsidR="006E466E" w:rsidRDefault="006E466E"/>
    <w:p w14:paraId="6A49EA8F" w14:textId="77777777" w:rsidR="006E466E" w:rsidRDefault="006E466E">
      <w:r>
        <w:t>Reviewer 2:</w:t>
      </w:r>
    </w:p>
    <w:p w14:paraId="30B8552E" w14:textId="77777777" w:rsidR="006E466E" w:rsidRDefault="006E466E"/>
    <w:p w14:paraId="2AA88866" w14:textId="77777777" w:rsidR="006E466E" w:rsidRDefault="006E466E" w:rsidP="006E466E"/>
    <w:tbl>
      <w:tblPr>
        <w:tblStyle w:val="TableGrid"/>
        <w:tblW w:w="0" w:type="auto"/>
        <w:tblLook w:val="04A0" w:firstRow="1" w:lastRow="0" w:firstColumn="1" w:lastColumn="0" w:noHBand="0" w:noVBand="1"/>
      </w:tblPr>
      <w:tblGrid>
        <w:gridCol w:w="534"/>
        <w:gridCol w:w="4110"/>
        <w:gridCol w:w="3872"/>
      </w:tblGrid>
      <w:tr w:rsidR="006E466E" w14:paraId="3C2C56CB" w14:textId="77777777" w:rsidTr="006E466E">
        <w:tc>
          <w:tcPr>
            <w:tcW w:w="534" w:type="dxa"/>
          </w:tcPr>
          <w:p w14:paraId="1E857DDC" w14:textId="77777777" w:rsidR="006E466E" w:rsidRPr="006E466E" w:rsidRDefault="006E466E" w:rsidP="006E466E">
            <w:pPr>
              <w:rPr>
                <w:b/>
              </w:rPr>
            </w:pPr>
            <w:r w:rsidRPr="006E466E">
              <w:rPr>
                <w:b/>
              </w:rPr>
              <w:t>#</w:t>
            </w:r>
          </w:p>
        </w:tc>
        <w:tc>
          <w:tcPr>
            <w:tcW w:w="4110" w:type="dxa"/>
          </w:tcPr>
          <w:p w14:paraId="023A1B5F" w14:textId="77777777" w:rsidR="006E466E" w:rsidRPr="006E466E" w:rsidRDefault="006E466E" w:rsidP="006E466E">
            <w:pPr>
              <w:rPr>
                <w:b/>
              </w:rPr>
            </w:pPr>
            <w:r w:rsidRPr="006E466E">
              <w:rPr>
                <w:b/>
              </w:rPr>
              <w:t>Comments</w:t>
            </w:r>
          </w:p>
        </w:tc>
        <w:tc>
          <w:tcPr>
            <w:tcW w:w="3872" w:type="dxa"/>
          </w:tcPr>
          <w:p w14:paraId="0A38B2B4" w14:textId="77777777" w:rsidR="006E466E" w:rsidRPr="006E466E" w:rsidRDefault="006E466E" w:rsidP="006E466E">
            <w:pPr>
              <w:rPr>
                <w:b/>
              </w:rPr>
            </w:pPr>
            <w:r w:rsidRPr="006E466E">
              <w:rPr>
                <w:b/>
              </w:rPr>
              <w:t>Corresponding Changes</w:t>
            </w:r>
          </w:p>
        </w:tc>
      </w:tr>
      <w:tr w:rsidR="006E466E" w14:paraId="6382B2E7" w14:textId="77777777" w:rsidTr="006E466E">
        <w:tc>
          <w:tcPr>
            <w:tcW w:w="534" w:type="dxa"/>
          </w:tcPr>
          <w:p w14:paraId="0C0A8B72" w14:textId="77777777" w:rsidR="006E466E" w:rsidRPr="00B7084A" w:rsidRDefault="006E466E" w:rsidP="00B7084A">
            <w:pPr>
              <w:jc w:val="both"/>
              <w:rPr>
                <w:rFonts w:ascii="Times New Roman" w:hAnsi="Times New Roman" w:cs="Times New Roman"/>
              </w:rPr>
            </w:pPr>
            <w:r w:rsidRPr="00B7084A">
              <w:rPr>
                <w:rFonts w:ascii="Times New Roman" w:hAnsi="Times New Roman" w:cs="Times New Roman"/>
              </w:rPr>
              <w:t>1</w:t>
            </w:r>
          </w:p>
        </w:tc>
        <w:tc>
          <w:tcPr>
            <w:tcW w:w="4110" w:type="dxa"/>
          </w:tcPr>
          <w:p w14:paraId="0B945994" w14:textId="77777777" w:rsidR="006E466E" w:rsidRPr="00B7084A" w:rsidRDefault="006E466E" w:rsidP="00B7084A">
            <w:pPr>
              <w:jc w:val="both"/>
              <w:rPr>
                <w:rFonts w:ascii="Times New Roman" w:hAnsi="Times New Roman" w:cs="Times New Roman"/>
              </w:rPr>
            </w:pPr>
            <w:r w:rsidRPr="00B7084A">
              <w:rPr>
                <w:rFonts w:ascii="Times New Roman" w:hAnsi="Times New Roman" w:cs="Times New Roman"/>
              </w:rPr>
              <w:t>A summary of the findings corresponding to the three research questions would make the abstract more informative and help the reader find out the significance of the study earlier in the paper.</w:t>
            </w:r>
          </w:p>
          <w:p w14:paraId="553D28FA" w14:textId="77777777" w:rsidR="00B7084A" w:rsidRPr="00B7084A" w:rsidRDefault="00B7084A" w:rsidP="00B7084A">
            <w:pPr>
              <w:jc w:val="both"/>
              <w:rPr>
                <w:rFonts w:ascii="Times New Roman" w:hAnsi="Times New Roman" w:cs="Times New Roman"/>
              </w:rPr>
            </w:pPr>
          </w:p>
        </w:tc>
        <w:tc>
          <w:tcPr>
            <w:tcW w:w="3872" w:type="dxa"/>
          </w:tcPr>
          <w:p w14:paraId="54587878" w14:textId="2C63E32C" w:rsidR="006E466E" w:rsidRPr="00997597" w:rsidRDefault="00C344E5" w:rsidP="00B7084A">
            <w:pPr>
              <w:jc w:val="both"/>
              <w:rPr>
                <w:rFonts w:ascii="Times New Roman" w:hAnsi="Times New Roman" w:cs="Times New Roman"/>
                <w:b/>
              </w:rPr>
            </w:pPr>
            <w:bookmarkStart w:id="0" w:name="_GoBack"/>
            <w:r w:rsidRPr="00997597">
              <w:rPr>
                <w:rFonts w:ascii="Times New Roman" w:hAnsi="Times New Roman" w:cs="Times New Roman"/>
                <w:b/>
              </w:rPr>
              <w:t xml:space="preserve">We </w:t>
            </w:r>
            <w:r w:rsidR="00997597" w:rsidRPr="00997597">
              <w:rPr>
                <w:rFonts w:ascii="Times New Roman" w:hAnsi="Times New Roman" w:cs="Times New Roman"/>
                <w:b/>
              </w:rPr>
              <w:t xml:space="preserve">added the following statement to the end of </w:t>
            </w:r>
            <w:r w:rsidRPr="00997597">
              <w:rPr>
                <w:rFonts w:ascii="Times New Roman" w:hAnsi="Times New Roman" w:cs="Times New Roman"/>
                <w:b/>
              </w:rPr>
              <w:t>the abstract</w:t>
            </w:r>
            <w:r w:rsidR="00997597" w:rsidRPr="00997597">
              <w:rPr>
                <w:rFonts w:ascii="Times New Roman" w:hAnsi="Times New Roman" w:cs="Times New Roman"/>
                <w:b/>
              </w:rPr>
              <w:t>:</w:t>
            </w:r>
          </w:p>
          <w:bookmarkEnd w:id="0"/>
          <w:p w14:paraId="611265DD" w14:textId="77777777" w:rsidR="00997597" w:rsidRDefault="00997597" w:rsidP="00B7084A">
            <w:pPr>
              <w:jc w:val="both"/>
              <w:rPr>
                <w:rFonts w:ascii="Times New Roman" w:hAnsi="Times New Roman" w:cs="Times New Roman"/>
              </w:rPr>
            </w:pPr>
          </w:p>
          <w:p w14:paraId="43E54316" w14:textId="77777777" w:rsidR="00997597" w:rsidRDefault="00997597" w:rsidP="00B7084A">
            <w:pPr>
              <w:jc w:val="both"/>
              <w:rPr>
                <w:rFonts w:ascii="Times New Roman" w:hAnsi="Times New Roman" w:cs="Times New Roman"/>
              </w:rPr>
            </w:pPr>
            <w:r w:rsidRPr="00997597">
              <w:rPr>
                <w:rFonts w:ascii="Times New Roman" w:hAnsi="Times New Roman" w:cs="Times New Roman"/>
              </w:rPr>
              <w:t>We find out that the enterprise computing resource market is not a perfect competition market. In the server sales business, IBM, HP and DELL dominate and have the market power over pricing in their respective fine-grained market segment. Consumers in different market segments are not equally sensitive to prices changes. The price elasticity of demand is extremely inelastic for server sales business and server rental business, and is modestly elastic for public clouds. In our case studies with IBM, HP and DELL in the server sales market, price reduction is not an effective way to win market share when the price elasticity of demand is inelastic.</w:t>
            </w:r>
          </w:p>
          <w:p w14:paraId="2659F116" w14:textId="7A52571F" w:rsidR="00997597" w:rsidRPr="00B7084A" w:rsidRDefault="00997597" w:rsidP="00B7084A">
            <w:pPr>
              <w:jc w:val="both"/>
              <w:rPr>
                <w:rFonts w:ascii="Times New Roman" w:hAnsi="Times New Roman" w:cs="Times New Roman"/>
              </w:rPr>
            </w:pPr>
          </w:p>
        </w:tc>
      </w:tr>
      <w:tr w:rsidR="006E466E" w14:paraId="579D6D8D" w14:textId="77777777" w:rsidTr="006E466E">
        <w:tc>
          <w:tcPr>
            <w:tcW w:w="534" w:type="dxa"/>
          </w:tcPr>
          <w:p w14:paraId="281646EC" w14:textId="77777777" w:rsidR="006E466E" w:rsidRPr="00B7084A" w:rsidRDefault="006E466E" w:rsidP="00B7084A">
            <w:pPr>
              <w:jc w:val="both"/>
              <w:rPr>
                <w:rFonts w:ascii="Times New Roman" w:hAnsi="Times New Roman" w:cs="Times New Roman"/>
              </w:rPr>
            </w:pPr>
          </w:p>
        </w:tc>
        <w:tc>
          <w:tcPr>
            <w:tcW w:w="4110" w:type="dxa"/>
          </w:tcPr>
          <w:p w14:paraId="79ABA100" w14:textId="77777777" w:rsidR="006E466E" w:rsidRPr="00B7084A" w:rsidRDefault="006E466E" w:rsidP="00B7084A">
            <w:pPr>
              <w:jc w:val="both"/>
              <w:rPr>
                <w:rFonts w:ascii="Times New Roman" w:hAnsi="Times New Roman" w:cs="Times New Roman"/>
              </w:rPr>
            </w:pPr>
            <w:r w:rsidRPr="00B7084A">
              <w:rPr>
                <w:rFonts w:ascii="Times New Roman" w:hAnsi="Times New Roman" w:cs="Times New Roman"/>
              </w:rPr>
              <w:t xml:space="preserve">The last sentence of </w:t>
            </w:r>
            <w:proofErr w:type="spellStart"/>
            <w:r w:rsidRPr="00B7084A">
              <w:rPr>
                <w:rFonts w:ascii="Times New Roman" w:hAnsi="Times New Roman" w:cs="Times New Roman"/>
              </w:rPr>
              <w:t>para</w:t>
            </w:r>
            <w:proofErr w:type="spellEnd"/>
            <w:r w:rsidRPr="00B7084A">
              <w:rPr>
                <w:rFonts w:ascii="Times New Roman" w:hAnsi="Times New Roman" w:cs="Times New Roman"/>
              </w:rPr>
              <w:t xml:space="preserve">. 1 in </w:t>
            </w:r>
            <w:r w:rsidRPr="00B7084A">
              <w:rPr>
                <w:rFonts w:ascii="Times New Roman" w:hAnsi="Times New Roman" w:cs="Times New Roman"/>
              </w:rPr>
              <w:lastRenderedPageBreak/>
              <w:t>introduction, “However, many of such price…” is an important part of the problem statement of the paper. It would help the reader if the authors explained the statement further, perhaps using a couple of sentences.</w:t>
            </w:r>
          </w:p>
          <w:p w14:paraId="484C71F6" w14:textId="77777777" w:rsidR="00B7084A" w:rsidRPr="00B7084A" w:rsidRDefault="00B7084A" w:rsidP="00B7084A">
            <w:pPr>
              <w:jc w:val="both"/>
              <w:rPr>
                <w:rFonts w:ascii="Times New Roman" w:hAnsi="Times New Roman" w:cs="Times New Roman"/>
              </w:rPr>
            </w:pPr>
          </w:p>
        </w:tc>
        <w:tc>
          <w:tcPr>
            <w:tcW w:w="3872" w:type="dxa"/>
          </w:tcPr>
          <w:p w14:paraId="37BCD909" w14:textId="77777777" w:rsidR="001E08FF" w:rsidRDefault="00341D75" w:rsidP="00B7084A">
            <w:pPr>
              <w:jc w:val="both"/>
              <w:rPr>
                <w:rFonts w:ascii="Times New Roman" w:hAnsi="Times New Roman" w:cs="Times New Roman"/>
              </w:rPr>
            </w:pPr>
            <w:r w:rsidRPr="00341D75">
              <w:rPr>
                <w:rFonts w:ascii="Times New Roman" w:hAnsi="Times New Roman" w:cs="Times New Roman"/>
                <w:b/>
              </w:rPr>
              <w:lastRenderedPageBreak/>
              <w:t xml:space="preserve">Original statement: </w:t>
            </w:r>
          </w:p>
          <w:p w14:paraId="62DF12F9" w14:textId="77777777" w:rsidR="001E08FF" w:rsidRDefault="001E08FF" w:rsidP="00B7084A">
            <w:pPr>
              <w:jc w:val="both"/>
              <w:rPr>
                <w:rFonts w:ascii="Times New Roman" w:hAnsi="Times New Roman" w:cs="Times New Roman"/>
              </w:rPr>
            </w:pPr>
          </w:p>
          <w:p w14:paraId="22E7B918" w14:textId="77777777" w:rsidR="006E466E" w:rsidRDefault="00341D75" w:rsidP="00B7084A">
            <w:pPr>
              <w:jc w:val="both"/>
              <w:rPr>
                <w:rFonts w:ascii="Times New Roman" w:hAnsi="Times New Roman" w:cs="Times New Roman"/>
              </w:rPr>
            </w:pPr>
            <w:r w:rsidRPr="00341D75">
              <w:rPr>
                <w:rFonts w:ascii="Times New Roman" w:hAnsi="Times New Roman" w:cs="Times New Roman"/>
              </w:rPr>
              <w:t>To compete for market share, suppliers often use price reduc</w:t>
            </w:r>
            <w:r>
              <w:rPr>
                <w:rFonts w:ascii="Times New Roman" w:hAnsi="Times New Roman" w:cs="Times New Roman"/>
              </w:rPr>
              <w:t xml:space="preserve">tion in promotional campaigns. </w:t>
            </w:r>
            <w:r w:rsidRPr="00341D75">
              <w:rPr>
                <w:rFonts w:ascii="Times New Roman" w:hAnsi="Times New Roman" w:cs="Times New Roman"/>
              </w:rPr>
              <w:t>However, many of such price reductions are the outcome of business intuition rather than rigorous reasoning, and often at the cost of losing revenue and profit.</w:t>
            </w:r>
          </w:p>
          <w:p w14:paraId="2EB49101" w14:textId="77777777" w:rsidR="00341D75" w:rsidRDefault="00341D75" w:rsidP="00B7084A">
            <w:pPr>
              <w:jc w:val="both"/>
              <w:rPr>
                <w:rFonts w:ascii="Times New Roman" w:hAnsi="Times New Roman" w:cs="Times New Roman"/>
              </w:rPr>
            </w:pPr>
          </w:p>
          <w:p w14:paraId="602BB18C" w14:textId="77777777" w:rsidR="001E08FF" w:rsidRDefault="00341D75" w:rsidP="00B7084A">
            <w:pPr>
              <w:jc w:val="both"/>
              <w:rPr>
                <w:rFonts w:ascii="Times New Roman" w:hAnsi="Times New Roman" w:cs="Times New Roman"/>
              </w:rPr>
            </w:pPr>
            <w:r w:rsidRPr="00341D75">
              <w:rPr>
                <w:rFonts w:ascii="Times New Roman" w:hAnsi="Times New Roman" w:cs="Times New Roman"/>
                <w:b/>
              </w:rPr>
              <w:t>Updated statement:</w:t>
            </w:r>
            <w:r w:rsidR="001E08FF">
              <w:rPr>
                <w:rFonts w:ascii="Times New Roman" w:hAnsi="Times New Roman" w:cs="Times New Roman"/>
              </w:rPr>
              <w:t xml:space="preserve"> </w:t>
            </w:r>
          </w:p>
          <w:p w14:paraId="07472E11" w14:textId="77777777" w:rsidR="001E08FF" w:rsidRDefault="001E08FF" w:rsidP="00B7084A">
            <w:pPr>
              <w:jc w:val="both"/>
              <w:rPr>
                <w:rFonts w:ascii="Times New Roman" w:hAnsi="Times New Roman" w:cs="Times New Roman"/>
              </w:rPr>
            </w:pPr>
          </w:p>
          <w:p w14:paraId="50BEEC5C" w14:textId="77777777" w:rsidR="00341D75" w:rsidRDefault="00341D75" w:rsidP="00B7084A">
            <w:pPr>
              <w:jc w:val="both"/>
              <w:rPr>
                <w:rFonts w:ascii="Times New Roman" w:hAnsi="Times New Roman" w:cs="Times New Roman"/>
              </w:rPr>
            </w:pPr>
            <w:r w:rsidRPr="00341D75">
              <w:rPr>
                <w:rFonts w:ascii="Times New Roman" w:hAnsi="Times New Roman" w:cs="Times New Roman"/>
              </w:rPr>
              <w:t>To compete for market share, suppliers often use price reduc</w:t>
            </w:r>
            <w:r>
              <w:rPr>
                <w:rFonts w:ascii="Times New Roman" w:hAnsi="Times New Roman" w:cs="Times New Roman"/>
              </w:rPr>
              <w:t xml:space="preserve">tion in promotional campaigns. In order to maintain competitiveness in the market, competitors </w:t>
            </w:r>
            <w:r w:rsidR="006D37E6">
              <w:rPr>
                <w:rFonts w:ascii="Times New Roman" w:hAnsi="Times New Roman" w:cs="Times New Roman"/>
              </w:rPr>
              <w:t>are forced to</w:t>
            </w:r>
            <w:r>
              <w:rPr>
                <w:rFonts w:ascii="Times New Roman" w:hAnsi="Times New Roman" w:cs="Times New Roman"/>
              </w:rPr>
              <w:t xml:space="preserve"> lower their prices to match, resulting in a series of pricing wars. </w:t>
            </w:r>
            <w:r w:rsidR="001E08FF">
              <w:rPr>
                <w:rFonts w:ascii="Times New Roman" w:hAnsi="Times New Roman" w:cs="Times New Roman"/>
              </w:rPr>
              <w:t xml:space="preserve"> Many of such “matches” in </w:t>
            </w:r>
            <w:r w:rsidR="001E08FF" w:rsidRPr="00341D75">
              <w:rPr>
                <w:rFonts w:ascii="Times New Roman" w:hAnsi="Times New Roman" w:cs="Times New Roman"/>
              </w:rPr>
              <w:t>price reductions are the outcome of business intuition rather than rigorous reasoning, and often at the cost of losing revenue and profit.</w:t>
            </w:r>
            <w:r w:rsidR="001E08FF">
              <w:rPr>
                <w:rFonts w:ascii="Times New Roman" w:hAnsi="Times New Roman" w:cs="Times New Roman"/>
              </w:rPr>
              <w:t xml:space="preserve"> It is not uncommon to see enterprises go out of business </w:t>
            </w:r>
            <w:r w:rsidR="006D37E6">
              <w:rPr>
                <w:rFonts w:ascii="Times New Roman" w:hAnsi="Times New Roman" w:cs="Times New Roman"/>
              </w:rPr>
              <w:t>as a result</w:t>
            </w:r>
            <w:r w:rsidR="001E08FF">
              <w:rPr>
                <w:rFonts w:ascii="Times New Roman" w:hAnsi="Times New Roman" w:cs="Times New Roman"/>
              </w:rPr>
              <w:t xml:space="preserve"> of pricing wars. </w:t>
            </w:r>
          </w:p>
          <w:p w14:paraId="477E6960" w14:textId="77777777" w:rsidR="001E08FF" w:rsidRPr="00B7084A" w:rsidRDefault="001E08FF" w:rsidP="00B7084A">
            <w:pPr>
              <w:jc w:val="both"/>
              <w:rPr>
                <w:rFonts w:ascii="Times New Roman" w:hAnsi="Times New Roman" w:cs="Times New Roman"/>
              </w:rPr>
            </w:pPr>
          </w:p>
        </w:tc>
      </w:tr>
      <w:tr w:rsidR="006E466E" w14:paraId="1E511AA5" w14:textId="77777777" w:rsidTr="006E466E">
        <w:tc>
          <w:tcPr>
            <w:tcW w:w="534" w:type="dxa"/>
          </w:tcPr>
          <w:p w14:paraId="4D80A6B8" w14:textId="77777777" w:rsidR="006E466E" w:rsidRPr="00B7084A" w:rsidRDefault="006E466E" w:rsidP="00B7084A">
            <w:pPr>
              <w:jc w:val="both"/>
              <w:rPr>
                <w:rFonts w:ascii="Times New Roman" w:hAnsi="Times New Roman" w:cs="Times New Roman"/>
              </w:rPr>
            </w:pPr>
          </w:p>
        </w:tc>
        <w:tc>
          <w:tcPr>
            <w:tcW w:w="4110" w:type="dxa"/>
          </w:tcPr>
          <w:p w14:paraId="5B88BB48" w14:textId="77777777" w:rsidR="006E466E" w:rsidRPr="00B7084A" w:rsidRDefault="006E466E" w:rsidP="00B7084A">
            <w:pPr>
              <w:jc w:val="both"/>
              <w:rPr>
                <w:rFonts w:ascii="Times New Roman" w:hAnsi="Times New Roman" w:cs="Times New Roman"/>
              </w:rPr>
            </w:pPr>
            <w:r w:rsidRPr="00B7084A">
              <w:rPr>
                <w:rFonts w:ascii="Times New Roman" w:hAnsi="Times New Roman" w:cs="Times New Roman"/>
              </w:rPr>
              <w:t xml:space="preserve">2.2. Related work, the discussion of previous works in para.2 is </w:t>
            </w:r>
            <w:proofErr w:type="gramStart"/>
            <w:r w:rsidRPr="00B7084A">
              <w:rPr>
                <w:rFonts w:ascii="Times New Roman" w:hAnsi="Times New Roman" w:cs="Times New Roman"/>
              </w:rPr>
              <w:t>unclear,</w:t>
            </w:r>
            <w:proofErr w:type="gramEnd"/>
            <w:r w:rsidRPr="00B7084A">
              <w:rPr>
                <w:rFonts w:ascii="Times New Roman" w:hAnsi="Times New Roman" w:cs="Times New Roman"/>
              </w:rPr>
              <w:t xml:space="preserve"> revising the paragraph would improve it. In para.4 there is a good opportunity for the authors to discuss why price reduction is against the interest of the businesses. Overall, the authors need to show the significance of the studies mentioned in the related works section for their own work, what insights and inputs they provided.</w:t>
            </w:r>
          </w:p>
          <w:p w14:paraId="27859C37" w14:textId="77777777" w:rsidR="006E466E" w:rsidRPr="00B7084A" w:rsidRDefault="006E466E" w:rsidP="00B7084A">
            <w:pPr>
              <w:jc w:val="both"/>
              <w:rPr>
                <w:rFonts w:ascii="Times New Roman" w:hAnsi="Times New Roman" w:cs="Times New Roman"/>
              </w:rPr>
            </w:pPr>
          </w:p>
        </w:tc>
        <w:tc>
          <w:tcPr>
            <w:tcW w:w="3872" w:type="dxa"/>
          </w:tcPr>
          <w:p w14:paraId="2A5B01B8" w14:textId="58255E22" w:rsidR="006E466E" w:rsidRPr="00D03053" w:rsidRDefault="00D03053" w:rsidP="00B7084A">
            <w:pPr>
              <w:jc w:val="both"/>
              <w:rPr>
                <w:rFonts w:ascii="Times New Roman" w:hAnsi="Times New Roman" w:cs="Times New Roman"/>
                <w:b/>
              </w:rPr>
            </w:pPr>
            <w:r w:rsidRPr="00D03053">
              <w:rPr>
                <w:rFonts w:ascii="Times New Roman" w:hAnsi="Times New Roman" w:cs="Times New Roman"/>
                <w:b/>
              </w:rPr>
              <w:t>Original Statement</w:t>
            </w:r>
            <w:r>
              <w:rPr>
                <w:rFonts w:ascii="Times New Roman" w:hAnsi="Times New Roman" w:cs="Times New Roman"/>
                <w:b/>
              </w:rPr>
              <w:t xml:space="preserve"> (</w:t>
            </w:r>
            <w:proofErr w:type="spellStart"/>
            <w:r>
              <w:rPr>
                <w:rFonts w:ascii="Times New Roman" w:hAnsi="Times New Roman" w:cs="Times New Roman"/>
                <w:b/>
              </w:rPr>
              <w:t>para</w:t>
            </w:r>
            <w:proofErr w:type="spellEnd"/>
            <w:r>
              <w:rPr>
                <w:rFonts w:ascii="Times New Roman" w:hAnsi="Times New Roman" w:cs="Times New Roman"/>
                <w:b/>
              </w:rPr>
              <w:t>. 2)</w:t>
            </w:r>
            <w:r w:rsidRPr="00D03053">
              <w:rPr>
                <w:rFonts w:ascii="Times New Roman" w:hAnsi="Times New Roman" w:cs="Times New Roman"/>
                <w:b/>
              </w:rPr>
              <w:t>:</w:t>
            </w:r>
          </w:p>
          <w:p w14:paraId="271AE6C0" w14:textId="77777777" w:rsidR="00D03053" w:rsidRDefault="00D03053" w:rsidP="00B7084A">
            <w:pPr>
              <w:jc w:val="both"/>
              <w:rPr>
                <w:rFonts w:ascii="Times New Roman" w:hAnsi="Times New Roman" w:cs="Times New Roman"/>
              </w:rPr>
            </w:pPr>
          </w:p>
          <w:p w14:paraId="1F40E489" w14:textId="77777777" w:rsidR="00D03053" w:rsidRDefault="00D03053" w:rsidP="00B7084A">
            <w:pPr>
              <w:jc w:val="both"/>
              <w:rPr>
                <w:rFonts w:ascii="Times New Roman" w:hAnsi="Times New Roman" w:cs="Times New Roman"/>
              </w:rPr>
            </w:pPr>
            <w:r w:rsidRPr="00D03053">
              <w:rPr>
                <w:rFonts w:ascii="Times New Roman" w:hAnsi="Times New Roman" w:cs="Times New Roman"/>
              </w:rPr>
              <w:t>These changes not only change the demand for computing resource, but also the relationship between supply and demand.</w:t>
            </w:r>
          </w:p>
          <w:p w14:paraId="178C214E" w14:textId="77777777" w:rsidR="00D03053" w:rsidRDefault="00D03053" w:rsidP="00B7084A">
            <w:pPr>
              <w:jc w:val="both"/>
              <w:rPr>
                <w:rFonts w:ascii="Times New Roman" w:hAnsi="Times New Roman" w:cs="Times New Roman"/>
              </w:rPr>
            </w:pPr>
          </w:p>
          <w:p w14:paraId="75E67663" w14:textId="2C992D79" w:rsidR="00D03053" w:rsidRPr="00D03053" w:rsidRDefault="00D03053" w:rsidP="00B7084A">
            <w:pPr>
              <w:jc w:val="both"/>
              <w:rPr>
                <w:rFonts w:ascii="Times New Roman" w:hAnsi="Times New Roman" w:cs="Times New Roman"/>
                <w:b/>
              </w:rPr>
            </w:pPr>
            <w:r w:rsidRPr="00D03053">
              <w:rPr>
                <w:rFonts w:ascii="Times New Roman" w:hAnsi="Times New Roman" w:cs="Times New Roman"/>
                <w:b/>
              </w:rPr>
              <w:t>Updated Statement</w:t>
            </w:r>
            <w:r>
              <w:rPr>
                <w:rFonts w:ascii="Times New Roman" w:hAnsi="Times New Roman" w:cs="Times New Roman"/>
                <w:b/>
              </w:rPr>
              <w:t xml:space="preserve"> (para.2)</w:t>
            </w:r>
            <w:r w:rsidRPr="00D03053">
              <w:rPr>
                <w:rFonts w:ascii="Times New Roman" w:hAnsi="Times New Roman" w:cs="Times New Roman"/>
                <w:b/>
              </w:rPr>
              <w:t>:</w:t>
            </w:r>
          </w:p>
          <w:p w14:paraId="579740D9" w14:textId="77777777" w:rsidR="00D03053" w:rsidRDefault="00D03053" w:rsidP="00B7084A">
            <w:pPr>
              <w:jc w:val="both"/>
              <w:rPr>
                <w:rFonts w:ascii="Times New Roman" w:hAnsi="Times New Roman" w:cs="Times New Roman"/>
              </w:rPr>
            </w:pPr>
          </w:p>
          <w:p w14:paraId="6EA557C7" w14:textId="77777777" w:rsidR="00D03053" w:rsidRPr="00D03053" w:rsidRDefault="00D03053" w:rsidP="00D03053">
            <w:pPr>
              <w:jc w:val="both"/>
              <w:rPr>
                <w:rFonts w:ascii="Times New Roman" w:hAnsi="Times New Roman" w:cs="Times New Roman"/>
              </w:rPr>
            </w:pPr>
            <w:r w:rsidRPr="00D03053">
              <w:rPr>
                <w:rFonts w:ascii="Times New Roman" w:hAnsi="Times New Roman" w:cs="Times New Roman"/>
              </w:rPr>
              <w:t>On the technology side, expensive mainframes are being replaced by commodity x86_64 hardware. On the business side, server rental and public clouds are gaining increasing level of popularity among enterprises. Such changes in the demand for computing resource, as well as the relationship between supply and demand, are largely under-explored.</w:t>
            </w:r>
          </w:p>
          <w:p w14:paraId="351CF625" w14:textId="77777777" w:rsidR="00D03053" w:rsidRDefault="00D03053" w:rsidP="00B7084A">
            <w:pPr>
              <w:jc w:val="both"/>
              <w:rPr>
                <w:rFonts w:ascii="Times New Roman" w:hAnsi="Times New Roman" w:cs="Times New Roman"/>
              </w:rPr>
            </w:pPr>
          </w:p>
          <w:p w14:paraId="331BB27F" w14:textId="77777777" w:rsidR="00723890" w:rsidRPr="00723890" w:rsidRDefault="00723890" w:rsidP="00B7084A">
            <w:pPr>
              <w:jc w:val="both"/>
              <w:rPr>
                <w:rFonts w:ascii="Times New Roman" w:hAnsi="Times New Roman" w:cs="Times New Roman"/>
                <w:b/>
              </w:rPr>
            </w:pPr>
            <w:r w:rsidRPr="00723890">
              <w:rPr>
                <w:rFonts w:ascii="Times New Roman" w:hAnsi="Times New Roman" w:cs="Times New Roman"/>
                <w:b/>
              </w:rPr>
              <w:t xml:space="preserve">Added one statement to </w:t>
            </w:r>
            <w:proofErr w:type="spellStart"/>
            <w:r w:rsidRPr="00723890">
              <w:rPr>
                <w:rFonts w:ascii="Times New Roman" w:hAnsi="Times New Roman" w:cs="Times New Roman"/>
                <w:b/>
              </w:rPr>
              <w:t>para</w:t>
            </w:r>
            <w:proofErr w:type="spellEnd"/>
            <w:r w:rsidRPr="00723890">
              <w:rPr>
                <w:rFonts w:ascii="Times New Roman" w:hAnsi="Times New Roman" w:cs="Times New Roman"/>
                <w:b/>
              </w:rPr>
              <w:t>. 3:</w:t>
            </w:r>
          </w:p>
          <w:p w14:paraId="12E860E6" w14:textId="77777777" w:rsidR="00723890" w:rsidRDefault="00723890" w:rsidP="00B7084A">
            <w:pPr>
              <w:jc w:val="both"/>
              <w:rPr>
                <w:rFonts w:ascii="Times New Roman" w:hAnsi="Times New Roman" w:cs="Times New Roman"/>
              </w:rPr>
            </w:pPr>
          </w:p>
          <w:p w14:paraId="05D441D4" w14:textId="77777777" w:rsidR="00723890" w:rsidRDefault="00723890" w:rsidP="00FA35FB">
            <w:pPr>
              <w:widowControl w:val="0"/>
              <w:autoSpaceDE w:val="0"/>
              <w:autoSpaceDN w:val="0"/>
              <w:adjustRightInd w:val="0"/>
              <w:spacing w:after="240"/>
              <w:jc w:val="both"/>
              <w:rPr>
                <w:rFonts w:ascii="Times" w:hAnsi="Times" w:cs="Times"/>
              </w:rPr>
            </w:pPr>
            <w:r>
              <w:rPr>
                <w:rFonts w:ascii="Times" w:hAnsi="Times" w:cs="Times"/>
                <w:sz w:val="26"/>
                <w:szCs w:val="26"/>
              </w:rPr>
              <w:t>Both [5] and [6] focus on personal computers instead of enterprise computing resources.</w:t>
            </w:r>
          </w:p>
          <w:p w14:paraId="5A76578C" w14:textId="52010D85" w:rsidR="00723890" w:rsidRPr="00723890" w:rsidRDefault="00723890" w:rsidP="00723890">
            <w:pPr>
              <w:jc w:val="both"/>
              <w:rPr>
                <w:rFonts w:ascii="Times New Roman" w:hAnsi="Times New Roman" w:cs="Times New Roman"/>
                <w:b/>
              </w:rPr>
            </w:pPr>
            <w:r>
              <w:rPr>
                <w:rFonts w:ascii="Times New Roman" w:hAnsi="Times New Roman" w:cs="Times New Roman"/>
                <w:b/>
              </w:rPr>
              <w:t xml:space="preserve">Added </w:t>
            </w:r>
            <w:r w:rsidRPr="00723890">
              <w:rPr>
                <w:rFonts w:ascii="Times New Roman" w:hAnsi="Times New Roman" w:cs="Times New Roman"/>
                <w:b/>
              </w:rPr>
              <w:t>statement</w:t>
            </w:r>
            <w:r>
              <w:rPr>
                <w:rFonts w:ascii="Times New Roman" w:hAnsi="Times New Roman" w:cs="Times New Roman"/>
                <w:b/>
              </w:rPr>
              <w:t xml:space="preserve">s to </w:t>
            </w:r>
            <w:proofErr w:type="spellStart"/>
            <w:r>
              <w:rPr>
                <w:rFonts w:ascii="Times New Roman" w:hAnsi="Times New Roman" w:cs="Times New Roman"/>
                <w:b/>
              </w:rPr>
              <w:t>para</w:t>
            </w:r>
            <w:proofErr w:type="spellEnd"/>
            <w:r>
              <w:rPr>
                <w:rFonts w:ascii="Times New Roman" w:hAnsi="Times New Roman" w:cs="Times New Roman"/>
                <w:b/>
              </w:rPr>
              <w:t>. 4</w:t>
            </w:r>
            <w:r w:rsidRPr="00723890">
              <w:rPr>
                <w:rFonts w:ascii="Times New Roman" w:hAnsi="Times New Roman" w:cs="Times New Roman"/>
                <w:b/>
              </w:rPr>
              <w:t>:</w:t>
            </w:r>
          </w:p>
          <w:p w14:paraId="670D7DD7" w14:textId="77777777" w:rsidR="00723890" w:rsidRDefault="00723890" w:rsidP="00B7084A">
            <w:pPr>
              <w:jc w:val="both"/>
              <w:rPr>
                <w:rFonts w:ascii="Times New Roman" w:hAnsi="Times New Roman" w:cs="Times New Roman"/>
              </w:rPr>
            </w:pPr>
          </w:p>
          <w:p w14:paraId="049E3BBC" w14:textId="77777777" w:rsidR="00FA35FB" w:rsidRPr="00FA35FB" w:rsidRDefault="00FA35FB" w:rsidP="00FA35FB">
            <w:pPr>
              <w:jc w:val="both"/>
              <w:rPr>
                <w:rFonts w:ascii="Times New Roman" w:hAnsi="Times New Roman" w:cs="Times New Roman"/>
              </w:rPr>
            </w:pPr>
            <w:r w:rsidRPr="00FA35FB">
              <w:rPr>
                <w:rFonts w:ascii="Times New Roman" w:hAnsi="Times New Roman" w:cs="Times New Roman"/>
              </w:rPr>
              <w:t xml:space="preserve">The problem with this approach is that unless the profit from the value-added services exceeds the lost from down pricing, lowering price always results in reduced profit and can threaten the survival of a business. </w:t>
            </w:r>
          </w:p>
          <w:p w14:paraId="456651D8" w14:textId="77777777" w:rsidR="00723890" w:rsidRDefault="00723890" w:rsidP="00B7084A">
            <w:pPr>
              <w:jc w:val="both"/>
              <w:rPr>
                <w:rFonts w:ascii="Times New Roman" w:hAnsi="Times New Roman" w:cs="Times New Roman"/>
              </w:rPr>
            </w:pPr>
          </w:p>
          <w:p w14:paraId="4BC6A267" w14:textId="4EF16F1F" w:rsidR="00FA35FB" w:rsidRPr="00B7084A" w:rsidRDefault="00FA35FB" w:rsidP="00B7084A">
            <w:pPr>
              <w:jc w:val="both"/>
              <w:rPr>
                <w:rFonts w:ascii="Times New Roman" w:hAnsi="Times New Roman" w:cs="Times New Roman"/>
              </w:rPr>
            </w:pPr>
          </w:p>
        </w:tc>
      </w:tr>
      <w:tr w:rsidR="006E466E" w14:paraId="374A02DE" w14:textId="77777777" w:rsidTr="006E466E">
        <w:tc>
          <w:tcPr>
            <w:tcW w:w="534" w:type="dxa"/>
          </w:tcPr>
          <w:p w14:paraId="2877DB86" w14:textId="489B8FCC" w:rsidR="006E466E" w:rsidRPr="00B7084A" w:rsidRDefault="006E466E" w:rsidP="00B7084A">
            <w:pPr>
              <w:jc w:val="both"/>
              <w:rPr>
                <w:rFonts w:ascii="Times New Roman" w:hAnsi="Times New Roman" w:cs="Times New Roman"/>
              </w:rPr>
            </w:pPr>
          </w:p>
        </w:tc>
        <w:tc>
          <w:tcPr>
            <w:tcW w:w="4110" w:type="dxa"/>
          </w:tcPr>
          <w:p w14:paraId="192D6445" w14:textId="77777777" w:rsidR="006E466E" w:rsidRPr="00B7084A" w:rsidRDefault="006E466E" w:rsidP="00B7084A">
            <w:pPr>
              <w:widowControl w:val="0"/>
              <w:autoSpaceDE w:val="0"/>
              <w:autoSpaceDN w:val="0"/>
              <w:adjustRightInd w:val="0"/>
              <w:jc w:val="both"/>
              <w:rPr>
                <w:rFonts w:ascii="Times New Roman" w:hAnsi="Times New Roman" w:cs="Times New Roman"/>
              </w:rPr>
            </w:pPr>
            <w:r w:rsidRPr="00B7084A">
              <w:rPr>
                <w:rFonts w:ascii="Times New Roman" w:hAnsi="Times New Roman" w:cs="Times New Roman"/>
              </w:rPr>
              <w:t xml:space="preserve">Discussion of the results using literature would help see the contribution of the study to literature. Some points of its implications to computing resources market can show the importance of the paper. </w:t>
            </w:r>
          </w:p>
          <w:p w14:paraId="7D6C7491" w14:textId="77777777" w:rsidR="006E466E" w:rsidRPr="00B7084A" w:rsidRDefault="006E466E" w:rsidP="00B7084A">
            <w:pPr>
              <w:jc w:val="both"/>
              <w:rPr>
                <w:rFonts w:ascii="Times New Roman" w:hAnsi="Times New Roman" w:cs="Times New Roman"/>
              </w:rPr>
            </w:pPr>
          </w:p>
        </w:tc>
        <w:tc>
          <w:tcPr>
            <w:tcW w:w="3872" w:type="dxa"/>
          </w:tcPr>
          <w:p w14:paraId="3846C2D0" w14:textId="4C3F2F84" w:rsidR="006E466E" w:rsidRPr="0044615A" w:rsidRDefault="0044615A" w:rsidP="00B7084A">
            <w:pPr>
              <w:jc w:val="both"/>
              <w:rPr>
                <w:rFonts w:ascii="Times New Roman" w:hAnsi="Times New Roman" w:cs="Times New Roman"/>
                <w:b/>
              </w:rPr>
            </w:pPr>
            <w:r w:rsidRPr="0044615A">
              <w:rPr>
                <w:rFonts w:ascii="Times New Roman" w:hAnsi="Times New Roman" w:cs="Times New Roman"/>
                <w:b/>
              </w:rPr>
              <w:t xml:space="preserve">In Section “4 Case Studies”, at the end of </w:t>
            </w:r>
            <w:proofErr w:type="spellStart"/>
            <w:r w:rsidRPr="0044615A">
              <w:rPr>
                <w:rFonts w:ascii="Times New Roman" w:hAnsi="Times New Roman" w:cs="Times New Roman"/>
                <w:b/>
              </w:rPr>
              <w:t>para</w:t>
            </w:r>
            <w:proofErr w:type="spellEnd"/>
            <w:r w:rsidRPr="0044615A">
              <w:rPr>
                <w:rFonts w:ascii="Times New Roman" w:hAnsi="Times New Roman" w:cs="Times New Roman"/>
                <w:b/>
              </w:rPr>
              <w:t>. 4, added the following statement to further explain the case studio with the principle of price elasticity:</w:t>
            </w:r>
          </w:p>
          <w:p w14:paraId="2B0861F7" w14:textId="77777777" w:rsidR="0044615A" w:rsidRDefault="0044615A" w:rsidP="00B7084A">
            <w:pPr>
              <w:jc w:val="both"/>
              <w:rPr>
                <w:rFonts w:ascii="Times New Roman" w:hAnsi="Times New Roman" w:cs="Times New Roman"/>
              </w:rPr>
            </w:pPr>
          </w:p>
          <w:p w14:paraId="1E5C0BD8" w14:textId="77777777" w:rsidR="0044615A" w:rsidRDefault="0044615A" w:rsidP="00B7084A">
            <w:pPr>
              <w:jc w:val="both"/>
              <w:rPr>
                <w:rFonts w:ascii="Times New Roman" w:hAnsi="Times New Roman" w:cs="Times New Roman"/>
              </w:rPr>
            </w:pPr>
            <w:r w:rsidRPr="0044615A">
              <w:rPr>
                <w:rFonts w:ascii="Times New Roman" w:hAnsi="Times New Roman" w:cs="Times New Roman"/>
              </w:rPr>
              <w:t>The situation for both HP and DELL can be directly derived from Equation (1) - when the demand is elastic, a fall in price leads to a fall in revenue, a rise in price leads to a rise in revenue. Therefore, the HP and DELL cases can be considered as classical examples of how the principle of price elasticity works in microeconomics.</w:t>
            </w:r>
          </w:p>
          <w:p w14:paraId="15AB74F3" w14:textId="77777777" w:rsidR="00696218" w:rsidRDefault="00696218" w:rsidP="00B7084A">
            <w:pPr>
              <w:jc w:val="both"/>
              <w:rPr>
                <w:rFonts w:ascii="Times New Roman" w:hAnsi="Times New Roman" w:cs="Times New Roman"/>
              </w:rPr>
            </w:pPr>
          </w:p>
          <w:p w14:paraId="75161FC5" w14:textId="77777777" w:rsidR="00696218" w:rsidRPr="00696218" w:rsidRDefault="00696218" w:rsidP="00696218">
            <w:pPr>
              <w:jc w:val="both"/>
              <w:rPr>
                <w:rFonts w:ascii="Times New Roman" w:hAnsi="Times New Roman" w:cs="Times New Roman"/>
                <w:b/>
              </w:rPr>
            </w:pPr>
            <w:r w:rsidRPr="00696218">
              <w:rPr>
                <w:rFonts w:ascii="Times New Roman" w:hAnsi="Times New Roman" w:cs="Times New Roman"/>
                <w:b/>
              </w:rPr>
              <w:t>In Section “5 Conclusions”, rewrite #2 as below:</w:t>
            </w:r>
          </w:p>
          <w:p w14:paraId="2AF2BE0A" w14:textId="77777777" w:rsidR="00696218" w:rsidRDefault="00696218" w:rsidP="00696218">
            <w:pPr>
              <w:jc w:val="both"/>
              <w:rPr>
                <w:rFonts w:ascii="Times New Roman" w:hAnsi="Times New Roman" w:cs="Times New Roman"/>
              </w:rPr>
            </w:pPr>
          </w:p>
          <w:p w14:paraId="05342261" w14:textId="77777777" w:rsidR="00696218" w:rsidRPr="00696218" w:rsidRDefault="00696218" w:rsidP="00696218">
            <w:pPr>
              <w:jc w:val="both"/>
              <w:rPr>
                <w:rFonts w:ascii="Times New Roman" w:hAnsi="Times New Roman" w:cs="Times New Roman"/>
              </w:rPr>
            </w:pPr>
            <w:r w:rsidRPr="00696218">
              <w:rPr>
                <w:rFonts w:ascii="Times New Roman" w:hAnsi="Times New Roman" w:cs="Times New Roman"/>
              </w:rPr>
              <w:t>2. The price elasticity of demand is extremely inelastic for both server sales business and server rental business. Since consumers are not sensitive to price changes, a rise in price leads to a rise in revenue, while a fall in price results in a fall in revenue. The price elasticity of demand is modestly elastic for public clouds. Since consumers are sensitive to price changes, a fall in price results in a rise in revenue.</w:t>
            </w:r>
          </w:p>
          <w:p w14:paraId="44C0E625" w14:textId="1174E991" w:rsidR="00696218" w:rsidRPr="00B7084A" w:rsidRDefault="00696218" w:rsidP="00696218">
            <w:pPr>
              <w:jc w:val="both"/>
              <w:rPr>
                <w:rFonts w:ascii="Times New Roman" w:hAnsi="Times New Roman" w:cs="Times New Roman"/>
              </w:rPr>
            </w:pPr>
          </w:p>
        </w:tc>
      </w:tr>
    </w:tbl>
    <w:p w14:paraId="2D5CC7EE" w14:textId="6CCDB702" w:rsidR="006E466E" w:rsidRDefault="006E466E" w:rsidP="006E466E"/>
    <w:p w14:paraId="5B6EC1A9" w14:textId="77777777" w:rsidR="006E466E" w:rsidRDefault="006E466E"/>
    <w:sectPr w:rsidR="006E466E" w:rsidSect="008B13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8C"/>
    <w:rsid w:val="001E08FF"/>
    <w:rsid w:val="00341D75"/>
    <w:rsid w:val="003A358C"/>
    <w:rsid w:val="0044615A"/>
    <w:rsid w:val="00696218"/>
    <w:rsid w:val="006D37E6"/>
    <w:rsid w:val="006E466E"/>
    <w:rsid w:val="00723890"/>
    <w:rsid w:val="008B13E3"/>
    <w:rsid w:val="008B3500"/>
    <w:rsid w:val="00997597"/>
    <w:rsid w:val="00A62A8C"/>
    <w:rsid w:val="00B7084A"/>
    <w:rsid w:val="00BB1739"/>
    <w:rsid w:val="00C344E5"/>
    <w:rsid w:val="00D03053"/>
    <w:rsid w:val="00FA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4E1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728</Words>
  <Characters>4154</Characters>
  <Application>Microsoft Macintosh Word</Application>
  <DocSecurity>0</DocSecurity>
  <Lines>34</Lines>
  <Paragraphs>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Qingye Jiang</dc:creator>
  <cp:keywords/>
  <dc:description/>
  <cp:lastModifiedBy>Qingye Jiang</cp:lastModifiedBy>
  <cp:revision>7</cp:revision>
  <dcterms:created xsi:type="dcterms:W3CDTF">2015-04-06T07:21:00Z</dcterms:created>
  <dcterms:modified xsi:type="dcterms:W3CDTF">2015-04-09T11:08:00Z</dcterms:modified>
</cp:coreProperties>
</file>