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01D9E">
      <w:pPr>
        <w:pStyle w:val="2"/>
      </w:pPr>
      <w:r>
        <w:t>Game Privacy Policy</w:t>
      </w:r>
    </w:p>
    <w:p w14:paraId="4630943C">
      <w:pPr>
        <w:pStyle w:val="16"/>
      </w:pPr>
      <w:r>
        <w:t>Welcome to the game and related services (hereinafter referred to as "this Game" or "we") provided by ShanhuGamer. This Privacy Policy is intended to inform you about how we collect, use, store, and share your personal information when you use our Game, as well as the relevant rights you are entitled to.</w:t>
      </w:r>
    </w:p>
    <w:p w14:paraId="1DEE5325">
      <w:pPr>
        <w:pStyle w:val="3"/>
      </w:pPr>
      <w:r>
        <w:t>I. Collection and Use of Personal Information</w:t>
      </w:r>
    </w:p>
    <w:p w14:paraId="581E97CA">
      <w:pPr>
        <w:pStyle w:val="16"/>
      </w:pPr>
      <w:r>
        <w:t>In the course of your use of this Game's services, we will collect information you actively provide or information generated from the use of services, so as to provide and optimize services and ensure the security of your account.</w:t>
      </w:r>
    </w:p>
    <w:p w14:paraId="671B6E66">
      <w:pPr>
        <w:pStyle w:val="16"/>
        <w:numPr>
          <w:ilvl w:val="0"/>
          <w:numId w:val="1"/>
        </w:numPr>
      </w:pPr>
      <w:r>
        <w:rPr>
          <w:b/>
          <w:bCs/>
        </w:rPr>
        <w:t>Device Information</w:t>
      </w:r>
      <w:r>
        <w:t>: We will collect your device model, operating system version, unique device identifiers (such as IMEI, Android ID, etc.), CPU information, memory information, graphics card information, etc. This information is used to ensure the normal operation of the Game, adapt to different devices, and analyze Game performance issues.</w:t>
      </w:r>
    </w:p>
    <w:p w14:paraId="799FA3AB">
      <w:pPr>
        <w:pStyle w:val="16"/>
        <w:numPr>
          <w:ilvl w:val="0"/>
          <w:numId w:val="1"/>
        </w:numPr>
      </w:pPr>
      <w:r>
        <w:rPr>
          <w:b/>
          <w:bCs/>
        </w:rPr>
        <w:t>Game Account Information</w:t>
      </w:r>
      <w:r>
        <w:t>: When you register a Game account, we will collect your account nickname, registration email address, or mobile phone number (for account registration verification, password retrieval, etc.). If you choose to log in with a third-party account (such as a Google Account), we will obtain some public information about you on the third-party platform (such as avatar, nickname) to improve your Game account information.</w:t>
      </w:r>
    </w:p>
    <w:p w14:paraId="197D099E">
      <w:pPr>
        <w:pStyle w:val="16"/>
        <w:numPr>
          <w:ilvl w:val="0"/>
          <w:numId w:val="1"/>
        </w:numPr>
      </w:pPr>
      <w:r>
        <w:rPr>
          <w:b/>
          <w:bCs/>
        </w:rPr>
        <w:t>In-Game Behavior Information</w:t>
      </w:r>
      <w:r>
        <w:t>: We will record your operational behaviors in the Game, including login time, Game duration, Game level progress, in-Game social behaviors (such as adding friends, chat records, etc.), purchase records (if paid items are involved), and usage of virtual items in the Game. This information is used to optimize the Game experience, provide personalized services, and maintain the fairness of the Game.</w:t>
      </w:r>
    </w:p>
    <w:p w14:paraId="3D091042">
      <w:pPr>
        <w:pStyle w:val="16"/>
        <w:numPr>
          <w:ilvl w:val="0"/>
          <w:numId w:val="1"/>
        </w:numPr>
      </w:pPr>
      <w:r>
        <w:rPr>
          <w:b/>
          <w:bCs/>
        </w:rPr>
        <w:t>Location Information (if applicable)</w:t>
      </w:r>
      <w:r>
        <w:t>: If required by Game functions, we may obtain your approximate or precise location information to implement location-based Gameplay (such as locating nearby Game elements, matching nearby players, etc.). However, we will only collect this information when you explicitly consent to enable location permissions, and will only use it when necessary.</w:t>
      </w:r>
    </w:p>
    <w:p w14:paraId="4F866823">
      <w:pPr>
        <w:pStyle w:val="16"/>
        <w:numPr>
          <w:ilvl w:val="0"/>
          <w:numId w:val="1"/>
        </w:numPr>
      </w:pPr>
      <w:r>
        <w:rPr>
          <w:b/>
          <w:bCs/>
        </w:rPr>
        <w:t>Log Information</w:t>
      </w:r>
      <w:r>
        <w:t>: We will automatically collect logs generated during your use of the Game, including IP address, browser type, access date and time, error logs, etc. This information is used to troubleshoot Game faults and improve Game services.</w:t>
      </w:r>
    </w:p>
    <w:p w14:paraId="6C2D1A44">
      <w:pPr>
        <w:pStyle w:val="3"/>
      </w:pPr>
      <w:r>
        <w:t>II. Sharing, Transfer, and Public Disclosure of Personal Information</w:t>
      </w:r>
    </w:p>
    <w:p w14:paraId="3C3513E5">
      <w:pPr>
        <w:pStyle w:val="16"/>
        <w:numPr>
          <w:ilvl w:val="0"/>
          <w:numId w:val="2"/>
        </w:numPr>
      </w:pPr>
      <w:r>
        <w:rPr>
          <w:b/>
          <w:bCs/>
        </w:rPr>
        <w:t>Sharing</w:t>
      </w:r>
      <w:r>
        <w:t>:</w:t>
      </w:r>
    </w:p>
    <w:p w14:paraId="10930A3B">
      <w:pPr>
        <w:pStyle w:val="16"/>
        <w:numPr>
          <w:ilvl w:val="1"/>
          <w:numId w:val="3"/>
        </w:numPr>
      </w:pPr>
      <w:r>
        <w:t>Unless otherwise specified in this Agreement, we will not actively share your personal information with third parties without your consent. However, in the following circumstances, we may share relevant information:</w:t>
      </w:r>
    </w:p>
    <w:p w14:paraId="4052BD8F">
      <w:pPr>
        <w:pStyle w:val="16"/>
        <w:numPr>
          <w:ilvl w:val="1"/>
          <w:numId w:val="3"/>
        </w:numPr>
      </w:pPr>
      <w:r>
        <w:t>Share logs and related information generated in the Game (such as login logs, in-Game abnormal data) with the Game development team or affiliated companies to conduct Game security analysis, service improvement, and optimize user experience. We will take appropriate compliance measures in accordance with relevant laws and regulations to ensure that the shared personal information complies with legal requirements, require the recipient to strictly abide by the agreement reached with you, collect and use your information in accordance with the agreement, and take necessary data protection measures.</w:t>
      </w:r>
    </w:p>
    <w:p w14:paraId="07630881">
      <w:pPr>
        <w:pStyle w:val="16"/>
        <w:numPr>
          <w:ilvl w:val="1"/>
          <w:numId w:val="3"/>
        </w:numPr>
      </w:pPr>
      <w:r>
        <w:t>To provide advertising services, we may share some of your non-sensitive information (such as device information and in-Game behavior information after anonymization or de-identification) with advertising partners, so as to achieve targeted advertising delivery and advertising effect evaluation. We will require advertising partners to comply with strict data privacy protection measures and requirements to prevent personal identification and protect your privacy and security.</w:t>
      </w:r>
    </w:p>
    <w:p w14:paraId="48D95F2C">
      <w:pPr>
        <w:pStyle w:val="16"/>
        <w:numPr>
          <w:ilvl w:val="0"/>
          <w:numId w:val="4"/>
        </w:numPr>
      </w:pPr>
      <w:r>
        <w:rPr>
          <w:b/>
          <w:bCs/>
        </w:rPr>
        <w:t>Transfer</w:t>
      </w:r>
      <w:r>
        <w:t>: We will not transfer your personal information to other companies, organizations, or individuals, unless we have obtained your explicit consent in advance, or in accordance with the requirements of laws and regulations, mandatory orders from administrative or judicial authorities, or in the event of transactions such as company merger, acquisition, or asset transfer. Under such circumstances, we will conduct a data security and privacy protection review on the transferee, share necessary personal information with the transferee, and require the transferee to continue to fulfill the obligations specified in this Privacy Policy.</w:t>
      </w:r>
    </w:p>
    <w:p w14:paraId="5D59E6C9">
      <w:pPr>
        <w:pStyle w:val="16"/>
        <w:numPr>
          <w:ilvl w:val="0"/>
          <w:numId w:val="4"/>
        </w:numPr>
      </w:pPr>
      <w:r>
        <w:rPr>
          <w:b/>
          <w:bCs/>
        </w:rPr>
        <w:t>Public Disclosure</w:t>
      </w:r>
      <w:r>
        <w:t>: We will not publicly disclose your personal information unless we have obtained your explicit consent, or based on legal requirements (such as court judgments, government agency instructions), or in necessary situations such as protecting public interests and maintaining the security and order of the Game, and make appropriate disclosures within the scope permitted by law.</w:t>
      </w:r>
    </w:p>
    <w:p w14:paraId="299865E8">
      <w:pPr>
        <w:pStyle w:val="3"/>
      </w:pPr>
      <w:r>
        <w:t>III. Storage of Personal Information</w:t>
      </w:r>
    </w:p>
    <w:p w14:paraId="13FBDCE2">
      <w:pPr>
        <w:pStyle w:val="16"/>
        <w:numPr>
          <w:ilvl w:val="0"/>
          <w:numId w:val="5"/>
        </w:numPr>
      </w:pPr>
      <w:r>
        <w:rPr>
          <w:b/>
          <w:bCs/>
        </w:rPr>
        <w:t>Storage Location</w:t>
      </w:r>
      <w:r>
        <w:t>: The information and data we collect about you will be stored in [Specific Country/Region Where Servers Are Located], and may be transmitted outside the country/region where you are located and accessed, stored, and displayed overseas. If cross-border transmission is involved, we will take appropriate measures in accordance with relevant laws and regulations to ensure that your personal information is fully protected.</w:t>
      </w:r>
    </w:p>
    <w:p w14:paraId="11B1D588">
      <w:pPr>
        <w:pStyle w:val="16"/>
        <w:numPr>
          <w:ilvl w:val="0"/>
          <w:numId w:val="5"/>
        </w:numPr>
      </w:pPr>
      <w:r>
        <w:rPr>
          <w:b/>
          <w:bCs/>
        </w:rPr>
        <w:t>Storage Period</w:t>
      </w:r>
      <w:r>
        <w:t>: We will only retain your personal information for the period necessary to achieve the purposes stated in this Privacy Policy. After the expiration of this period, we will delete or anonymize the relevant information. The specific period is determined based on different types of information and the requirements of relevant laws and regulations. For example, Game account information will be deleted within [X] days after you cancel your account; in-Game log information will be retained for [X] months for troubleshooting and data analysis, and then deleted.</w:t>
      </w:r>
    </w:p>
    <w:p w14:paraId="2ECFBC8D">
      <w:pPr>
        <w:pStyle w:val="3"/>
      </w:pPr>
      <w:r>
        <w:t>IV. Information Security</w:t>
      </w:r>
    </w:p>
    <w:p w14:paraId="3ACBB5F3">
      <w:pPr>
        <w:pStyle w:val="16"/>
        <w:numPr>
          <w:ilvl w:val="0"/>
          <w:numId w:val="6"/>
        </w:numPr>
      </w:pPr>
      <w:r>
        <w:t>We adopt a variety of security measures, including but not limited to data encryption (such as using SSL/TLS encryption protocol to transmit sensitive information, encrypting stored user passwords), access control (setting strict access permissions, only authorized personnel can access specific data), and regular security audits, to ensure that your personal information is protected at a reasonable security level.</w:t>
      </w:r>
    </w:p>
    <w:p w14:paraId="70B6AA0A">
      <w:pPr>
        <w:pStyle w:val="16"/>
        <w:numPr>
          <w:ilvl w:val="0"/>
          <w:numId w:val="6"/>
        </w:numPr>
      </w:pPr>
      <w:r>
        <w:t>Despite the above security measures we have taken, please note that there is no "absolutely perfect security measure" on the information network. In the event of a personal information security incident, we will immediately activate the emergency response plan, take reasonable measures to reduce losses, and promptly inform you and relevant regulatory authorities of the incident situation and handling progress in accordance with the requirements of laws and regulations.</w:t>
      </w:r>
    </w:p>
    <w:p w14:paraId="7E8732EE">
      <w:pPr>
        <w:pStyle w:val="3"/>
      </w:pPr>
      <w:r>
        <w:t>V. Your Rights</w:t>
      </w:r>
    </w:p>
    <w:p w14:paraId="4EA05D50">
      <w:pPr>
        <w:pStyle w:val="16"/>
        <w:numPr>
          <w:ilvl w:val="0"/>
          <w:numId w:val="7"/>
        </w:numPr>
      </w:pPr>
      <w:r>
        <w:rPr>
          <w:b/>
          <w:bCs/>
        </w:rPr>
        <w:t>Right of Access</w:t>
      </w:r>
      <w:r>
        <w:t>: You have the right to access your personal information in this Game at any time, including account information, in-Game personal data, etc. You can apply for access through the settings option in the Game or by contacting our customer service staff.</w:t>
      </w:r>
    </w:p>
    <w:p w14:paraId="702D1E9C">
      <w:pPr>
        <w:pStyle w:val="16"/>
        <w:numPr>
          <w:ilvl w:val="0"/>
          <w:numId w:val="7"/>
        </w:numPr>
      </w:pPr>
      <w:r>
        <w:rPr>
          <w:b/>
          <w:bCs/>
        </w:rPr>
        <w:t>Right of Correction</w:t>
      </w:r>
      <w:r>
        <w:t>: If you find that the personal information about you collected and stored by us is incorrect, you have the right to request us to correct it. You can submit a correction application through the in-Game feedback channel or by contacting customer service, and we will handle it promptly after verification.</w:t>
      </w:r>
    </w:p>
    <w:p w14:paraId="285E81A7">
      <w:pPr>
        <w:pStyle w:val="16"/>
        <w:numPr>
          <w:ilvl w:val="0"/>
          <w:numId w:val="7"/>
        </w:numPr>
      </w:pPr>
      <w:r>
        <w:rPr>
          <w:b/>
          <w:bCs/>
        </w:rPr>
        <w:t>Right of Deletion</w:t>
      </w:r>
      <w:r>
        <w:t>: Under the circumstances specified in relevant laws and regulations, you have the right to request us to delete your personal information. For example, after you cancel your Game account, we will delete the personal information related to your account in accordance with regulations. However, in some cases, due to legal requirements or business needs, we may not be able to delete all information immediately (such as transaction records that need to be retained for a certain period of time to comply with tax, audit and other legal regulations), and we will anonymize the relevant information to ensure that your personal identity can no longer be identified.</w:t>
      </w:r>
    </w:p>
    <w:p w14:paraId="6776E2EA">
      <w:pPr>
        <w:pStyle w:val="16"/>
        <w:numPr>
          <w:ilvl w:val="0"/>
          <w:numId w:val="7"/>
        </w:numPr>
      </w:pPr>
      <w:r>
        <w:rPr>
          <w:b/>
          <w:bCs/>
        </w:rPr>
        <w:t>Right to Withdraw Consent</w:t>
      </w:r>
      <w:r>
        <w:t>: For certain personal information that requires your authorization and consent to collect and use, you have the right to withdraw your consent at any time. You can withdraw your consent by modifying the Game settings or contacting our customer service staff, but withdrawing consent may affect the normal use of some Game functions that rely on this authorization.</w:t>
      </w:r>
    </w:p>
    <w:p w14:paraId="03C7D3BC">
      <w:pPr>
        <w:pStyle w:val="3"/>
      </w:pPr>
      <w:r>
        <w:t>VI. Policy Changes</w:t>
      </w:r>
    </w:p>
    <w:p w14:paraId="34761067">
      <w:pPr>
        <w:pStyle w:val="16"/>
        <w:numPr>
          <w:ilvl w:val="0"/>
          <w:numId w:val="8"/>
        </w:numPr>
      </w:pPr>
      <w:r>
        <w:t>We may revise this Privacy Policy in a timely manner based on updates to laws and regulations, business adjustments, or technological developments. After the revision of the Policy, we will publish a change notice in a prominent position in the Game or through other appropriate methods (such as in-game messages, official announcements) to inform you of the revised content and effective date.</w:t>
      </w:r>
    </w:p>
    <w:p w14:paraId="21702F1F">
      <w:pPr>
        <w:pStyle w:val="16"/>
        <w:numPr>
          <w:ilvl w:val="0"/>
          <w:numId w:val="8"/>
        </w:numPr>
      </w:pPr>
      <w:r>
        <w:t>If you continue to use the services of this Game after the revision of this Privacy Policy, it shall be deemed that you agree to the revised Privacy Policy. If you do not agree to the revised content, you have the right to stop using the Game services and may request us to delete your personal information in accordance with the provisions of this Policy.</w:t>
      </w:r>
    </w:p>
    <w:p w14:paraId="4D85D69E">
      <w:pPr>
        <w:pStyle w:val="3"/>
      </w:pPr>
      <w:r>
        <w:t>VII. Others</w:t>
      </w:r>
    </w:p>
    <w:p w14:paraId="587C227D">
      <w:pPr>
        <w:pStyle w:val="16"/>
        <w:numPr>
          <w:ilvl w:val="0"/>
          <w:numId w:val="9"/>
        </w:numPr>
      </w:pPr>
      <w:r>
        <w:t>The interpretation, implementation, and dispute resolution of this Privacy Policy shall be governed by the laws of [Specific Region for Legal Application]. If any dispute arises between you and us due to this Privacy Policy, it shall first be resolved through friendly negotiation; if negotiation fails, either party may file a lawsuit with a people's court with jurisdiction.</w:t>
      </w:r>
    </w:p>
    <w:p w14:paraId="5BF70248">
      <w:pPr>
        <w:pStyle w:val="16"/>
        <w:numPr>
          <w:ilvl w:val="0"/>
          <w:numId w:val="9"/>
        </w:numPr>
      </w:pPr>
      <w:r>
        <w:t>For other matters not clearly specified in this Privacy Policy, they shall be implemented in accordance with relevant laws and regulations.</w:t>
      </w:r>
    </w:p>
    <w:p w14:paraId="63F58025">
      <w:pPr>
        <w:pStyle w:val="3"/>
      </w:pPr>
      <w:r>
        <w:t>VIII. Contact Us</w:t>
      </w:r>
    </w:p>
    <w:p w14:paraId="4E1AE284">
      <w:pPr>
        <w:pStyle w:val="16"/>
      </w:pPr>
      <w:r>
        <w:t>If you have any questions, comments, or suggestions about this Privacy Policy, or need to exercise your relevant rights, you can contact us through the following methods:</w:t>
      </w:r>
    </w:p>
    <w:p w14:paraId="0E73B7AA">
      <w:pPr>
        <w:pStyle w:val="16"/>
        <w:numPr>
          <w:ilvl w:val="0"/>
          <w:numId w:val="3"/>
        </w:numPr>
      </w:pPr>
      <w:r>
        <w:rPr>
          <w:b/>
          <w:bCs/>
        </w:rPr>
        <w:t>Email</w:t>
      </w:r>
      <w:r>
        <w:t>: shanhugames@gmail.com</w:t>
      </w:r>
    </w:p>
    <w:p w14:paraId="74413E47">
      <w:pPr>
        <w:pStyle w:val="16"/>
        <w:numPr>
          <w:ilvl w:val="0"/>
          <w:numId w:val="3"/>
        </w:numPr>
      </w:pPr>
      <w:r>
        <w:rPr>
          <w:b/>
          <w:bCs/>
        </w:rPr>
        <w:t>Customer Service Phone</w:t>
      </w:r>
      <w:r>
        <w:t>: 8689109582</w:t>
      </w:r>
    </w:p>
    <w:p w14:paraId="3431D048">
      <w:pPr>
        <w:pStyle w:val="16"/>
        <w:numPr>
          <w:ilvl w:val="0"/>
          <w:numId w:val="3"/>
        </w:numPr>
      </w:pPr>
      <w:r>
        <w:rPr>
          <w:b/>
          <w:bCs/>
        </w:rPr>
        <w:t>In-Game Feedback Channel</w:t>
      </w:r>
      <w:r>
        <w:t>: Find the "Feedback" option in the Game settings to submit your questions.</w:t>
      </w:r>
    </w:p>
    <w:p w14:paraId="3EB45B49">
      <w:pPr>
        <w:pStyle w:val="16"/>
      </w:pPr>
      <w:r>
        <w:t>We will contact you as soon as possible and handle your questions within [Specific Response Time, e.g., 15 working days] after receiving your feedback.</w:t>
      </w:r>
    </w:p>
    <w:p w14:paraId="397DC51F">
      <w:pPr>
        <w:pStyle w:val="16"/>
      </w:pPr>
      <w:r>
        <w:t>Company Name: QUANTICORAL PTE. LTD.</w:t>
      </w:r>
    </w:p>
    <w:p w14:paraId="5B409CF4">
      <w:pPr>
        <w:pStyle w:val="16"/>
      </w:pPr>
      <w:r>
        <w:t>Specific Date: September 22, 2025</w:t>
      </w:r>
      <w:bookmarkStart w:id="0" w:name="_GoBack"/>
      <w:bookmarkEnd w:id="0"/>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abstractNum w:abstractNumId="1">
    <w:nsid w:val="0053208E"/>
    <w:multiLevelType w:val="multilevel"/>
    <w:tmpl w:val="0053208E"/>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isplayBackgroundShape w:val="1"/>
  <w:documentProtection w:enforcement="0"/>
  <w:compat>
    <w:useFELayout/>
    <w:compatSetting w:name="compatibilityMode" w:uri="http://schemas.microsoft.com/office/word" w:val="15"/>
  </w:compat>
  <w:rsids>
    <w:rsidRoot w:val="00000000"/>
    <w:rsid w:val="710A42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Hyperlink"/>
    <w:unhideWhenUsed/>
    <w:qFormat/>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uiPriority w:val="99"/>
    <w:rPr>
      <w:sz w:val="20"/>
      <w:szCs w:val="20"/>
    </w:rPr>
  </w:style>
  <w:style w:type="paragraph" w:customStyle="1" w:styleId="16">
    <w:name w:val="_Style 13"/>
    <w:qFormat/>
    <w:uiPriority w:val="0"/>
    <w:pPr>
      <w:spacing w:before="120" w:after="120" w:line="288" w:lineRule="auto"/>
      <w:ind w:left="0"/>
      <w:jc w:val="left"/>
    </w:pPr>
    <w:rPr>
      <w:rFonts w:ascii="Arial" w:hAnsi="Arial" w:eastAsia="等线" w:cs="Arial"/>
      <w:sz w:val="22"/>
      <w:szCs w:val="22"/>
    </w:rPr>
  </w:style>
  <w:style w:type="paragraph" w:customStyle="1" w:styleId="17">
    <w:name w:val="_Style 14"/>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1580</Words>
  <Characters>8842</Characters>
  <TotalTime>0</TotalTime>
  <ScaleCrop>false</ScaleCrop>
  <LinksUpToDate>false</LinksUpToDate>
  <CharactersWithSpaces>10367</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2025-09-22T06:51:00Z</dcterms:created>
  <dc:creator>Un-named</dc:creator>
  <cp:lastModifiedBy>北冥-李东伟</cp:lastModifiedBy>
  <dcterms:modified xsi:type="dcterms:W3CDTF">2025-09-22T06:52:04Z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eyJoZGlkIjoiMGZjZjIxMTg1ODVjNzQzZDVmYWMzZjlmNWQwMTY0ZDEiLCJ1c2VySWQiOiIyMTYwNjU3MzEifQ==</vt:lpwstr>
  </property>
  <property fmtid="{D5CDD505-2E9C-101B-9397-08002B2CF9AE}" pid="3" name="KSOProductBuildVer">
    <vt:lpwstr>2052-12.1.0.22529</vt:lpwstr>
  </property>
  <property fmtid="{D5CDD505-2E9C-101B-9397-08002B2CF9AE}" pid="4" name="ICV">
    <vt:lpwstr>B5E57615186A4BF2A696B8730C4131B1_13</vt:lpwstr>
  </property>
</Properties>
</file>