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599"/>
        <w:spacing w:line="490" w:lineRule="exact"/>
        <w:rPr/>
      </w:pPr>
      <w:r>
        <w:rPr>
          <w:position w:val="-9"/>
        </w:rPr>
        <w:pict>
          <v:group id="_x0000_s2" style="mso-position-vertical-relative:line;mso-position-horizontal-relative:char;width:24pt;height:24.55pt;" filled="false" stroked="false" coordsize="480,490" coordorigin="0,0">
            <v:shape id="_x0000_s4" style="position:absolute;left:0;top:0;width:480;height:490;" filled="false" stroked="false" type="#_x0000_t75">
              <v:imagedata o:title="" r:id="rId1"/>
            </v:shape>
            <v:shape id="_x0000_s6" style="position:absolute;left:-20;top:-20;width:520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0"/>
                      <w:spacing w:before="262" w:line="185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FFFFFF"/>
                      </w:rPr>
                      <w:t>Z</w:t>
                    </w:r>
                  </w:p>
                </w:txbxContent>
              </v:textbox>
            </v:shape>
          </v:group>
        </w:pic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569" w:right="762"/>
        <w:spacing w:before="85" w:line="260" w:lineRule="auto"/>
        <w:jc w:val="both"/>
        <w:rPr/>
      </w:pPr>
      <w:r>
        <w:rPr>
          <w:spacing w:val="-4"/>
        </w:rPr>
        <w:t>我是一名研究生，我目前需要开展一份课程作业</w:t>
      </w:r>
      <w:r>
        <w:rPr>
          <w:spacing w:val="-5"/>
        </w:rPr>
        <w:t>，该课程的</w:t>
      </w:r>
      <w:r>
        <w:rPr/>
        <w:t xml:space="preserve"> </w:t>
      </w:r>
      <w:r>
        <w:rPr>
          <w:spacing w:val="-1"/>
        </w:rPr>
        <w:t>名称叫数据科学与数字人文研究。请帮助我列举10个信息资</w:t>
      </w:r>
      <w:r>
        <w:rPr>
          <w:spacing w:val="13"/>
        </w:rPr>
        <w:t xml:space="preserve"> </w:t>
      </w:r>
      <w:r>
        <w:rPr>
          <w:spacing w:val="-8"/>
        </w:rPr>
        <w:t>源管理领域最有趣、最值得研究的议题。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262"/>
        <w:spacing w:before="85" w:line="272" w:lineRule="auto"/>
        <w:rPr/>
      </w:pPr>
      <w:r>
        <w:rPr>
          <w:spacing w:val="-12"/>
        </w:rPr>
        <w:t>作为一名信息资源管理</w:t>
      </w:r>
      <w:r>
        <w:rPr>
          <w:spacing w:val="-12"/>
        </w:rPr>
        <w:t xml:space="preserve"> </w:t>
      </w:r>
      <w:r>
        <w:rPr>
          <w:spacing w:val="-12"/>
        </w:rPr>
        <w:t>(</w:t>
      </w:r>
      <w:r>
        <w:rPr>
          <w:rFonts w:ascii="Arial" w:hAnsi="Arial" w:eastAsia="Arial" w:cs="Arial"/>
          <w:spacing w:val="-12"/>
        </w:rPr>
        <w:t>IRM)  </w:t>
      </w:r>
      <w:r>
        <w:rPr>
          <w:spacing w:val="-12"/>
        </w:rPr>
        <w:t>专业的研究生，选择“数据科学与数字人文研究”方向的课</w:t>
      </w:r>
      <w:r>
        <w:rPr>
          <w:spacing w:val="16"/>
        </w:rPr>
        <w:t xml:space="preserve"> </w:t>
      </w:r>
      <w:r>
        <w:rPr>
          <w:spacing w:val="-4"/>
        </w:rPr>
        <w:t>程作业，非常适合将</w:t>
      </w:r>
      <w:r>
        <w:rPr>
          <w:b/>
          <w:bCs/>
          <w:spacing w:val="-4"/>
        </w:rPr>
        <w:t>传统信息资源的组织、治理、保存与现代数据科学(如大语言模</w:t>
      </w:r>
    </w:p>
    <w:p>
      <w:pPr>
        <w:pStyle w:val="BodyText"/>
        <w:ind w:left="3"/>
        <w:spacing w:before="15" w:line="221" w:lineRule="auto"/>
        <w:rPr/>
      </w:pPr>
      <w:r>
        <w:rPr>
          <w:b/>
          <w:bCs/>
          <w:spacing w:val="-3"/>
        </w:rPr>
        <w:t>型、知识图谱、空间分析等)以及人文社科应用场</w:t>
      </w:r>
      <w:r>
        <w:rPr>
          <w:b/>
          <w:bCs/>
          <w:spacing w:val="-4"/>
        </w:rPr>
        <w:t>景</w:t>
      </w:r>
      <w:r>
        <w:rPr>
          <w:spacing w:val="-4"/>
        </w:rPr>
        <w:t>结合起来。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/>
      </w:pPr>
      <w:r>
        <w:rPr>
          <w:spacing w:val="-3"/>
        </w:rPr>
        <w:t>以下为您精心梳理的</w:t>
      </w:r>
      <w:r>
        <w:rPr>
          <w:b/>
          <w:bCs/>
          <w:spacing w:val="-3"/>
        </w:rPr>
        <w:t>10个兼具学术前沿性、交叉创新价值和可行性</w:t>
      </w:r>
      <w:r>
        <w:rPr>
          <w:spacing w:val="-3"/>
        </w:rPr>
        <w:t>的研究议题：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98" w:line="212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1.大语言模型</w:t>
      </w:r>
      <w:r>
        <w:rPr>
          <w:sz w:val="30"/>
          <w:szCs w:val="30"/>
          <w:spacing w:val="-3"/>
        </w:rPr>
        <w:t xml:space="preserve"> </w:t>
      </w:r>
      <w:r>
        <w:rPr>
          <w:sz w:val="30"/>
          <w:szCs w:val="30"/>
          <w:spacing w:val="-3"/>
        </w:rPr>
        <w:t>(</w:t>
      </w:r>
      <w:r>
        <w:rPr>
          <w:rFonts w:ascii="Arial" w:hAnsi="Arial" w:eastAsia="Arial" w:cs="Arial"/>
          <w:sz w:val="30"/>
          <w:szCs w:val="30"/>
          <w:spacing w:val="-3"/>
        </w:rPr>
        <w:t>LLM)</w:t>
      </w:r>
      <w:r>
        <w:rPr>
          <w:rFonts w:ascii="Arial" w:hAnsi="Arial" w:eastAsia="Arial" w:cs="Arial"/>
          <w:sz w:val="30"/>
          <w:szCs w:val="30"/>
          <w:spacing w:val="31"/>
        </w:rPr>
        <w:t xml:space="preserve">  </w:t>
      </w:r>
      <w:r>
        <w:rPr>
          <w:sz w:val="30"/>
          <w:szCs w:val="30"/>
          <w:spacing w:val="-3"/>
        </w:rPr>
        <w:t>驱动的古籍文本知识抽取与图谱构建研究</w:t>
      </w:r>
    </w:p>
    <w:p>
      <w:pPr>
        <w:pStyle w:val="BodyText"/>
        <w:ind w:left="593"/>
        <w:spacing w:before="198" w:line="212" w:lineRule="auto"/>
        <w:rPr>
          <w:rFonts w:ascii="Arial" w:hAnsi="Arial" w:eastAsia="Arial" w:cs="Arial"/>
        </w:rPr>
      </w:pPr>
      <w:r>
        <w:rPr>
          <w:b/>
          <w:bCs/>
          <w:spacing w:val="2"/>
        </w:rPr>
        <w:t>交叉点：</w:t>
      </w:r>
      <w:r>
        <w:rPr>
          <w:spacing w:val="2"/>
        </w:rPr>
        <w:t>信息组织与知识工程+古典文献学+自然语言处理</w:t>
      </w:r>
      <w:r>
        <w:rPr>
          <w:spacing w:val="2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</w:rPr>
        <w:t>NLP</w:t>
      </w:r>
      <w:r>
        <w:rPr>
          <w:rFonts w:ascii="Arial" w:hAnsi="Arial" w:eastAsia="Arial" w:cs="Arial"/>
          <w:spacing w:val="2"/>
        </w:rPr>
        <w:t>)</w:t>
      </w:r>
    </w:p>
    <w:p>
      <w:pPr>
        <w:pStyle w:val="BodyText"/>
        <w:ind w:left="589" w:right="258" w:firstLine="3"/>
        <w:spacing w:before="272" w:line="282" w:lineRule="auto"/>
        <w:rPr/>
      </w:pPr>
      <w:r>
        <w:rPr>
          <w:b/>
          <w:bCs/>
          <w:spacing w:val="-5"/>
        </w:rPr>
        <w:t>研究内容：</w:t>
      </w:r>
      <w:r>
        <w:rPr>
          <w:spacing w:val="-5"/>
        </w:rPr>
        <w:t>探讨如何利用提示工程、微调或大语言模型代理</w:t>
      </w:r>
      <w:r>
        <w:rPr>
          <w:spacing w:val="-5"/>
        </w:rPr>
        <w:t xml:space="preserve"> </w:t>
      </w:r>
      <w:r>
        <w:rPr>
          <w:spacing w:val="-5"/>
        </w:rPr>
        <w:t>(</w:t>
      </w:r>
      <w:r>
        <w:rPr>
          <w:rFonts w:ascii="Arial" w:hAnsi="Arial" w:eastAsia="Arial" w:cs="Arial"/>
          <w:spacing w:val="-5"/>
        </w:rPr>
        <w:t>LLM Agents)  </w:t>
      </w:r>
      <w:r>
        <w:rPr>
          <w:spacing w:val="-5"/>
        </w:rPr>
        <w:t>对非结</w:t>
      </w:r>
      <w:r>
        <w:rPr>
          <w:spacing w:val="15"/>
        </w:rPr>
        <w:t xml:space="preserve"> </w:t>
      </w:r>
      <w:r>
        <w:rPr/>
        <w:t>构化的古代方志、文集或档案进行实体识别(人名、地名、职</w:t>
      </w:r>
      <w:r>
        <w:rPr>
          <w:spacing w:val="-1"/>
        </w:rPr>
        <w:t>官)、关系抽取，进</w:t>
      </w:r>
      <w:r>
        <w:rPr/>
        <w:t xml:space="preserve">  </w:t>
      </w:r>
      <w:r>
        <w:rPr>
          <w:spacing w:val="-4"/>
        </w:rPr>
        <w:t>而构建特定历史时期的知识图谱，解决传统古籍信息组织颗粒度细、效率</w:t>
      </w:r>
      <w:r>
        <w:rPr>
          <w:spacing w:val="-5"/>
        </w:rPr>
        <w:t>低的问</w:t>
      </w:r>
    </w:p>
    <w:p>
      <w:pPr>
        <w:pStyle w:val="BodyText"/>
        <w:ind w:left="589"/>
        <w:spacing w:before="16" w:line="222" w:lineRule="auto"/>
        <w:rPr/>
      </w:pPr>
      <w:r>
        <w:rPr>
          <w:spacing w:val="-11"/>
        </w:rPr>
        <w:t>题。</w:t>
      </w:r>
    </w:p>
    <w:p>
      <w:pPr>
        <w:pStyle w:val="BodyText"/>
        <w:ind w:left="593"/>
        <w:spacing w:before="240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数据来源：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10"/>
        </w:rPr>
        <w:t>中国哲学书电子化计划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10"/>
        </w:rPr>
        <w:t>(</w:t>
      </w:r>
      <w:r>
        <w:rPr>
          <w:rFonts w:ascii="Arial" w:hAnsi="Arial" w:eastAsia="Arial" w:cs="Arial"/>
          <w:sz w:val="24"/>
          <w:szCs w:val="24"/>
        </w:rPr>
        <w:t>CText</w:t>
      </w:r>
      <w:r>
        <w:rPr>
          <w:rFonts w:ascii="Arial" w:hAnsi="Arial" w:eastAsia="Arial" w:cs="Arial"/>
          <w:sz w:val="24"/>
          <w:szCs w:val="24"/>
          <w:spacing w:val="10"/>
        </w:rPr>
        <w:t>)</w:t>
      </w:r>
      <w:r>
        <w:rPr>
          <w:rFonts w:ascii="SimSun" w:hAnsi="SimSun" w:eastAsia="SimSun" w:cs="SimSun"/>
          <w:sz w:val="24"/>
          <w:szCs w:val="24"/>
          <w:spacing w:val="10"/>
        </w:rPr>
        <w:t>、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10"/>
        </w:rPr>
        <w:t>雕龙古籍数据库、地方志文本等。</w:t>
      </w:r>
    </w:p>
    <w:p>
      <w:pPr>
        <w:pStyle w:val="BodyText"/>
        <w:ind w:left="689"/>
        <w:spacing w:before="177" w:line="22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数字人文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sz w:val="30"/>
          <w:szCs w:val="30"/>
          <w:spacing w:val="1"/>
        </w:rPr>
        <w:t>2.基于历史</w:t>
      </w:r>
      <w:r>
        <w:rPr>
          <w:sz w:val="30"/>
          <w:szCs w:val="30"/>
          <w:spacing w:val="-83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GIS</w:t>
      </w:r>
      <w:r>
        <w:rPr>
          <w:sz w:val="30"/>
          <w:szCs w:val="30"/>
          <w:spacing w:val="1"/>
        </w:rPr>
        <w:t>与多模态数据的城市文化景观数字孪生研究</w:t>
      </w:r>
    </w:p>
    <w:p>
      <w:pPr>
        <w:pStyle w:val="BodyText"/>
        <w:ind w:left="593"/>
        <w:spacing w:before="154" w:line="212" w:lineRule="auto"/>
        <w:rPr/>
      </w:pPr>
      <w:r>
        <w:rPr>
          <w:b/>
          <w:bCs/>
          <w:spacing w:val="2"/>
        </w:rPr>
        <w:t>交叉点：</w:t>
      </w:r>
      <w:r>
        <w:rPr>
          <w:spacing w:val="2"/>
        </w:rPr>
        <w:t>数字档案馆/图博文</w:t>
      </w:r>
      <w:r>
        <w:rPr>
          <w:spacing w:val="-20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</w:rPr>
        <w:t>LAM</w:t>
      </w:r>
      <w:r>
        <w:rPr>
          <w:rFonts w:ascii="Arial" w:hAnsi="Arial" w:eastAsia="Arial" w:cs="Arial"/>
          <w:spacing w:val="2"/>
        </w:rPr>
        <w:t>)  </w:t>
      </w:r>
      <w:r>
        <w:rPr>
          <w:spacing w:val="2"/>
        </w:rPr>
        <w:t>资源管理+历史地理学+空间数据科学</w:t>
      </w:r>
    </w:p>
    <w:p>
      <w:pPr>
        <w:pStyle w:val="BodyText"/>
        <w:ind w:left="589" w:right="247"/>
        <w:spacing w:before="296" w:line="269" w:lineRule="auto"/>
        <w:jc w:val="both"/>
        <w:rPr/>
      </w:pPr>
      <w:r>
        <w:rPr>
          <w:spacing w:val="-5"/>
        </w:rPr>
        <w:t>研究内容：结合历史地图、地方法规文本、老照片等多模态信息资源，运用历史地</w:t>
      </w:r>
      <w:r>
        <w:rPr>
          <w:spacing w:val="8"/>
        </w:rPr>
        <w:t xml:space="preserve"> </w:t>
      </w:r>
      <w:r>
        <w:rPr>
          <w:spacing w:val="1"/>
        </w:rPr>
        <w:t>理信息系统</w:t>
      </w:r>
      <w:r>
        <w:rPr>
          <w:spacing w:val="1"/>
        </w:rPr>
        <w:t xml:space="preserve"> </w:t>
      </w:r>
      <w:r>
        <w:rPr>
          <w:spacing w:val="1"/>
        </w:rPr>
        <w:t>(</w:t>
      </w:r>
      <w:r>
        <w:rPr>
          <w:spacing w:val="-71"/>
        </w:rPr>
        <w:t xml:space="preserve"> </w:t>
      </w:r>
      <w:r>
        <w:rPr>
          <w:rFonts w:ascii="Arial" w:hAnsi="Arial" w:eastAsia="Arial" w:cs="Arial"/>
        </w:rPr>
        <w:t>HGIS</w:t>
      </w:r>
      <w:r>
        <w:rPr>
          <w:rFonts w:ascii="Arial" w:hAnsi="Arial" w:eastAsia="Arial" w:cs="Arial"/>
          <w:spacing w:val="1"/>
        </w:rPr>
        <w:t>)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spacing w:val="1"/>
        </w:rPr>
        <w:t>和空间分析技术，重构某</w:t>
      </w:r>
      <w:r>
        <w:rPr/>
        <w:t>一历史时期(如民国时期某城市)的</w:t>
      </w:r>
      <w:r>
        <w:rPr/>
        <w:t xml:space="preserve"> </w:t>
      </w:r>
      <w:r>
        <w:rPr>
          <w:spacing w:val="-6"/>
        </w:rPr>
        <w:t>商业、文化空间网络，探讨空间演变背后的信息流动规律。</w:t>
      </w:r>
    </w:p>
    <w:p>
      <w:pPr>
        <w:pStyle w:val="BodyText"/>
        <w:ind w:left="593"/>
        <w:spacing w:before="221" w:line="221" w:lineRule="auto"/>
        <w:rPr/>
      </w:pPr>
      <w:r>
        <w:rPr>
          <w:b/>
          <w:bCs/>
          <w:spacing w:val="-6"/>
        </w:rPr>
        <w:t>数据来源：</w:t>
      </w:r>
      <w:r>
        <w:rPr>
          <w:spacing w:val="-6"/>
        </w:rPr>
        <w:t>历史地图集、城市老照片、近代报刊、地名普查数据。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92" w:right="1377" w:hanging="593"/>
        <w:spacing w:before="98" w:line="345" w:lineRule="auto"/>
        <w:rPr/>
      </w:pPr>
      <w:r>
        <w:rPr>
          <w:rFonts w:ascii="Arial" w:hAnsi="Arial" w:eastAsia="Arial" w:cs="Arial"/>
          <w:sz w:val="30"/>
          <w:szCs w:val="30"/>
          <w:spacing w:val="2"/>
        </w:rPr>
        <w:t>3.</w:t>
      </w:r>
      <w:r>
        <w:rPr>
          <w:sz w:val="30"/>
          <w:szCs w:val="30"/>
          <w:spacing w:val="2"/>
        </w:rPr>
        <w:t>数字档案馆中多模态历史档案资源的智能</w:t>
      </w:r>
      <w:r>
        <w:rPr>
          <w:sz w:val="30"/>
          <w:szCs w:val="30"/>
          <w:spacing w:val="1"/>
        </w:rPr>
        <w:t>化检索与情感语义分析</w:t>
      </w:r>
      <w:r>
        <w:rPr>
          <w:sz w:val="30"/>
          <w:szCs w:val="30"/>
        </w:rPr>
        <w:t xml:space="preserve"> </w:t>
      </w:r>
      <w:r>
        <w:rPr>
          <w:b/>
          <w:bCs/>
          <w:spacing w:val="2"/>
        </w:rPr>
        <w:t>交叉点：</w:t>
      </w:r>
      <w:r>
        <w:rPr>
          <w:spacing w:val="2"/>
        </w:rPr>
        <w:t>档案学与信息检索+公共史学+计算机视觉/情感计算</w:t>
      </w:r>
    </w:p>
    <w:p>
      <w:pPr>
        <w:pStyle w:val="BodyText"/>
        <w:ind w:left="589" w:right="299" w:firstLine="3"/>
        <w:spacing w:before="123" w:line="268" w:lineRule="auto"/>
        <w:rPr/>
      </w:pPr>
      <w:r>
        <w:rPr>
          <w:b/>
          <w:bCs/>
          <w:spacing w:val="3"/>
        </w:rPr>
        <w:t>研究内容：</w:t>
      </w:r>
      <w:r>
        <w:rPr>
          <w:spacing w:val="3"/>
        </w:rPr>
        <w:t>传统档案检索多依赖元数据(标题、主题</w:t>
      </w:r>
      <w:r>
        <w:rPr>
          <w:spacing w:val="2"/>
        </w:rPr>
        <w:t>词),本研究关注如何利用计</w:t>
      </w:r>
      <w:r>
        <w:rPr/>
        <w:t xml:space="preserve"> </w:t>
      </w:r>
      <w:r>
        <w:rPr>
          <w:spacing w:val="-5"/>
        </w:rPr>
        <w:t>算机视觉对历史影像进行场景理解，结合文本情感分析技术，挖掘历史档案中蕴含</w:t>
      </w:r>
    </w:p>
    <w:p>
      <w:pPr>
        <w:spacing w:line="268" w:lineRule="auto"/>
        <w:sectPr>
          <w:pgSz w:w="11910" w:h="16840"/>
          <w:pgMar w:top="789" w:right="920" w:bottom="0" w:left="910" w:header="0" w:footer="0" w:gutter="0"/>
        </w:sectPr>
        <w:rPr/>
      </w:pPr>
    </w:p>
    <w:p>
      <w:pPr>
        <w:pStyle w:val="BodyText"/>
        <w:ind w:left="602" w:right="1010" w:hanging="3"/>
        <w:spacing w:before="51" w:line="427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的社会情绪与集体记忆，优化数字档案馆的智能语义检索体验。</w:t>
      </w:r>
      <w:r>
        <w:rPr>
          <w:sz w:val="25"/>
          <w:szCs w:val="25"/>
          <w:spacing w:val="-5"/>
        </w:rPr>
        <w:t xml:space="preserve">   </w:t>
      </w:r>
      <w:r>
        <w:rPr>
          <w:sz w:val="25"/>
          <w:szCs w:val="25"/>
          <w:color w:val="708080"/>
          <w:spacing w:val="-5"/>
        </w:rPr>
        <w:t>数字人文</w:t>
      </w:r>
      <w:r>
        <w:rPr>
          <w:sz w:val="25"/>
          <w:szCs w:val="25"/>
          <w:color w:val="708080"/>
          <w:spacing w:val="9"/>
        </w:rPr>
        <w:t xml:space="preserve"> </w:t>
      </w:r>
      <w:r>
        <w:rPr>
          <w:sz w:val="25"/>
          <w:szCs w:val="25"/>
          <w:b/>
          <w:bCs/>
          <w:spacing w:val="-5"/>
        </w:rPr>
        <w:t>数据来源：</w:t>
      </w:r>
      <w:r>
        <w:rPr>
          <w:sz w:val="25"/>
          <w:szCs w:val="25"/>
          <w:spacing w:val="-5"/>
        </w:rPr>
        <w:t>各级国家档案馆开放数字档案、历史影像数据库。</w:t>
      </w:r>
      <w:r>
        <w:rPr>
          <w:sz w:val="25"/>
          <w:szCs w:val="25"/>
          <w:spacing w:val="-5"/>
        </w:rPr>
        <w:t xml:space="preserve">   </w:t>
      </w:r>
      <w:r>
        <w:rPr>
          <w:sz w:val="25"/>
          <w:szCs w:val="25"/>
          <w:color w:val="708080"/>
          <w:spacing w:val="-5"/>
        </w:rPr>
        <w:t>数字人文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02" w:right="2490" w:hanging="603"/>
        <w:spacing w:before="98" w:line="347" w:lineRule="auto"/>
        <w:rPr/>
      </w:pPr>
      <w:r>
        <w:rPr>
          <w:sz w:val="30"/>
          <w:szCs w:val="30"/>
          <w:spacing w:val="3"/>
        </w:rPr>
        <w:t>4.生成式</w:t>
      </w:r>
      <w:r>
        <w:rPr>
          <w:rFonts w:ascii="Arial" w:hAnsi="Arial" w:eastAsia="Arial" w:cs="Arial"/>
          <w:sz w:val="30"/>
          <w:szCs w:val="30"/>
        </w:rPr>
        <w:t>AI</w:t>
      </w:r>
      <w:r>
        <w:rPr>
          <w:rFonts w:ascii="Arial" w:hAnsi="Arial" w:eastAsia="Arial" w:cs="Arial"/>
          <w:sz w:val="30"/>
          <w:szCs w:val="30"/>
          <w:spacing w:val="-10"/>
        </w:rPr>
        <w:t xml:space="preserve"> </w:t>
      </w:r>
      <w:r>
        <w:rPr>
          <w:sz w:val="30"/>
          <w:szCs w:val="30"/>
          <w:spacing w:val="3"/>
        </w:rPr>
        <w:t>时代数字人文数据治理与算法偏见矫正研究</w:t>
      </w:r>
      <w:r>
        <w:rPr>
          <w:sz w:val="30"/>
          <w:szCs w:val="30"/>
        </w:rPr>
        <w:t xml:space="preserve"> </w:t>
      </w:r>
      <w:r>
        <w:rPr>
          <w:b/>
          <w:bCs/>
          <w:spacing w:val="4"/>
        </w:rPr>
        <w:t>交叉点：</w:t>
      </w:r>
      <w:r>
        <w:rPr>
          <w:spacing w:val="4"/>
        </w:rPr>
        <w:t>信息资源治理与伦理+批判性数字人文+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4"/>
        </w:rPr>
        <w:t>伦理</w:t>
      </w:r>
    </w:p>
    <w:p>
      <w:pPr>
        <w:pStyle w:val="BodyText"/>
        <w:ind w:left="599" w:firstLine="3"/>
        <w:spacing w:before="60" w:line="276" w:lineRule="auto"/>
        <w:rPr/>
      </w:pPr>
      <w:r>
        <w:rPr>
          <w:b/>
          <w:bCs/>
          <w:spacing w:val="-2"/>
        </w:rPr>
        <w:t>研究内容：</w:t>
      </w:r>
      <w:r>
        <w:rPr>
          <w:spacing w:val="-2"/>
        </w:rPr>
        <w:t>在数字人文项目大规模采集、转换和利用历史数据(如</w:t>
      </w:r>
      <w:r>
        <w:rPr>
          <w:spacing w:val="-3"/>
        </w:rPr>
        <w:t>人口普查记录、</w:t>
      </w:r>
      <w:r>
        <w:rPr/>
        <w:t xml:space="preserve"> </w:t>
      </w:r>
      <w:r>
        <w:rPr/>
        <w:t>奴隶贸易档案、女性文学文本)的过程中，数据清洗和算</w:t>
      </w:r>
      <w:r>
        <w:rPr>
          <w:spacing w:val="-1"/>
        </w:rPr>
        <w:t>法训练常引入历史或技术</w:t>
      </w:r>
      <w:r>
        <w:rPr/>
        <w:t xml:space="preserve"> </w:t>
      </w:r>
      <w:r>
        <w:rPr>
          <w:spacing w:val="-5"/>
        </w:rPr>
        <w:t>偏见。本研究探讨如何建立面向数字人文的数据治理框架，矫正算法偏见。</w:t>
      </w:r>
    </w:p>
    <w:p>
      <w:pPr>
        <w:pStyle w:val="BodyText"/>
        <w:ind w:left="699"/>
        <w:spacing w:before="66" w:line="22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数字人文</w:t>
      </w:r>
    </w:p>
    <w:p>
      <w:pPr>
        <w:pStyle w:val="BodyText"/>
        <w:ind w:left="603"/>
        <w:spacing w:before="280" w:line="220" w:lineRule="auto"/>
        <w:rPr>
          <w:sz w:val="19"/>
          <w:szCs w:val="19"/>
        </w:rPr>
      </w:pPr>
      <w:r>
        <w:rPr>
          <w:b/>
          <w:bCs/>
          <w:spacing w:val="-3"/>
        </w:rPr>
        <w:t>数据来源：</w:t>
      </w:r>
      <w:r>
        <w:rPr>
          <w:spacing w:val="-3"/>
        </w:rPr>
        <w:t>公开的历史人口数据集、数字人文项目</w:t>
      </w:r>
      <w:r>
        <w:rPr>
          <w:spacing w:val="-4"/>
        </w:rPr>
        <w:t>开源语料库。</w:t>
      </w:r>
      <w:r>
        <w:rPr>
          <w:spacing w:val="127"/>
        </w:rPr>
        <w:t xml:space="preserve"> </w:t>
      </w:r>
      <w:r>
        <w:rPr>
          <w:sz w:val="19"/>
          <w:szCs w:val="19"/>
          <w:spacing w:val="-4"/>
          <w:position w:val="-2"/>
        </w:rPr>
        <w:t>数字人文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02" w:right="2290" w:hanging="603"/>
        <w:spacing w:before="98" w:line="334" w:lineRule="auto"/>
        <w:rPr/>
      </w:pPr>
      <w:r>
        <w:rPr>
          <w:rFonts w:ascii="Arial" w:hAnsi="Arial" w:eastAsia="Arial" w:cs="Arial"/>
          <w:sz w:val="30"/>
          <w:szCs w:val="30"/>
          <w:spacing w:val="1"/>
        </w:rPr>
        <w:t>5.</w:t>
      </w:r>
      <w:r>
        <w:rPr>
          <w:rFonts w:ascii="Arial" w:hAnsi="Arial" w:eastAsia="Arial" w:cs="Arial"/>
          <w:sz w:val="30"/>
          <w:szCs w:val="30"/>
          <w:spacing w:val="-31"/>
        </w:rPr>
        <w:t xml:space="preserve"> </w:t>
      </w:r>
      <w:r>
        <w:rPr>
          <w:sz w:val="30"/>
          <w:szCs w:val="30"/>
          <w:spacing w:val="1"/>
        </w:rPr>
        <w:t>基于众包协作的民间口述历史与社区记忆构建模式研究</w:t>
      </w:r>
      <w:r>
        <w:rPr>
          <w:sz w:val="30"/>
          <w:szCs w:val="30"/>
        </w:rPr>
        <w:t xml:space="preserve"> </w:t>
      </w:r>
      <w:r>
        <w:rPr>
          <w:b/>
          <w:bCs/>
          <w:spacing w:val="4"/>
        </w:rPr>
        <w:t>交叉点：</w:t>
      </w:r>
      <w:r>
        <w:rPr>
          <w:spacing w:val="4"/>
        </w:rPr>
        <w:t>数字保存与信息服务+公共历史学+用户参与式设计</w:t>
      </w:r>
    </w:p>
    <w:p>
      <w:pPr>
        <w:pStyle w:val="BodyText"/>
        <w:ind w:left="599" w:right="65" w:firstLine="3"/>
        <w:spacing w:before="168" w:line="273" w:lineRule="auto"/>
        <w:rPr>
          <w:sz w:val="19"/>
          <w:szCs w:val="19"/>
        </w:rPr>
      </w:pPr>
      <w:r>
        <w:rPr>
          <w:b/>
          <w:bCs/>
        </w:rPr>
        <w:t>研究内容：</w:t>
      </w:r>
      <w:r>
        <w:rPr/>
        <w:t>针对地方性知识、非物质文化遗产或突发历史事件(如疫情口述史),</w:t>
      </w:r>
      <w:r>
        <w:rPr>
          <w:spacing w:val="3"/>
        </w:rPr>
        <w:t xml:space="preserve">  </w:t>
      </w:r>
      <w:r>
        <w:rPr>
          <w:spacing w:val="-3"/>
        </w:rPr>
        <w:t>研究如何设计基于众包</w:t>
      </w:r>
      <w:r>
        <w:rPr>
          <w:spacing w:val="-3"/>
        </w:rPr>
        <w:t xml:space="preserve"> </w:t>
      </w:r>
      <w:r>
        <w:rPr>
          <w:spacing w:val="-3"/>
        </w:rPr>
        <w:t>(</w:t>
      </w:r>
      <w:r>
        <w:rPr>
          <w:spacing w:val="-61"/>
        </w:rPr>
        <w:t xml:space="preserve"> </w:t>
      </w:r>
      <w:r>
        <w:rPr>
          <w:rFonts w:ascii="Arial" w:hAnsi="Arial" w:eastAsia="Arial" w:cs="Arial"/>
          <w:spacing w:val="-3"/>
        </w:rPr>
        <w:t>Crowdsourcin</w:t>
      </w:r>
      <w:r>
        <w:rPr>
          <w:rFonts w:ascii="Arial" w:hAnsi="Arial" w:eastAsia="Arial" w:cs="Arial"/>
          <w:spacing w:val="-4"/>
        </w:rPr>
        <w:t>g)</w:t>
      </w:r>
      <w:r>
        <w:rPr>
          <w:rFonts w:ascii="Arial" w:hAnsi="Arial" w:eastAsia="Arial" w:cs="Arial"/>
          <w:spacing w:val="60"/>
          <w:w w:val="101"/>
        </w:rPr>
        <w:t xml:space="preserve"> </w:t>
      </w:r>
      <w:r>
        <w:rPr>
          <w:spacing w:val="-4"/>
        </w:rPr>
        <w:t>的数字资源汇聚平台，并探讨其激励机</w:t>
      </w:r>
      <w:r>
        <w:rPr/>
        <w:t xml:space="preserve"> </w:t>
      </w:r>
      <w:r>
        <w:rPr>
          <w:spacing w:val="-1"/>
        </w:rPr>
        <w:t>制、质量控制算法及长期保存策略。</w:t>
      </w:r>
      <w:r>
        <w:rPr>
          <w:spacing w:val="128"/>
        </w:rPr>
        <w:t xml:space="preserve"> </w:t>
      </w:r>
      <w:r>
        <w:rPr>
          <w:sz w:val="19"/>
          <w:szCs w:val="19"/>
          <w:spacing w:val="-1"/>
        </w:rPr>
        <w:t>数字人文</w:t>
      </w:r>
    </w:p>
    <w:p>
      <w:pPr>
        <w:pStyle w:val="BodyText"/>
        <w:ind w:left="603"/>
        <w:spacing w:before="184" w:line="221" w:lineRule="auto"/>
        <w:rPr>
          <w:sz w:val="19"/>
          <w:szCs w:val="19"/>
        </w:rPr>
      </w:pPr>
      <w:r>
        <w:rPr>
          <w:b/>
          <w:bCs/>
          <w:spacing w:val="-3"/>
        </w:rPr>
        <w:t>数据来源：</w:t>
      </w:r>
      <w:r>
        <w:rPr>
          <w:spacing w:val="-3"/>
        </w:rPr>
        <w:t>自建问卷、社区数字记忆库、在</w:t>
      </w:r>
      <w:r>
        <w:rPr>
          <w:spacing w:val="-4"/>
        </w:rPr>
        <w:t>线口述历史访谈转录文本。</w:t>
      </w:r>
      <w:r>
        <w:rPr>
          <w:spacing w:val="-4"/>
        </w:rPr>
        <w:t xml:space="preserve">  </w:t>
      </w:r>
      <w:r>
        <w:rPr>
          <w:sz w:val="19"/>
          <w:szCs w:val="19"/>
          <w:spacing w:val="-4"/>
          <w:position w:val="-2"/>
        </w:rPr>
        <w:t>数字人文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92" w:line="381" w:lineRule="exac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19"/>
          <w:position w:val="1"/>
        </w:rPr>
        <w:t>6.</w:t>
      </w:r>
      <w:r>
        <w:rPr>
          <w:rFonts w:ascii="Arial" w:hAnsi="Arial" w:eastAsia="Arial" w:cs="Arial"/>
          <w:sz w:val="28"/>
          <w:szCs w:val="28"/>
          <w:spacing w:val="7"/>
          <w:position w:val="1"/>
        </w:rPr>
        <w:t xml:space="preserve"> </w:t>
      </w:r>
      <w:r>
        <w:rPr>
          <w:sz w:val="28"/>
          <w:szCs w:val="28"/>
          <w:spacing w:val="19"/>
          <w:position w:val="1"/>
        </w:rPr>
        <w:t>思想史演进的计算计量：学术文献的话语网络与演化路径分析</w:t>
      </w:r>
    </w:p>
    <w:p>
      <w:pPr>
        <w:pStyle w:val="BodyText"/>
        <w:ind w:left="599" w:right="891" w:firstLine="3"/>
        <w:spacing w:before="215" w:line="287" w:lineRule="auto"/>
        <w:rPr>
          <w:rFonts w:ascii="Arial" w:hAnsi="Arial" w:eastAsia="Arial" w:cs="Arial"/>
        </w:rPr>
      </w:pPr>
      <w:r>
        <w:rPr>
          <w:b/>
          <w:bCs/>
        </w:rPr>
        <w:t>交叉点：</w:t>
      </w:r>
      <w:r>
        <w:rPr/>
        <w:t>科学计量学与信息资源可视化+思想史/科学史+主题模型</w:t>
      </w:r>
      <w:r>
        <w:rPr/>
        <w:t xml:space="preserve"> </w:t>
      </w:r>
      <w:r>
        <w:rPr/>
        <w:t>(</w:t>
      </w:r>
      <w:r>
        <w:rPr>
          <w:rFonts w:ascii="Arial" w:hAnsi="Arial" w:eastAsia="Arial" w:cs="Arial"/>
        </w:rPr>
        <w:t>Topic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3"/>
        </w:rPr>
        <w:t>Modeling)</w:t>
      </w:r>
    </w:p>
    <w:p>
      <w:pPr>
        <w:pStyle w:val="BodyText"/>
        <w:ind w:left="599" w:right="11" w:firstLine="3"/>
        <w:spacing w:before="189" w:line="279" w:lineRule="auto"/>
        <w:jc w:val="both"/>
        <w:rPr>
          <w:sz w:val="19"/>
          <w:szCs w:val="19"/>
        </w:rPr>
      </w:pPr>
      <w:r>
        <w:rPr>
          <w:b/>
          <w:bCs/>
          <w:spacing w:val="-5"/>
        </w:rPr>
        <w:t>研究内容：</w:t>
      </w:r>
      <w:r>
        <w:rPr>
          <w:spacing w:val="-5"/>
        </w:rPr>
        <w:t>运用大数据计量方法，对某一学科或思潮百年来的学术论文、专著进行</w:t>
      </w:r>
      <w:r>
        <w:rPr>
          <w:spacing w:val="10"/>
        </w:rPr>
        <w:t xml:space="preserve"> </w:t>
      </w:r>
      <w:r>
        <w:rPr>
          <w:spacing w:val="-13"/>
        </w:rPr>
        <w:t>大规模文本挖掘，绘制核心概念的“语义演化轨迹”与学者社交网络，揭示知识生产</w:t>
      </w:r>
      <w:r>
        <w:rPr>
          <w:spacing w:val="7"/>
        </w:rPr>
        <w:t xml:space="preserve"> </w:t>
      </w:r>
      <w:r>
        <w:rPr>
          <w:spacing w:val="-2"/>
        </w:rPr>
        <w:t>背后的权力结构与范式转移。</w:t>
      </w:r>
      <w:r>
        <w:rPr>
          <w:spacing w:val="-2"/>
        </w:rPr>
        <w:t xml:space="preserve">  </w:t>
      </w:r>
      <w:r>
        <w:rPr>
          <w:sz w:val="19"/>
          <w:szCs w:val="19"/>
          <w:spacing w:val="-2"/>
        </w:rPr>
        <w:t>数字人文</w:t>
      </w:r>
    </w:p>
    <w:p>
      <w:pPr>
        <w:pStyle w:val="BodyText"/>
        <w:ind w:left="603"/>
        <w:spacing w:before="123" w:line="355" w:lineRule="exact"/>
        <w:rPr>
          <w:sz w:val="19"/>
          <w:szCs w:val="19"/>
        </w:rPr>
      </w:pPr>
      <w:r>
        <w:rPr>
          <w:b/>
          <w:bCs/>
          <w:spacing w:val="-5"/>
          <w:position w:val="1"/>
        </w:rPr>
        <w:t>数据来源：</w:t>
      </w:r>
      <w:r>
        <w:rPr>
          <w:rFonts w:ascii="Arial" w:hAnsi="Arial" w:eastAsia="Arial" w:cs="Arial"/>
          <w:spacing w:val="-5"/>
          <w:position w:val="1"/>
        </w:rPr>
        <w:t>Web of Science</w:t>
      </w:r>
      <w:r>
        <w:rPr>
          <w:rFonts w:ascii="SimSun" w:hAnsi="SimSun" w:eastAsia="SimSun" w:cs="SimSun"/>
          <w:spacing w:val="-5"/>
          <w:position w:val="1"/>
        </w:rPr>
        <w:t>、</w:t>
      </w:r>
      <w:r>
        <w:rPr>
          <w:rFonts w:ascii="Arial" w:hAnsi="Arial" w:eastAsia="Arial" w:cs="Arial"/>
          <w:spacing w:val="-5"/>
          <w:position w:val="1"/>
        </w:rPr>
        <w:t>C</w:t>
      </w:r>
      <w:r>
        <w:rPr>
          <w:rFonts w:ascii="Arial" w:hAnsi="Arial" w:eastAsia="Arial" w:cs="Arial"/>
          <w:spacing w:val="-6"/>
          <w:position w:val="1"/>
        </w:rPr>
        <w:t>NKI</w:t>
      </w:r>
      <w:r>
        <w:rPr>
          <w:rFonts w:ascii="SimSun" w:hAnsi="SimSun" w:eastAsia="SimSun" w:cs="SimSun"/>
          <w:spacing w:val="-6"/>
          <w:position w:val="1"/>
        </w:rPr>
        <w:t>、</w:t>
      </w:r>
      <w:r>
        <w:rPr>
          <w:rFonts w:ascii="Arial" w:hAnsi="Arial" w:eastAsia="Arial" w:cs="Arial"/>
          <w:spacing w:val="-6"/>
          <w:position w:val="1"/>
        </w:rPr>
        <w:t>JSTOR</w:t>
      </w:r>
      <w:r>
        <w:rPr>
          <w:spacing w:val="-6"/>
          <w:position w:val="1"/>
        </w:rPr>
        <w:t>历史文献数据集。</w:t>
      </w:r>
      <w:r>
        <w:rPr>
          <w:spacing w:val="-6"/>
          <w:position w:val="1"/>
        </w:rPr>
        <w:t xml:space="preserve">  </w:t>
      </w:r>
      <w:r>
        <w:rPr>
          <w:sz w:val="19"/>
          <w:szCs w:val="19"/>
          <w:spacing w:val="-6"/>
          <w:position w:val="1"/>
        </w:rPr>
        <w:t>数字人文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97" w:line="22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1"/>
        </w:rPr>
        <w:t>7.</w:t>
      </w:r>
      <w:r>
        <w:rPr>
          <w:sz w:val="30"/>
          <w:szCs w:val="30"/>
          <w:spacing w:val="1"/>
        </w:rPr>
        <w:t>博物馆数字藏品的知识图谱构建与情境化智能推荐服务研究</w:t>
      </w:r>
    </w:p>
    <w:p>
      <w:pPr>
        <w:pStyle w:val="BodyText"/>
        <w:ind w:left="603"/>
        <w:spacing w:before="154" w:line="212" w:lineRule="auto"/>
        <w:rPr>
          <w:rFonts w:ascii="Arial" w:hAnsi="Arial" w:eastAsia="Arial" w:cs="Arial"/>
        </w:rPr>
      </w:pPr>
      <w:r>
        <w:rPr>
          <w:b/>
          <w:bCs/>
          <w:spacing w:val="2"/>
        </w:rPr>
        <w:t>交叉点：</w:t>
      </w:r>
      <w:r>
        <w:rPr>
          <w:spacing w:val="2"/>
        </w:rPr>
        <w:t>博物馆学与知识组织+推荐系统+语义网技术</w:t>
      </w:r>
      <w:r>
        <w:rPr>
          <w:spacing w:val="2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</w:rPr>
        <w:t>Linked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</w:rPr>
        <w:t>Data</w:t>
      </w:r>
      <w:r>
        <w:rPr>
          <w:rFonts w:ascii="Arial" w:hAnsi="Arial" w:eastAsia="Arial" w:cs="Arial"/>
          <w:spacing w:val="2"/>
        </w:rPr>
        <w:t>)</w:t>
      </w:r>
    </w:p>
    <w:p>
      <w:pPr>
        <w:pStyle w:val="BodyText"/>
        <w:ind w:left="599" w:right="56" w:firstLine="3"/>
        <w:spacing w:before="308" w:line="266" w:lineRule="auto"/>
        <w:tabs>
          <w:tab w:val="left" w:pos="769"/>
        </w:tabs>
        <w:rPr/>
      </w:pPr>
      <w:r>
        <w:rPr>
          <w:b/>
          <w:bCs/>
          <w:spacing w:val="-13"/>
        </w:rPr>
        <w:t>研究内容：</w:t>
      </w:r>
      <w:r>
        <w:rPr>
          <w:spacing w:val="-13"/>
        </w:rPr>
        <w:t>针对博物馆数字化转型中的“孤岛”现象，研究如何将碎片化的藏品元数</w:t>
      </w:r>
      <w:r>
        <w:rPr>
          <w:spacing w:val="7"/>
        </w:rPr>
        <w:t xml:space="preserve"> </w:t>
      </w:r>
      <w:r>
        <w:rPr>
          <w:spacing w:val="-5"/>
        </w:rPr>
        <w:t>据通过关联数据</w:t>
      </w:r>
      <w:r>
        <w:rPr>
          <w:spacing w:val="-5"/>
        </w:rPr>
        <w:t xml:space="preserve"> </w:t>
      </w:r>
      <w:r>
        <w:rPr>
          <w:spacing w:val="-5"/>
        </w:rPr>
        <w:t>(</w:t>
      </w:r>
      <w:r>
        <w:rPr>
          <w:rFonts w:ascii="Arial" w:hAnsi="Arial" w:eastAsia="Arial" w:cs="Arial"/>
          <w:spacing w:val="-5"/>
        </w:rPr>
        <w:t>Linked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  <w:spacing w:val="-5"/>
        </w:rPr>
        <w:t>Data)</w:t>
      </w:r>
      <w:r>
        <w:rPr>
          <w:rFonts w:ascii="Arial" w:hAnsi="Arial" w:eastAsia="Arial" w:cs="Arial"/>
          <w:spacing w:val="53"/>
        </w:rPr>
        <w:t xml:space="preserve"> </w:t>
      </w:r>
      <w:r>
        <w:rPr>
          <w:spacing w:val="-5"/>
        </w:rPr>
        <w:t>标准进行语义集成，并基于用户画像设计情境化</w:t>
      </w:r>
      <w:r>
        <w:rPr/>
        <w:t xml:space="preserve">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spacing w:val="-3"/>
        </w:rPr>
        <w:t>(Context-aware)</w:t>
      </w:r>
      <w:r>
        <w:rPr>
          <w:rFonts w:ascii="Arial" w:hAnsi="Arial" w:eastAsia="Arial" w:cs="Arial"/>
          <w:spacing w:val="58"/>
        </w:rPr>
        <w:t xml:space="preserve"> </w:t>
      </w:r>
      <w:r>
        <w:rPr>
          <w:spacing w:val="-3"/>
        </w:rPr>
        <w:t>的文化遗产数字导览或知识推</w:t>
      </w:r>
      <w:r>
        <w:rPr>
          <w:spacing w:val="-4"/>
        </w:rPr>
        <w:t>荐服务。</w:t>
      </w:r>
    </w:p>
    <w:p>
      <w:pPr>
        <w:pStyle w:val="BodyText"/>
        <w:ind w:left="603"/>
        <w:spacing w:before="232" w:line="212" w:lineRule="auto"/>
        <w:rPr>
          <w:sz w:val="19"/>
          <w:szCs w:val="19"/>
        </w:rPr>
      </w:pPr>
      <w:r>
        <w:rPr>
          <w:b/>
          <w:bCs/>
          <w:spacing w:val="-3"/>
        </w:rPr>
        <w:t>数据来源：</w:t>
      </w:r>
      <w:r>
        <w:rPr>
          <w:spacing w:val="-3"/>
        </w:rPr>
        <w:t>各大博物馆数字展馆、</w:t>
      </w:r>
      <w:r>
        <w:rPr>
          <w:rFonts w:ascii="Arial" w:hAnsi="Arial" w:eastAsia="Arial" w:cs="Arial"/>
          <w:spacing w:val="-3"/>
        </w:rPr>
        <w:t>Wikidata</w:t>
      </w:r>
      <w:r>
        <w:rPr>
          <w:rFonts w:ascii="SimSun" w:hAnsi="SimSun" w:eastAsia="SimSun" w:cs="SimSun"/>
          <w:spacing w:val="-3"/>
        </w:rPr>
        <w:t>、</w:t>
      </w:r>
      <w:r>
        <w:rPr>
          <w:rFonts w:ascii="Arial" w:hAnsi="Arial" w:eastAsia="Arial" w:cs="Arial"/>
          <w:spacing w:val="-3"/>
        </w:rPr>
        <w:t>Europeana</w:t>
      </w:r>
      <w:r>
        <w:rPr>
          <w:spacing w:val="-3"/>
        </w:rPr>
        <w:t>开放数据。</w:t>
      </w:r>
      <w:r>
        <w:rPr>
          <w:spacing w:val="-3"/>
        </w:rPr>
        <w:t xml:space="preserve">  </w:t>
      </w:r>
      <w:r>
        <w:rPr>
          <w:sz w:val="19"/>
          <w:szCs w:val="19"/>
          <w:spacing w:val="-3"/>
        </w:rPr>
        <w:t>数字人文</w:t>
      </w:r>
    </w:p>
    <w:p>
      <w:pPr>
        <w:spacing w:line="212" w:lineRule="auto"/>
        <w:sectPr>
          <w:pgSz w:w="11910" w:h="16840"/>
          <w:pgMar w:top="546" w:right="1189" w:bottom="0" w:left="900" w:header="0" w:footer="0" w:gutter="0"/>
        </w:sectPr>
        <w:rPr>
          <w:sz w:val="19"/>
          <w:szCs w:val="19"/>
        </w:rPr>
      </w:pPr>
    </w:p>
    <w:p>
      <w:pPr>
        <w:pStyle w:val="BodyText"/>
        <w:ind w:left="599" w:right="672" w:hanging="599"/>
        <w:spacing w:before="63" w:line="319" w:lineRule="auto"/>
        <w:rPr/>
      </w:pPr>
      <w:r>
        <w:rPr>
          <w:sz w:val="30"/>
          <w:szCs w:val="30"/>
          <w:spacing w:val="-1"/>
        </w:rPr>
        <w:t>8.社交媒体时代的网络历史档案化</w:t>
      </w:r>
      <w:r>
        <w:rPr>
          <w:sz w:val="30"/>
          <w:szCs w:val="30"/>
          <w:spacing w:val="-1"/>
        </w:rPr>
        <w:t xml:space="preserve"> </w:t>
      </w:r>
      <w:r>
        <w:rPr>
          <w:sz w:val="30"/>
          <w:szCs w:val="30"/>
          <w:spacing w:val="-1"/>
        </w:rPr>
        <w:t>(</w:t>
      </w:r>
      <w:r>
        <w:rPr>
          <w:sz w:val="30"/>
          <w:szCs w:val="30"/>
          <w:spacing w:val="-72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Web</w:t>
      </w:r>
      <w:r>
        <w:rPr>
          <w:rFonts w:ascii="Arial" w:hAnsi="Arial" w:eastAsia="Arial" w:cs="Arial"/>
          <w:sz w:val="30"/>
          <w:szCs w:val="30"/>
          <w:spacing w:val="52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A</w:t>
      </w:r>
      <w:r>
        <w:rPr>
          <w:rFonts w:ascii="Arial" w:hAnsi="Arial" w:eastAsia="Arial" w:cs="Arial"/>
          <w:sz w:val="30"/>
          <w:szCs w:val="30"/>
          <w:spacing w:val="-2"/>
        </w:rPr>
        <w:t>rchiving)</w:t>
      </w:r>
      <w:r>
        <w:rPr>
          <w:rFonts w:ascii="Arial" w:hAnsi="Arial" w:eastAsia="Arial" w:cs="Arial"/>
          <w:sz w:val="30"/>
          <w:szCs w:val="30"/>
          <w:spacing w:val="46"/>
        </w:rPr>
        <w:t xml:space="preserve"> </w:t>
      </w:r>
      <w:r>
        <w:rPr>
          <w:sz w:val="30"/>
          <w:szCs w:val="30"/>
          <w:spacing w:val="-2"/>
        </w:rPr>
        <w:t>与记忆政治研究</w:t>
      </w:r>
      <w:r>
        <w:rPr>
          <w:sz w:val="30"/>
          <w:szCs w:val="30"/>
        </w:rPr>
        <w:t xml:space="preserve"> </w:t>
      </w:r>
      <w:r>
        <w:rPr>
          <w:spacing w:val="4"/>
        </w:rPr>
        <w:t>交叉点：数字保存与网络信息资源管理+媒介研究+网页抓取技术</w:t>
      </w:r>
    </w:p>
    <w:p>
      <w:pPr>
        <w:pStyle w:val="BodyText"/>
        <w:ind w:left="599" w:right="1" w:firstLine="3"/>
        <w:spacing w:before="131" w:line="287" w:lineRule="auto"/>
        <w:jc w:val="both"/>
        <w:rPr>
          <w:sz w:val="19"/>
          <w:szCs w:val="19"/>
        </w:rPr>
      </w:pPr>
      <w:r>
        <w:rPr>
          <w:sz w:val="25"/>
          <w:szCs w:val="25"/>
          <w:b/>
          <w:bCs/>
          <w:spacing w:val="5"/>
        </w:rPr>
        <w:t>研究内容：</w:t>
      </w:r>
      <w:r>
        <w:rPr>
          <w:sz w:val="25"/>
          <w:szCs w:val="25"/>
          <w:spacing w:val="5"/>
        </w:rPr>
        <w:t>互联网具有高度的易逝性。本研究聚焦社交媒体平台上关于重大历史事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2"/>
        </w:rPr>
        <w:t>件的讨论、标签</w:t>
      </w:r>
      <w:r>
        <w:rPr>
          <w:sz w:val="25"/>
          <w:szCs w:val="25"/>
          <w:spacing w:val="2"/>
        </w:rPr>
        <w:t xml:space="preserve"> </w:t>
      </w:r>
      <w:r>
        <w:rPr>
          <w:sz w:val="25"/>
          <w:szCs w:val="25"/>
          <w:spacing w:val="2"/>
        </w:rPr>
        <w:t>(</w:t>
      </w:r>
      <w:r>
        <w:rPr>
          <w:sz w:val="25"/>
          <w:szCs w:val="25"/>
          <w:spacing w:val="-61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Hashtags</w:t>
      </w:r>
      <w:r>
        <w:rPr>
          <w:rFonts w:ascii="Arial" w:hAnsi="Arial" w:eastAsia="Arial" w:cs="Arial"/>
          <w:sz w:val="25"/>
          <w:szCs w:val="25"/>
          <w:spacing w:val="2"/>
        </w:rPr>
        <w:t>)</w:t>
      </w:r>
      <w:r>
        <w:rPr>
          <w:rFonts w:ascii="Arial" w:hAnsi="Arial" w:eastAsia="Arial" w:cs="Arial"/>
          <w:sz w:val="25"/>
          <w:szCs w:val="25"/>
          <w:spacing w:val="26"/>
        </w:rPr>
        <w:t xml:space="preserve">  </w:t>
      </w:r>
      <w:r>
        <w:rPr>
          <w:sz w:val="25"/>
          <w:szCs w:val="25"/>
          <w:spacing w:val="2"/>
        </w:rPr>
        <w:t>或特定账号内容的定期抓取与保存，探讨网络记忆的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1"/>
        </w:rPr>
        <w:t>构建机制、遗忘权与数字保存的技术伦理。</w:t>
      </w:r>
      <w:r>
        <w:rPr>
          <w:sz w:val="25"/>
          <w:szCs w:val="25"/>
          <w:spacing w:val="62"/>
        </w:rPr>
        <w:t xml:space="preserve">  </w:t>
      </w:r>
      <w:r>
        <w:rPr>
          <w:sz w:val="19"/>
          <w:szCs w:val="19"/>
          <w:spacing w:val="1"/>
        </w:rPr>
        <w:t>数字人文</w:t>
      </w:r>
    </w:p>
    <w:p>
      <w:pPr>
        <w:pStyle w:val="BodyText"/>
        <w:ind w:left="599"/>
        <w:spacing w:before="198" w:line="212" w:lineRule="auto"/>
        <w:rPr/>
      </w:pPr>
      <w:r>
        <w:rPr>
          <w:rFonts w:ascii="Arial" w:hAnsi="Arial" w:eastAsia="Arial" w:cs="Arial"/>
          <w:spacing w:val="-5"/>
        </w:rPr>
        <w:t>Data</w:t>
      </w:r>
      <w:r>
        <w:rPr>
          <w:rFonts w:ascii="Arial" w:hAnsi="Arial" w:eastAsia="Arial" w:cs="Arial"/>
          <w:spacing w:val="48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Source: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rFonts w:ascii="Arial" w:hAnsi="Arial" w:eastAsia="Arial" w:cs="Arial"/>
          <w:spacing w:val="-5"/>
        </w:rPr>
        <w:t>Twitter/X API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微博公开数据、</w:t>
      </w:r>
      <w:r>
        <w:rPr>
          <w:rFonts w:ascii="Arial" w:hAnsi="Arial" w:eastAsia="Arial" w:cs="Arial"/>
          <w:spacing w:val="-6"/>
        </w:rPr>
        <w:t>Wayback Machine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-6"/>
        </w:rPr>
        <w:t>历史网页抓取。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97" w:line="409" w:lineRule="exact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1"/>
          <w:position w:val="1"/>
        </w:rPr>
        <w:t>9.</w:t>
      </w:r>
      <w:r>
        <w:rPr>
          <w:sz w:val="30"/>
          <w:szCs w:val="30"/>
          <w:spacing w:val="1"/>
          <w:position w:val="1"/>
        </w:rPr>
        <w:t>计算史学视角下历史人物社交网络与隐性社会关系挖掘</w:t>
      </w:r>
    </w:p>
    <w:p>
      <w:pPr>
        <w:pStyle w:val="BodyText"/>
        <w:ind w:left="603"/>
        <w:spacing w:before="177" w:line="212" w:lineRule="auto"/>
        <w:rPr>
          <w:rFonts w:ascii="Arial" w:hAnsi="Arial" w:eastAsia="Arial" w:cs="Arial"/>
        </w:rPr>
      </w:pPr>
      <w:r>
        <w:rPr>
          <w:b/>
          <w:bCs/>
          <w:spacing w:val="10"/>
        </w:rPr>
        <w:t>交叉点：</w:t>
      </w:r>
      <w:r>
        <w:rPr>
          <w:spacing w:val="10"/>
        </w:rPr>
        <w:t>档案信息资源开发+历史学(传记学)+社会网络分析</w:t>
      </w:r>
      <w:r>
        <w:rPr>
          <w:spacing w:val="10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</w:rPr>
        <w:t>SNA</w:t>
      </w:r>
      <w:r>
        <w:rPr>
          <w:rFonts w:ascii="Arial" w:hAnsi="Arial" w:eastAsia="Arial" w:cs="Arial"/>
          <w:spacing w:val="10"/>
        </w:rPr>
        <w:t>)</w:t>
      </w:r>
    </w:p>
    <w:p>
      <w:pPr>
        <w:pStyle w:val="BodyText"/>
        <w:ind w:left="599" w:right="11" w:firstLine="3"/>
        <w:spacing w:before="285" w:line="282" w:lineRule="auto"/>
        <w:jc w:val="both"/>
        <w:rPr/>
      </w:pPr>
      <w:r>
        <w:rPr>
          <w:b/>
          <w:bCs/>
          <w:spacing w:val="-5"/>
        </w:rPr>
        <w:t>研究内容：</w:t>
      </w:r>
      <w:r>
        <w:rPr>
          <w:spacing w:val="-5"/>
        </w:rPr>
        <w:t>从古代宰相年表、文人别集或近代工商档案中提取人物交往记录，构建</w:t>
      </w:r>
      <w:r>
        <w:rPr>
          <w:spacing w:val="2"/>
        </w:rPr>
        <w:t xml:space="preserve"> </w:t>
      </w:r>
      <w:r>
        <w:rPr>
          <w:spacing w:val="3"/>
        </w:rPr>
        <w:t>大型历史人物社会网络，利用图论算法(如社群发现、中心性分析</w:t>
      </w:r>
      <w:r>
        <w:rPr>
          <w:spacing w:val="2"/>
        </w:rPr>
        <w:t>)揭示历史事件</w:t>
      </w:r>
      <w:r>
        <w:rPr/>
        <w:t xml:space="preserve"> </w:t>
      </w:r>
      <w:r>
        <w:rPr>
          <w:spacing w:val="-7"/>
        </w:rPr>
        <w:t>背后的隐性权力圈层与社会结构。</w:t>
      </w:r>
    </w:p>
    <w:p>
      <w:pPr>
        <w:pStyle w:val="BodyText"/>
        <w:ind w:left="603"/>
        <w:spacing w:before="135" w:line="212" w:lineRule="auto"/>
        <w:rPr>
          <w:sz w:val="19"/>
          <w:szCs w:val="19"/>
        </w:rPr>
      </w:pPr>
      <w:r>
        <w:rPr>
          <w:b/>
          <w:bCs/>
          <w:spacing w:val="-2"/>
        </w:rPr>
        <w:t>数据来源：</w:t>
      </w:r>
      <w:r>
        <w:rPr>
          <w:spacing w:val="-2"/>
        </w:rPr>
        <w:t>中国历代人物传记资料库</w:t>
      </w:r>
      <w:r>
        <w:rPr>
          <w:spacing w:val="-35"/>
        </w:rPr>
        <w:t xml:space="preserve"> </w:t>
      </w: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CBDB)</w:t>
      </w:r>
      <w:r>
        <w:rPr>
          <w:rFonts w:ascii="SimSun" w:hAnsi="SimSun" w:eastAsia="SimSun" w:cs="SimSun"/>
          <w:spacing w:val="-2"/>
        </w:rPr>
        <w:t>、</w:t>
      </w:r>
      <w:r>
        <w:rPr>
          <w:spacing w:val="-2"/>
        </w:rPr>
        <w:t>近代名人年谱文本</w:t>
      </w:r>
      <w:r>
        <w:rPr>
          <w:spacing w:val="-3"/>
        </w:rPr>
        <w:t>。</w:t>
      </w:r>
      <w:r>
        <w:rPr>
          <w:spacing w:val="-3"/>
        </w:rPr>
        <w:t xml:space="preserve">  </w:t>
      </w:r>
      <w:r>
        <w:rPr>
          <w:sz w:val="19"/>
          <w:szCs w:val="19"/>
          <w:spacing w:val="-3"/>
          <w:position w:val="-2"/>
        </w:rPr>
        <w:t>数字人文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603" w:right="1073" w:hanging="603"/>
        <w:spacing w:before="98" w:line="334" w:lineRule="auto"/>
        <w:rPr/>
      </w:pPr>
      <w:r>
        <w:rPr>
          <w:rFonts w:ascii="Arial" w:hAnsi="Arial" w:eastAsia="Arial" w:cs="Arial"/>
          <w:sz w:val="30"/>
          <w:szCs w:val="30"/>
          <w:spacing w:val="2"/>
        </w:rPr>
        <w:t>10.</w:t>
      </w:r>
      <w:r>
        <w:rPr>
          <w:sz w:val="30"/>
          <w:szCs w:val="30"/>
          <w:spacing w:val="2"/>
        </w:rPr>
        <w:t>非物质文化遗产的数字记忆生态与可持续管理机制研究</w:t>
      </w:r>
      <w:r>
        <w:rPr>
          <w:sz w:val="30"/>
          <w:szCs w:val="30"/>
          <w:spacing w:val="149"/>
        </w:rPr>
        <w:t xml:space="preserve"> </w:t>
      </w:r>
      <w:r>
        <w:rPr>
          <w:sz w:val="19"/>
          <w:szCs w:val="19"/>
          <w:spacing w:val="2"/>
        </w:rPr>
        <w:t>数字人文</w:t>
      </w:r>
      <w:r>
        <w:rPr>
          <w:sz w:val="19"/>
          <w:szCs w:val="19"/>
        </w:rPr>
        <w:t xml:space="preserve"> </w:t>
      </w:r>
      <w:r>
        <w:rPr>
          <w:b/>
          <w:bCs/>
          <w:spacing w:val="4"/>
        </w:rPr>
        <w:t>交叉点：</w:t>
      </w:r>
      <w:r>
        <w:rPr>
          <w:spacing w:val="4"/>
        </w:rPr>
        <w:t>数字记忆与文化遗产保护+信息生态学+可持续发展</w:t>
      </w:r>
    </w:p>
    <w:p>
      <w:pPr>
        <w:pStyle w:val="BodyText"/>
        <w:ind w:left="599" w:right="13" w:firstLine="3"/>
        <w:spacing w:before="136" w:line="280" w:lineRule="auto"/>
        <w:jc w:val="both"/>
        <w:rPr/>
      </w:pPr>
      <w:r>
        <w:rPr>
          <w:b/>
          <w:bCs/>
          <w:spacing w:val="-5"/>
        </w:rPr>
        <w:t>研究内容：</w:t>
      </w:r>
      <w:r>
        <w:rPr>
          <w:spacing w:val="-5"/>
        </w:rPr>
        <w:t>研究口头传统、表演艺术等非物质文化遗产在数字化转化、网络传播过</w:t>
      </w:r>
      <w:r>
        <w:rPr>
          <w:spacing w:val="1"/>
        </w:rPr>
        <w:t xml:space="preserve"> </w:t>
      </w:r>
      <w:r>
        <w:rPr>
          <w:spacing w:val="-21"/>
        </w:rPr>
        <w:t>程中的信息生态失衡问题，构建兼顾“抢救性保护”与“活态传承”的数字信息资源可</w:t>
      </w:r>
      <w:r>
        <w:rPr>
          <w:spacing w:val="10"/>
        </w:rPr>
        <w:t xml:space="preserve"> </w:t>
      </w:r>
      <w:r>
        <w:rPr>
          <w:spacing w:val="-6"/>
        </w:rPr>
        <w:t>持续管理模式。</w:t>
      </w:r>
    </w:p>
    <w:p>
      <w:pPr>
        <w:pStyle w:val="BodyText"/>
        <w:ind w:left="603"/>
        <w:spacing w:before="177" w:line="221" w:lineRule="auto"/>
        <w:rPr/>
      </w:pPr>
      <w:r>
        <w:rPr>
          <w:b/>
          <w:bCs/>
          <w:spacing w:val="-7"/>
        </w:rPr>
        <w:t>数据来源：</w:t>
      </w:r>
      <w:r>
        <w:rPr>
          <w:spacing w:val="-7"/>
        </w:rPr>
        <w:t>国家级/省级非物质文化遗产名录网站、短视频平台</w:t>
      </w:r>
      <w:r>
        <w:rPr>
          <w:spacing w:val="-8"/>
        </w:rPr>
        <w:t>非遗传播数据。</w:t>
      </w:r>
    </w:p>
    <w:p>
      <w:pPr>
        <w:pStyle w:val="BodyText"/>
        <w:ind w:left="699"/>
        <w:spacing w:before="141" w:line="22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数字人文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8" w:line="226" w:lineRule="auto"/>
        <w:rPr>
          <w:sz w:val="30"/>
          <w:szCs w:val="30"/>
        </w:rPr>
      </w:pPr>
      <w:r>
        <w:rPr>
          <w:sz w:val="30"/>
          <w:szCs w:val="30"/>
          <w:position w:val="-10"/>
        </w:rPr>
        <w:drawing>
          <wp:inline distT="0" distB="0" distL="0" distR="0">
            <wp:extent cx="184155" cy="24134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5" cy="2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spacing w:val="10"/>
        </w:rPr>
        <w:t>课程作业选题建议</w:t>
      </w:r>
    </w:p>
    <w:p>
      <w:pPr>
        <w:pStyle w:val="BodyText"/>
        <w:ind w:right="34"/>
        <w:spacing w:before="179" w:line="248" w:lineRule="auto"/>
        <w:rPr/>
      </w:pPr>
      <w:r>
        <w:rPr>
          <w:spacing w:val="-6"/>
        </w:rPr>
        <w:t>由于通常课程作业时间有限(几周到一学期),建议在选定上述大方向后进行“小切口”处</w:t>
      </w:r>
      <w:r>
        <w:rPr>
          <w:spacing w:val="7"/>
        </w:rPr>
        <w:t xml:space="preserve"> </w:t>
      </w:r>
      <w:r>
        <w:rPr>
          <w:spacing w:val="-15"/>
        </w:rPr>
        <w:t>理：</w:t>
      </w:r>
    </w:p>
    <w:p>
      <w:pPr>
        <w:pStyle w:val="BodyText"/>
        <w:spacing w:before="1" w:line="212" w:lineRule="auto"/>
        <w:jc w:val="right"/>
        <w:rPr/>
      </w:pPr>
      <w:r>
        <w:rPr>
          <w:b/>
          <w:bCs/>
          <w:spacing w:val="-1"/>
        </w:rPr>
        <w:t>控制数据规模：</w:t>
      </w:r>
      <w:r>
        <w:rPr>
          <w:spacing w:val="-1"/>
        </w:rPr>
        <w:t>不要试图抓取全网数据，而是限定在一个特定省份、特</w:t>
      </w:r>
      <w:r>
        <w:rPr>
          <w:spacing w:val="-2"/>
        </w:rPr>
        <w:t>定时期(如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69"/>
        <w:spacing w:before="85" w:line="221" w:lineRule="auto"/>
        <w:rPr/>
      </w:pPr>
      <w:r>
        <w:rPr>
          <w:spacing w:val="-17"/>
        </w:rPr>
        <w:t>“1912-1927年”)、特定群体或特定数据库内。</w:t>
      </w:r>
    </w:p>
    <w:p>
      <w:pPr>
        <w:pStyle w:val="BodyText"/>
        <w:ind w:left="603"/>
        <w:spacing w:before="233" w:line="212" w:lineRule="auto"/>
        <w:rPr/>
      </w:pPr>
      <w:r>
        <w:rPr>
          <w:b/>
          <w:bCs/>
        </w:rPr>
        <w:t>明确方法工具：</w:t>
      </w:r>
      <w:r>
        <w:rPr/>
        <w:t>结合自己熟悉的工具(如</w:t>
      </w:r>
      <w:r>
        <w:rPr>
          <w:rFonts w:ascii="Arial" w:hAnsi="Arial" w:eastAsia="Arial" w:cs="Arial"/>
        </w:rPr>
        <w:t>Python</w:t>
      </w:r>
      <w:r>
        <w:rPr/>
        <w:t>的</w:t>
      </w:r>
      <w:r>
        <w:rPr/>
        <w:t xml:space="preserve"> </w:t>
      </w:r>
      <w:r>
        <w:rPr>
          <w:rFonts w:ascii="Arial" w:hAnsi="Arial" w:eastAsia="Arial" w:cs="Arial"/>
        </w:rPr>
        <w:t>NetworkX  </w:t>
      </w:r>
      <w:r>
        <w:rPr/>
        <w:t>做网络分析、</w:t>
      </w:r>
    </w:p>
    <w:p>
      <w:pPr>
        <w:pStyle w:val="BodyText"/>
        <w:ind w:left="599" w:right="79" w:firstLine="110"/>
        <w:spacing w:before="43" w:line="299" w:lineRule="auto"/>
        <w:rPr/>
      </w:pPr>
      <w:r>
        <w:rPr>
          <w:rFonts w:ascii="Arial" w:hAnsi="Arial" w:eastAsia="Arial" w:cs="Arial"/>
          <w:spacing w:val="-1"/>
        </w:rPr>
        <w:t>Pandas /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BERTopic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1"/>
        </w:rPr>
        <w:t>做文本分析，或者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Protégé   </w:t>
      </w:r>
      <w:r>
        <w:rPr>
          <w:spacing w:val="-1"/>
        </w:rPr>
        <w:t>做本体构建),确保技术路线可</w:t>
      </w:r>
      <w:r>
        <w:rPr/>
        <w:t xml:space="preserve"> </w:t>
      </w:r>
      <w:r>
        <w:rPr>
          <w:spacing w:val="-6"/>
        </w:rPr>
        <w:t>行。</w:t>
      </w:r>
    </w:p>
    <w:p>
      <w:pPr>
        <w:spacing w:line="299" w:lineRule="auto"/>
        <w:sectPr>
          <w:pgSz w:w="11910" w:h="16840"/>
          <w:pgMar w:top="555" w:right="1196" w:bottom="0" w:left="900" w:header="0" w:footer="0" w:gutter="0"/>
        </w:sectPr>
        <w:rPr/>
      </w:pPr>
    </w:p>
    <w:p>
      <w:pPr>
        <w:pStyle w:val="BodyText"/>
        <w:ind w:left="4279"/>
        <w:spacing w:before="52" w:line="213" w:lineRule="auto"/>
        <w:rPr/>
      </w:pPr>
      <w:r>
        <w:rPr>
          <w:spacing w:val="-5"/>
        </w:rPr>
        <w:t>该课程的研究议题，是否一定要和代码挂钩?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84" w:line="221" w:lineRule="auto"/>
        <w:rPr/>
      </w:pPr>
      <w:r>
        <w:rPr>
          <w:spacing w:val="-8"/>
        </w:rPr>
        <w:t>明确地讲：</w:t>
      </w:r>
      <w:r>
        <w:rPr>
          <w:b/>
          <w:bCs/>
          <w:spacing w:val="-8"/>
        </w:rPr>
        <w:t>不需要完全和代码挂钩。</w:t>
      </w:r>
    </w:p>
    <w:p>
      <w:pPr>
        <w:pStyle w:val="BodyText"/>
        <w:spacing w:before="316" w:line="212" w:lineRule="auto"/>
        <w:rPr>
          <w:rFonts w:ascii="Arial" w:hAnsi="Arial" w:eastAsia="Arial" w:cs="Arial"/>
        </w:rPr>
      </w:pPr>
      <w:r>
        <w:rPr>
          <w:spacing w:val="-10"/>
        </w:rPr>
        <w:t>虽然课程名称带有“数据科学”,但在</w:t>
      </w:r>
      <w:r>
        <w:rPr>
          <w:b/>
          <w:bCs/>
          <w:spacing w:val="-10"/>
        </w:rPr>
        <w:t>信息资源管理</w:t>
      </w:r>
      <w:r>
        <w:rPr>
          <w:spacing w:val="-28"/>
        </w:rPr>
        <w:t xml:space="preserve"> </w:t>
      </w:r>
      <w:r>
        <w:rPr>
          <w:b/>
          <w:bCs/>
          <w:spacing w:val="-10"/>
        </w:rPr>
        <w:t>(</w:t>
      </w:r>
      <w:r>
        <w:rPr>
          <w:spacing w:val="-65"/>
        </w:rPr>
        <w:t xml:space="preserve"> </w:t>
      </w:r>
      <w:r>
        <w:rPr>
          <w:rFonts w:ascii="Arial" w:hAnsi="Arial" w:eastAsia="Arial" w:cs="Arial"/>
          <w:b/>
          <w:bCs/>
          <w:spacing w:val="-10"/>
        </w:rPr>
        <w:t>IRM)  </w:t>
      </w:r>
      <w:r>
        <w:rPr>
          <w:b/>
          <w:bCs/>
          <w:spacing w:val="-10"/>
        </w:rPr>
        <w:t>与数字人文</w:t>
      </w:r>
      <w:r>
        <w:rPr>
          <w:spacing w:val="-36"/>
        </w:rPr>
        <w:t xml:space="preserve"> </w:t>
      </w:r>
      <w:r>
        <w:rPr>
          <w:b/>
          <w:bCs/>
          <w:spacing w:val="-10"/>
        </w:rPr>
        <w:t>(</w:t>
      </w:r>
      <w:r>
        <w:rPr>
          <w:spacing w:val="-65"/>
        </w:rPr>
        <w:t xml:space="preserve"> </w:t>
      </w:r>
      <w:r>
        <w:rPr>
          <w:rFonts w:ascii="Arial" w:hAnsi="Arial" w:eastAsia="Arial" w:cs="Arial"/>
          <w:spacing w:val="-10"/>
        </w:rPr>
        <w:t>Digital</w:t>
      </w:r>
    </w:p>
    <w:p>
      <w:pPr>
        <w:pStyle w:val="BodyText"/>
        <w:ind w:left="3" w:right="132" w:hanging="3"/>
        <w:spacing w:before="82" w:line="281" w:lineRule="auto"/>
        <w:rPr/>
      </w:pPr>
      <w:r>
        <w:rPr>
          <w:rFonts w:ascii="Arial" w:hAnsi="Arial" w:eastAsia="Arial" w:cs="Arial"/>
          <w:spacing w:val="-6"/>
        </w:rPr>
        <w:t>Humanities)</w:t>
      </w:r>
      <w:r>
        <w:rPr>
          <w:rFonts w:ascii="Arial" w:hAnsi="Arial" w:eastAsia="Arial" w:cs="Arial"/>
          <w:spacing w:val="32"/>
        </w:rPr>
        <w:t xml:space="preserve">  </w:t>
      </w:r>
      <w:r>
        <w:rPr>
          <w:b/>
          <w:bCs/>
          <w:spacing w:val="-6"/>
        </w:rPr>
        <w:t>的交叉领域，研究范式极其多元。学术界并不要求每个人都成为程序员，</w:t>
      </w:r>
      <w:r>
        <w:rPr/>
        <w:t xml:space="preserve"> </w:t>
      </w:r>
      <w:r>
        <w:rPr>
          <w:b/>
          <w:bCs/>
          <w:spacing w:val="-8"/>
        </w:rPr>
        <w:t>很多优秀的数字人文成果是靠问题意识、数据思维、理论框架以及成熟工具</w:t>
      </w:r>
      <w:r>
        <w:rPr>
          <w:spacing w:val="-8"/>
        </w:rPr>
        <w:t>支撑的。</w:t>
      </w:r>
    </w:p>
    <w:p>
      <w:pPr>
        <w:pStyle w:val="BodyText"/>
        <w:spacing w:before="242" w:line="213" w:lineRule="auto"/>
        <w:rPr>
          <w:sz w:val="27"/>
          <w:szCs w:val="27"/>
        </w:rPr>
      </w:pPr>
      <w:r>
        <w:rPr>
          <w:sz w:val="27"/>
          <w:szCs w:val="27"/>
          <w:spacing w:val="-15"/>
        </w:rPr>
        <w:t>如果不擅长或不想写代码，你可以从以下三个</w:t>
      </w:r>
      <w:r>
        <w:rPr>
          <w:sz w:val="27"/>
          <w:szCs w:val="27"/>
          <w:b/>
          <w:bCs/>
          <w:spacing w:val="-15"/>
        </w:rPr>
        <w:t>非代码或低代码</w:t>
      </w:r>
      <w:r>
        <w:rPr>
          <w:sz w:val="27"/>
          <w:szCs w:val="27"/>
          <w:spacing w:val="-15"/>
        </w:rPr>
        <w:t>的方向切入：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8"/>
        </w:rPr>
        <w:t>1.</w:t>
      </w:r>
      <w:r>
        <w:rPr>
          <w:sz w:val="30"/>
          <w:szCs w:val="30"/>
          <w:spacing w:val="8"/>
        </w:rPr>
        <w:t>工具型/可视化分析研究(低代码/无代码工</w:t>
      </w:r>
      <w:r>
        <w:rPr>
          <w:sz w:val="30"/>
          <w:szCs w:val="30"/>
          <w:spacing w:val="7"/>
        </w:rPr>
        <w:t>具)</w:t>
      </w:r>
    </w:p>
    <w:p>
      <w:pPr>
        <w:pStyle w:val="BodyText"/>
        <w:ind w:left="3" w:right="163" w:hanging="3"/>
        <w:spacing w:before="187" w:line="275" w:lineRule="auto"/>
        <w:rPr>
          <w:sz w:val="25"/>
          <w:szCs w:val="25"/>
        </w:rPr>
      </w:pPr>
      <w:r>
        <w:rPr>
          <w:sz w:val="25"/>
          <w:szCs w:val="25"/>
          <w:spacing w:val="5"/>
        </w:rPr>
        <w:t>你可以直接利用现成、成熟的数字人文与数据可视化软件，重点在于</w:t>
      </w:r>
      <w:r>
        <w:rPr>
          <w:sz w:val="25"/>
          <w:szCs w:val="25"/>
          <w:b/>
          <w:bCs/>
          <w:spacing w:val="5"/>
        </w:rPr>
        <w:t>对数据的解释、洞</w:t>
      </w:r>
      <w:r>
        <w:rPr>
          <w:sz w:val="25"/>
          <w:szCs w:val="25"/>
          <w:spacing w:val="3"/>
        </w:rPr>
        <w:t xml:space="preserve"> </w:t>
      </w:r>
      <w:r>
        <w:rPr>
          <w:sz w:val="25"/>
          <w:szCs w:val="25"/>
          <w:b/>
          <w:bCs/>
          <w:spacing w:val="2"/>
        </w:rPr>
        <w:t>察与论证，</w:t>
      </w:r>
      <w:r>
        <w:rPr>
          <w:sz w:val="25"/>
          <w:szCs w:val="25"/>
          <w:spacing w:val="2"/>
        </w:rPr>
        <w:t>而不是开发工具本身。</w:t>
      </w:r>
    </w:p>
    <w:p>
      <w:pPr>
        <w:pStyle w:val="BodyText"/>
        <w:ind w:left="603"/>
        <w:spacing w:before="264" w:line="222" w:lineRule="auto"/>
        <w:rPr/>
      </w:pPr>
      <w:r>
        <w:rPr>
          <w:b/>
          <w:bCs/>
          <w:spacing w:val="-14"/>
        </w:rPr>
        <w:t>常用工具：</w:t>
      </w:r>
    </w:p>
    <w:p>
      <w:pPr>
        <w:pStyle w:val="BodyText"/>
        <w:ind w:left="1189" w:right="156"/>
        <w:spacing w:before="225" w:line="304" w:lineRule="auto"/>
        <w:rPr/>
      </w:pPr>
      <w:r>
        <w:rPr>
          <w:rFonts w:ascii="Arial" w:hAnsi="Arial" w:eastAsia="Arial" w:cs="Arial"/>
        </w:rPr>
        <w:t>Gephi</w:t>
      </w:r>
      <w:r>
        <w:rPr>
          <w:rFonts w:ascii="Arial" w:hAnsi="Arial" w:eastAsia="Arial" w:cs="Arial"/>
          <w:spacing w:val="2"/>
        </w:rPr>
        <w:t>:</w:t>
      </w:r>
      <w:r>
        <w:rPr>
          <w:rFonts w:ascii="Arial" w:hAnsi="Arial" w:eastAsia="Arial" w:cs="Arial"/>
          <w:spacing w:val="22"/>
        </w:rPr>
        <w:t xml:space="preserve">  </w:t>
      </w:r>
      <w:r>
        <w:rPr>
          <w:spacing w:val="2"/>
        </w:rPr>
        <w:t>用于社交网络分析(输入整理好的</w:t>
      </w:r>
      <w:r>
        <w:rPr>
          <w:rFonts w:ascii="Arial" w:hAnsi="Arial" w:eastAsia="Arial" w:cs="Arial"/>
        </w:rPr>
        <w:t>Excel</w:t>
      </w:r>
      <w:r>
        <w:rPr>
          <w:spacing w:val="2"/>
        </w:rPr>
        <w:t>表格，即可一</w:t>
      </w:r>
      <w:r>
        <w:rPr>
          <w:spacing w:val="1"/>
        </w:rPr>
        <w:t>键生成精美的</w:t>
      </w:r>
      <w:r>
        <w:rPr/>
        <w:t xml:space="preserve"> </w:t>
      </w:r>
      <w:r>
        <w:rPr>
          <w:spacing w:val="-7"/>
        </w:rPr>
        <w:t>人物关系网络图并分析中心性)。</w:t>
      </w:r>
    </w:p>
    <w:p>
      <w:pPr>
        <w:pStyle w:val="BodyText"/>
        <w:ind w:left="1189" w:right="71"/>
        <w:spacing w:before="131" w:line="284" w:lineRule="auto"/>
        <w:rPr/>
      </w:pPr>
      <w:r>
        <w:rPr>
          <w:rFonts w:ascii="Arial" w:hAnsi="Arial" w:eastAsia="Arial" w:cs="Arial"/>
          <w:spacing w:val="-3"/>
        </w:rPr>
        <w:t>Voyant Tools:</w:t>
      </w:r>
      <w:r>
        <w:rPr>
          <w:rFonts w:ascii="Arial" w:hAnsi="Arial" w:eastAsia="Arial" w:cs="Arial"/>
          <w:spacing w:val="60"/>
          <w:w w:val="101"/>
        </w:rPr>
        <w:t xml:space="preserve"> </w:t>
      </w:r>
      <w:r>
        <w:rPr>
          <w:spacing w:val="-3"/>
        </w:rPr>
        <w:t>网页端文本分析工具，无需编程即可对大段历史</w:t>
      </w:r>
      <w:r>
        <w:rPr>
          <w:spacing w:val="-4"/>
        </w:rPr>
        <w:t>文本进行词频</w:t>
      </w:r>
      <w:r>
        <w:rPr/>
        <w:t xml:space="preserve"> </w:t>
      </w:r>
      <w:r>
        <w:rPr>
          <w:spacing w:val="-6"/>
        </w:rPr>
        <w:t>统计、共现网络和主题可视化。</w:t>
      </w:r>
    </w:p>
    <w:p>
      <w:pPr>
        <w:pStyle w:val="BodyText"/>
        <w:ind w:left="1189"/>
        <w:spacing w:before="161" w:line="279" w:lineRule="auto"/>
        <w:rPr/>
      </w:pPr>
      <w:r>
        <w:rPr>
          <w:rFonts w:ascii="Arial" w:hAnsi="Arial" w:eastAsia="Arial" w:cs="Arial"/>
          <w:spacing w:val="-4"/>
        </w:rPr>
        <w:t>QGIS:</w:t>
      </w:r>
      <w:r>
        <w:rPr>
          <w:rFonts w:ascii="Arial" w:hAnsi="Arial" w:eastAsia="Arial" w:cs="Arial"/>
          <w:spacing w:val="58"/>
        </w:rPr>
        <w:t xml:space="preserve"> </w:t>
      </w:r>
      <w:r>
        <w:rPr>
          <w:rFonts w:ascii="SimSun" w:hAnsi="SimSun" w:eastAsia="SimSun" w:cs="SimSun"/>
          <w:spacing w:val="-4"/>
        </w:rPr>
        <w:t>开源的历史地理信息系统 (</w:t>
      </w:r>
      <w:r>
        <w:rPr>
          <w:rFonts w:ascii="Arial" w:hAnsi="Arial" w:eastAsia="Arial" w:cs="Arial"/>
          <w:spacing w:val="-4"/>
        </w:rPr>
        <w:t>HGIS)</w:t>
      </w:r>
      <w:r>
        <w:rPr>
          <w:spacing w:val="-4"/>
        </w:rPr>
        <w:t>,</w:t>
      </w:r>
      <w:r>
        <w:rPr>
          <w:spacing w:val="-4"/>
        </w:rPr>
        <w:t xml:space="preserve"> </w:t>
      </w:r>
      <w:r>
        <w:rPr>
          <w:spacing w:val="-4"/>
        </w:rPr>
        <w:t>通过点选操作在历</w:t>
      </w:r>
      <w:r>
        <w:rPr>
          <w:spacing w:val="-5"/>
        </w:rPr>
        <w:t>史地图上叠加空</w:t>
      </w:r>
      <w:r>
        <w:rPr/>
        <w:t xml:space="preserve"> </w:t>
      </w:r>
      <w:r>
        <w:rPr>
          <w:spacing w:val="-11"/>
        </w:rPr>
        <w:t>间数据。</w:t>
      </w:r>
    </w:p>
    <w:p>
      <w:pPr>
        <w:pStyle w:val="BodyText"/>
        <w:ind w:left="599" w:right="130" w:firstLine="3"/>
        <w:spacing w:before="174" w:line="278" w:lineRule="auto"/>
        <w:rPr/>
      </w:pPr>
      <w:r>
        <w:rPr>
          <w:b/>
          <w:bCs/>
          <w:spacing w:val="-4"/>
        </w:rPr>
        <w:t>适合选题示例：</w:t>
      </w:r>
      <w:r>
        <w:rPr>
          <w:spacing w:val="-4"/>
        </w:rPr>
        <w:t>基于</w:t>
      </w:r>
      <w:r>
        <w:rPr>
          <w:rFonts w:ascii="Arial" w:hAnsi="Arial" w:eastAsia="Arial" w:cs="Arial"/>
          <w:spacing w:val="-4"/>
        </w:rPr>
        <w:t>Gephi </w:t>
      </w:r>
      <w:r>
        <w:rPr>
          <w:spacing w:val="-4"/>
        </w:rPr>
        <w:t>的某历史流派学者社交网络分析、基于</w:t>
      </w:r>
      <w:r>
        <w:rPr>
          <w:rFonts w:ascii="Arial" w:hAnsi="Arial" w:eastAsia="Arial" w:cs="Arial"/>
          <w:spacing w:val="-4"/>
        </w:rPr>
        <w:t>Voyant Tools</w:t>
      </w:r>
      <w:r>
        <w:rPr>
          <w:rFonts w:ascii="SimSun" w:hAnsi="SimSun" w:eastAsia="SimSun" w:cs="SimSun"/>
          <w:spacing w:val="-4"/>
        </w:rPr>
        <w:t>的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-6"/>
        </w:rPr>
        <w:t>某时期政论文本话语变迁研究。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9"/>
        </w:rPr>
        <w:t>2.</w:t>
      </w:r>
      <w:r>
        <w:rPr>
          <w:sz w:val="30"/>
          <w:szCs w:val="30"/>
          <w:spacing w:val="9"/>
        </w:rPr>
        <w:t>治理、政策、伦理与批判性数字人文(质性研究与</w:t>
      </w:r>
      <w:r>
        <w:rPr>
          <w:sz w:val="30"/>
          <w:szCs w:val="30"/>
          <w:spacing w:val="8"/>
        </w:rPr>
        <w:t>思辨)</w:t>
      </w:r>
    </w:p>
    <w:p>
      <w:pPr>
        <w:pStyle w:val="BodyText"/>
        <w:ind w:right="418"/>
        <w:spacing w:before="169" w:line="274" w:lineRule="auto"/>
        <w:rPr/>
      </w:pPr>
      <w:r>
        <w:rPr>
          <w:spacing w:val="-4"/>
        </w:rPr>
        <w:t>这类议题偏向宏观管理、社会影响和公共政策，完全属</w:t>
      </w:r>
      <w:r>
        <w:rPr>
          <w:spacing w:val="-5"/>
        </w:rPr>
        <w:t>于信息资源管理的传统优势领</w:t>
      </w:r>
      <w:r>
        <w:rPr/>
        <w:t xml:space="preserve"> </w:t>
      </w:r>
      <w:r>
        <w:rPr>
          <w:spacing w:val="-6"/>
        </w:rPr>
        <w:t>域，但结合了数字环境下的新挑战。</w:t>
      </w:r>
    </w:p>
    <w:p>
      <w:pPr>
        <w:pStyle w:val="BodyText"/>
        <w:ind w:left="599" w:right="339" w:firstLine="3"/>
        <w:spacing w:before="237" w:line="281" w:lineRule="auto"/>
        <w:rPr/>
      </w:pPr>
      <w:r>
        <w:rPr>
          <w:b/>
          <w:bCs/>
          <w:spacing w:val="-5"/>
        </w:rPr>
        <w:t>研究侧重点：</w:t>
      </w:r>
      <w:r>
        <w:rPr>
          <w:spacing w:val="-5"/>
        </w:rPr>
        <w:t>不跑数据，而是做政策文本分析、文献综述、案例</w:t>
      </w:r>
      <w:r>
        <w:rPr>
          <w:spacing w:val="-6"/>
        </w:rPr>
        <w:t>研究或批判性思</w:t>
      </w:r>
      <w:r>
        <w:rPr/>
        <w:t xml:space="preserve"> </w:t>
      </w:r>
      <w:r>
        <w:rPr>
          <w:spacing w:val="-11"/>
        </w:rPr>
        <w:t>考。</w:t>
      </w:r>
    </w:p>
    <w:p>
      <w:pPr>
        <w:pStyle w:val="BodyText"/>
        <w:ind w:left="603"/>
        <w:spacing w:before="177" w:line="222" w:lineRule="auto"/>
        <w:rPr/>
      </w:pPr>
      <w:r>
        <w:rPr>
          <w:b/>
          <w:bCs/>
          <w:spacing w:val="-11"/>
        </w:rPr>
        <w:t>适合选题示例：</w:t>
      </w:r>
    </w:p>
    <w:p>
      <w:pPr>
        <w:pStyle w:val="BodyText"/>
        <w:ind w:left="1189"/>
        <w:spacing w:before="261" w:line="222" w:lineRule="auto"/>
        <w:rPr/>
      </w:pPr>
      <w:r>
        <w:rPr>
          <w:spacing w:val="-5"/>
        </w:rPr>
        <w:t>数字档案馆在建设过程中的隐私保护与数据开放政策比较研究。</w:t>
      </w:r>
    </w:p>
    <w:p>
      <w:pPr>
        <w:pStyle w:val="BodyText"/>
        <w:ind w:left="1189"/>
        <w:spacing w:before="257" w:line="221" w:lineRule="auto"/>
        <w:rPr/>
      </w:pPr>
      <w:r>
        <w:rPr>
          <w:spacing w:val="-13"/>
        </w:rPr>
        <w:t>生成式</w:t>
      </w:r>
      <w:r>
        <w:rPr>
          <w:rFonts w:ascii="Arial" w:hAnsi="Arial" w:eastAsia="Arial" w:cs="Arial"/>
          <w:spacing w:val="-13"/>
        </w:rPr>
        <w:t>AI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13"/>
        </w:rPr>
        <w:t>时代历史档案或文化遗产数字化中的“数字鸿沟”与伦理困境。</w:t>
      </w:r>
    </w:p>
    <w:p>
      <w:pPr>
        <w:pStyle w:val="BodyText"/>
        <w:ind w:left="1189"/>
        <w:spacing w:before="259" w:line="221" w:lineRule="auto"/>
        <w:rPr/>
      </w:pPr>
      <w:r>
        <w:rPr>
          <w:spacing w:val="-16"/>
        </w:rPr>
        <w:t>社交媒体时代“网络记忆政治”与群体遗忘权的平衡机制研究。</w:t>
      </w:r>
    </w:p>
    <w:p>
      <w:pPr>
        <w:spacing w:line="221" w:lineRule="auto"/>
        <w:sectPr>
          <w:pgSz w:w="11910" w:h="16840"/>
          <w:pgMar w:top="814" w:right="1131" w:bottom="0" w:left="900" w:header="0" w:footer="0" w:gutter="0"/>
        </w:sectPr>
        <w:rPr/>
      </w:pPr>
    </w:p>
    <w:p>
      <w:pPr>
        <w:pStyle w:val="BodyText"/>
        <w:spacing w:before="81" w:line="409" w:lineRule="exact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9"/>
          <w:position w:val="1"/>
        </w:rPr>
        <w:t>3.</w:t>
      </w:r>
      <w:r>
        <w:rPr>
          <w:sz w:val="30"/>
          <w:szCs w:val="30"/>
          <w:spacing w:val="9"/>
          <w:position w:val="1"/>
        </w:rPr>
        <w:t>知识组织与元数据标准研究(体系与规范)</w:t>
      </w:r>
    </w:p>
    <w:p>
      <w:pPr>
        <w:pStyle w:val="BodyText"/>
        <w:ind w:right="183"/>
        <w:spacing w:before="202" w:line="287" w:lineRule="auto"/>
        <w:rPr/>
      </w:pPr>
      <w:r>
        <w:rPr>
          <w:spacing w:val="2"/>
        </w:rPr>
        <w:t>这是信息资源管理(图书馆学、档案学)的看家本领。数字人文的发展极度依赖底层的</w:t>
      </w:r>
      <w:r>
        <w:rPr>
          <w:spacing w:val="15"/>
        </w:rPr>
        <w:t xml:space="preserve"> </w:t>
      </w:r>
      <w:r>
        <w:rPr>
          <w:spacing w:val="-7"/>
        </w:rPr>
        <w:t>数据规范和知识组织体系。</w:t>
      </w:r>
    </w:p>
    <w:p>
      <w:pPr>
        <w:pStyle w:val="BodyText"/>
        <w:ind w:left="619" w:right="72" w:firstLine="3"/>
        <w:spacing w:before="220" w:line="28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研究侧重点：</w:t>
      </w:r>
      <w:r>
        <w:rPr>
          <w:sz w:val="25"/>
          <w:szCs w:val="25"/>
          <w:spacing w:val="5"/>
        </w:rPr>
        <w:t>研究如何对复杂的历史、文化资源进行分类、标引和语义关联，设计</w:t>
      </w:r>
      <w:r>
        <w:rPr>
          <w:sz w:val="25"/>
          <w:szCs w:val="25"/>
          <w:spacing w:val="2"/>
        </w:rPr>
        <w:t xml:space="preserve"> </w:t>
      </w:r>
      <w:r>
        <w:rPr>
          <w:sz w:val="25"/>
          <w:szCs w:val="25"/>
          <w:spacing w:val="2"/>
        </w:rPr>
        <w:t>元数据框架或概念体系。</w:t>
      </w:r>
    </w:p>
    <w:p>
      <w:pPr>
        <w:pStyle w:val="BodyText"/>
        <w:ind w:left="623"/>
        <w:spacing w:before="173" w:line="222" w:lineRule="auto"/>
        <w:rPr/>
      </w:pPr>
      <w:r>
        <w:rPr>
          <w:b/>
          <w:bCs/>
          <w:spacing w:val="-11"/>
        </w:rPr>
        <w:t>适合选题示例：</w:t>
      </w:r>
    </w:p>
    <w:p>
      <w:pPr>
        <w:pStyle w:val="BodyText"/>
        <w:ind w:left="1209" w:right="228"/>
        <w:spacing w:before="285" w:line="275" w:lineRule="auto"/>
        <w:rPr/>
      </w:pPr>
      <w:r>
        <w:rPr>
          <w:spacing w:val="-1"/>
        </w:rPr>
        <w:t>面向非物质文化遗产的元数据规范与本体</w:t>
      </w:r>
      <w:r>
        <w:rPr>
          <w:spacing w:val="-1"/>
        </w:rPr>
        <w:t xml:space="preserve">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Ontology)</w:t>
      </w:r>
      <w:r>
        <w:rPr>
          <w:rFonts w:ascii="Arial" w:hAnsi="Arial" w:eastAsia="Arial" w:cs="Arial"/>
          <w:spacing w:val="35"/>
          <w:w w:val="101"/>
        </w:rPr>
        <w:t xml:space="preserve">  </w:t>
      </w:r>
      <w:r>
        <w:rPr>
          <w:spacing w:val="-1"/>
        </w:rPr>
        <w:t>构建研究(可以使用</w:t>
      </w:r>
      <w:r>
        <w:rPr/>
        <w:t xml:space="preserve"> </w:t>
      </w:r>
      <w:r>
        <w:rPr>
          <w:spacing w:val="-4"/>
        </w:rPr>
        <w:t>如</w:t>
      </w:r>
      <w:r>
        <w:rPr>
          <w:spacing w:val="-71"/>
        </w:rPr>
        <w:t xml:space="preserve"> </w:t>
      </w:r>
      <w:r>
        <w:rPr>
          <w:rFonts w:ascii="Arial" w:hAnsi="Arial" w:eastAsia="Arial" w:cs="Arial"/>
          <w:spacing w:val="-4"/>
        </w:rPr>
        <w:t>Protégé </w:t>
      </w:r>
      <w:r>
        <w:rPr>
          <w:spacing w:val="-4"/>
        </w:rPr>
        <w:t>等可视化建模软件，而不是写</w:t>
      </w:r>
      <w:r>
        <w:rPr>
          <w:spacing w:val="-5"/>
        </w:rPr>
        <w:t>代码)。</w:t>
      </w:r>
    </w:p>
    <w:p>
      <w:pPr>
        <w:pStyle w:val="BodyText"/>
        <w:ind w:left="1209"/>
        <w:spacing w:before="182" w:line="222" w:lineRule="auto"/>
        <w:rPr/>
      </w:pPr>
      <w:r>
        <w:rPr>
          <w:spacing w:val="-6"/>
        </w:rPr>
        <w:t>数字博物馆跨域数据共享中的语义互操作标准研究。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104" w:line="214" w:lineRule="auto"/>
        <w:rPr>
          <w:sz w:val="32"/>
          <w:szCs w:val="32"/>
        </w:rPr>
      </w:pPr>
      <w:r>
        <w:rPr>
          <w:sz w:val="32"/>
          <w:szCs w:val="32"/>
          <w:position w:val="-8"/>
        </w:rPr>
        <w:drawing>
          <wp:inline distT="0" distB="0" distL="0" distR="0">
            <wp:extent cx="146114" cy="20959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114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spacing w:val="-60"/>
        </w:rPr>
        <w:t xml:space="preserve"> </w:t>
      </w:r>
      <w:r>
        <w:rPr>
          <w:sz w:val="32"/>
          <w:szCs w:val="32"/>
          <w:spacing w:val="-13"/>
        </w:rPr>
        <w:t>核心建议</w:t>
      </w:r>
    </w:p>
    <w:p>
      <w:pPr>
        <w:pStyle w:val="BodyText"/>
        <w:spacing w:before="194" w:line="213" w:lineRule="auto"/>
        <w:rPr/>
      </w:pPr>
      <w:r>
        <w:rPr>
          <w:spacing w:val="-6"/>
        </w:rPr>
        <w:t>如果你选择不写代码，在课程作业中需要注意两点：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19" w:right="129" w:hanging="619"/>
        <w:spacing w:before="85" w:line="253" w:lineRule="auto"/>
        <w:rPr/>
      </w:pPr>
      <w:r>
        <w:rPr>
          <w:spacing w:val="-16"/>
        </w:rPr>
        <w:t>1.</w:t>
      </w:r>
      <w:r>
        <w:rPr>
          <w:spacing w:val="48"/>
        </w:rPr>
        <w:t xml:space="preserve">  </w:t>
      </w:r>
      <w:r>
        <w:rPr>
          <w:b/>
          <w:bCs/>
          <w:spacing w:val="-16"/>
        </w:rPr>
        <w:t>突出“数据思维”:</w:t>
      </w:r>
      <w:r>
        <w:rPr>
          <w:spacing w:val="-35"/>
        </w:rPr>
        <w:t xml:space="preserve"> </w:t>
      </w:r>
      <w:r>
        <w:rPr>
          <w:spacing w:val="-16"/>
        </w:rPr>
        <w:t>即使不写代码，你也需要处理</w:t>
      </w:r>
      <w:r>
        <w:rPr>
          <w:spacing w:val="-17"/>
        </w:rPr>
        <w:t>“数据”(如通过结构化的</w:t>
      </w:r>
      <w:r>
        <w:rPr>
          <w:rFonts w:ascii="Arial" w:hAnsi="Arial" w:eastAsia="Arial" w:cs="Arial"/>
          <w:spacing w:val="-17"/>
        </w:rPr>
        <w:t>Excel</w:t>
      </w:r>
      <w:r>
        <w:rPr>
          <w:spacing w:val="-17"/>
        </w:rPr>
        <w:t>表格</w:t>
      </w:r>
      <w:r>
        <w:rPr/>
        <w:t xml:space="preserve"> </w:t>
      </w:r>
      <w:r>
        <w:rPr>
          <w:spacing w:val="-7"/>
        </w:rPr>
        <w:t>收集元数据、通过规范的分类法组织信息)。</w:t>
      </w:r>
    </w:p>
    <w:p>
      <w:pPr>
        <w:pStyle w:val="BodyText"/>
        <w:ind w:left="619" w:hanging="619"/>
        <w:spacing w:before="269" w:line="249" w:lineRule="auto"/>
        <w:rPr/>
      </w:pPr>
      <w:r>
        <w:rPr>
          <w:spacing w:val="-12"/>
        </w:rPr>
        <w:t>2.</w:t>
      </w:r>
      <w:r>
        <w:rPr>
          <w:spacing w:val="42"/>
        </w:rPr>
        <w:t xml:space="preserve">  </w:t>
      </w:r>
      <w:r>
        <w:rPr>
          <w:b/>
          <w:bCs/>
          <w:spacing w:val="-12"/>
        </w:rPr>
        <w:t>强化“问题意识</w:t>
      </w:r>
      <w:r>
        <w:rPr>
          <w:spacing w:val="-12"/>
        </w:rPr>
        <w:t>”:让老师看到你的价值在于“用人文的眼光去审视数字资源，或者用</w:t>
      </w:r>
      <w:r>
        <w:rPr>
          <w:spacing w:val="1"/>
        </w:rPr>
        <w:t xml:space="preserve"> </w:t>
      </w:r>
      <w:r>
        <w:rPr>
          <w:spacing w:val="-7"/>
        </w:rPr>
        <w:t>系统的视角去管理数字人文项目”,而不是代码行数。</w:t>
      </w:r>
    </w:p>
    <w:p>
      <w:pPr>
        <w:ind w:right="313"/>
        <w:spacing w:before="256" w:line="299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"/>
        </w:rPr>
        <w:t>Want</w:t>
      </w:r>
      <w:r>
        <w:rPr>
          <w:rFonts w:ascii="Arial" w:hAnsi="Arial" w:eastAsia="Arial" w:cs="Arial"/>
          <w:sz w:val="30"/>
          <w:szCs w:val="30"/>
          <w:spacing w:val="28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me to</w:t>
      </w:r>
      <w:r>
        <w:rPr>
          <w:rFonts w:ascii="Arial" w:hAnsi="Arial" w:eastAsia="Arial" w:cs="Arial"/>
          <w:sz w:val="30"/>
          <w:szCs w:val="30"/>
          <w:spacing w:val="27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recommend some specific</w:t>
      </w:r>
      <w:r>
        <w:rPr>
          <w:rFonts w:ascii="Arial" w:hAnsi="Arial" w:eastAsia="Arial" w:cs="Arial"/>
          <w:sz w:val="30"/>
          <w:szCs w:val="30"/>
          <w:spacing w:val="27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non-codin</w:t>
      </w:r>
      <w:r>
        <w:rPr>
          <w:rFonts w:ascii="Arial" w:hAnsi="Arial" w:eastAsia="Arial" w:cs="Arial"/>
          <w:sz w:val="30"/>
          <w:szCs w:val="30"/>
          <w:spacing w:val="-2"/>
        </w:rPr>
        <w:t>g tools</w:t>
      </w:r>
      <w:r>
        <w:rPr>
          <w:rFonts w:ascii="Arial" w:hAnsi="Arial" w:eastAsia="Arial" w:cs="Arial"/>
          <w:sz w:val="30"/>
          <w:szCs w:val="30"/>
          <w:spacing w:val="19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and</w:t>
      </w:r>
      <w:r>
        <w:rPr>
          <w:rFonts w:ascii="Arial" w:hAnsi="Arial" w:eastAsia="Arial" w:cs="Arial"/>
          <w:sz w:val="30"/>
          <w:szCs w:val="30"/>
          <w:spacing w:val="27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how to</w:t>
      </w:r>
      <w:r>
        <w:rPr>
          <w:rFonts w:ascii="Arial" w:hAnsi="Arial" w:eastAsia="Arial" w:cs="Arial"/>
          <w:sz w:val="30"/>
          <w:szCs w:val="30"/>
          <w:spacing w:val="27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use</w:t>
      </w:r>
      <w:r>
        <w:rPr>
          <w:rFonts w:ascii="Arial" w:hAnsi="Arial" w:eastAsia="Arial" w:cs="Arial"/>
          <w:sz w:val="30"/>
          <w:szCs w:val="30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them for your course ass</w:t>
      </w:r>
      <w:r>
        <w:rPr>
          <w:rFonts w:ascii="Arial" w:hAnsi="Arial" w:eastAsia="Arial" w:cs="Arial"/>
          <w:sz w:val="30"/>
          <w:szCs w:val="30"/>
          <w:spacing w:val="-1"/>
        </w:rPr>
        <w:t>ignment?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9439"/>
        <w:spacing w:before="62" w:line="222" w:lineRule="auto"/>
        <w:rPr>
          <w:sz w:val="19"/>
          <w:szCs w:val="19"/>
        </w:rPr>
      </w:pPr>
      <w:r>
        <w:rPr>
          <w:sz w:val="19"/>
          <w:szCs w:val="19"/>
        </w:rPr>
        <w:t>是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89" w:right="629" w:hanging="10"/>
        <w:spacing w:before="86" w:line="258" w:lineRule="auto"/>
        <w:rPr/>
      </w:pPr>
      <w:r>
        <w:rPr>
          <w:spacing w:val="-4"/>
        </w:rPr>
        <w:t>如果研究方向涉及到代码层面，是否可以只使用</w:t>
      </w:r>
      <w:r>
        <w:rPr>
          <w:rFonts w:ascii="Arial" w:hAnsi="Arial" w:eastAsia="Arial" w:cs="Arial"/>
          <w:spacing w:val="-4"/>
        </w:rPr>
        <w:t>GitHub</w:t>
      </w:r>
      <w:r>
        <w:rPr>
          <w:spacing w:val="-4"/>
        </w:rPr>
        <w:t>上的</w:t>
      </w:r>
      <w:r>
        <w:rPr>
          <w:spacing w:val="11"/>
        </w:rPr>
        <w:t xml:space="preserve"> </w:t>
      </w:r>
      <w:r>
        <w:rPr>
          <w:spacing w:val="-3"/>
        </w:rPr>
        <w:t>开源项目?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" w:right="75"/>
        <w:spacing w:before="85" w:line="284" w:lineRule="auto"/>
        <w:rPr/>
      </w:pPr>
      <w:r>
        <w:rPr>
          <w:b/>
          <w:bCs/>
          <w:spacing w:val="-7"/>
        </w:rPr>
        <w:t>完全可以，而且这在数据科学和数字人文</w:t>
      </w:r>
      <w:r>
        <w:rPr>
          <w:spacing w:val="-29"/>
        </w:rPr>
        <w:t xml:space="preserve"> </w:t>
      </w:r>
      <w:r>
        <w:rPr>
          <w:b/>
          <w:bCs/>
          <w:spacing w:val="-7"/>
        </w:rPr>
        <w:t>(</w:t>
      </w:r>
      <w:r>
        <w:rPr>
          <w:spacing w:val="-65"/>
        </w:rPr>
        <w:t xml:space="preserve"> </w:t>
      </w:r>
      <w:r>
        <w:rPr>
          <w:rFonts w:ascii="Arial" w:hAnsi="Arial" w:eastAsia="Arial" w:cs="Arial"/>
          <w:b/>
          <w:bCs/>
          <w:spacing w:val="-7"/>
        </w:rPr>
        <w:t>DH)  </w:t>
      </w:r>
      <w:r>
        <w:rPr>
          <w:b/>
          <w:bCs/>
          <w:spacing w:val="-7"/>
        </w:rPr>
        <w:t>研究中是非常标准、甚至最受鼓励的做</w:t>
      </w:r>
      <w:r>
        <w:rPr/>
        <w:t xml:space="preserve"> </w:t>
      </w:r>
      <w:r>
        <w:rPr>
          <w:b/>
          <w:bCs/>
          <w:spacing w:val="-7"/>
        </w:rPr>
        <w:t>法!</w:t>
      </w:r>
    </w:p>
    <w:p>
      <w:pPr>
        <w:spacing w:line="284" w:lineRule="auto"/>
        <w:sectPr>
          <w:pgSz w:w="11910" w:h="16840"/>
          <w:pgMar w:top="455" w:right="1124" w:bottom="0" w:left="890" w:header="0" w:footer="0" w:gutter="0"/>
        </w:sectPr>
        <w:rPr/>
      </w:pPr>
    </w:p>
    <w:p>
      <w:pPr>
        <w:pStyle w:val="BodyText"/>
        <w:ind w:right="1"/>
        <w:spacing w:before="51" w:line="268" w:lineRule="auto"/>
        <w:jc w:val="both"/>
        <w:rPr/>
      </w:pPr>
      <w:r>
        <w:rPr>
          <w:spacing w:val="-8"/>
        </w:rPr>
        <w:t>在学术界和行业实践中，无论是数据科学还是数字人文，核心逻辑</w:t>
      </w:r>
      <w:r>
        <w:rPr>
          <w:spacing w:val="-9"/>
        </w:rPr>
        <w:t>都是“站在巨人的肩膀</w:t>
      </w:r>
      <w:r>
        <w:rPr/>
        <w:t xml:space="preserve"> </w:t>
      </w:r>
      <w:r>
        <w:rPr>
          <w:spacing w:val="-2"/>
        </w:rPr>
        <w:t>上”(</w:t>
      </w:r>
      <w:r>
        <w:rPr>
          <w:rFonts w:ascii="Arial" w:hAnsi="Arial" w:eastAsia="Arial" w:cs="Arial"/>
          <w:spacing w:val="-2"/>
        </w:rPr>
        <w:t>Build on top of existing work)</w:t>
      </w:r>
      <w:r>
        <w:rPr>
          <w:rFonts w:ascii="SimSun" w:hAnsi="SimSun" w:eastAsia="SimSun" w:cs="SimSun"/>
          <w:spacing w:val="-2"/>
        </w:rPr>
        <w:t>。</w:t>
      </w:r>
      <w:r>
        <w:rPr>
          <w:spacing w:val="-2"/>
        </w:rPr>
        <w:t>课程作业(尤其是非计算机专业的课程)的考核核心</w:t>
      </w:r>
      <w:r>
        <w:rPr>
          <w:spacing w:val="18"/>
        </w:rPr>
        <w:t xml:space="preserve"> </w:t>
      </w:r>
      <w:r>
        <w:rPr>
          <w:spacing w:val="-6"/>
        </w:rPr>
        <w:t>从来不是让你从零手写底层算法或重新发明轮子，而是考察你的：</w:t>
      </w:r>
    </w:p>
    <w:p>
      <w:pPr>
        <w:pStyle w:val="BodyText"/>
        <w:spacing w:before="297" w:line="222" w:lineRule="auto"/>
        <w:rPr/>
      </w:pPr>
      <w:r>
        <w:rPr>
          <w:spacing w:val="-8"/>
        </w:rPr>
        <w:t>1.</w:t>
      </w:r>
      <w:r>
        <w:rPr>
          <w:spacing w:val="53"/>
        </w:rPr>
        <w:t xml:space="preserve">  </w:t>
      </w:r>
      <w:r>
        <w:rPr>
          <w:b/>
          <w:bCs/>
          <w:spacing w:val="-8"/>
        </w:rPr>
        <w:t>问题意识：</w:t>
      </w:r>
      <w:r>
        <w:rPr>
          <w:spacing w:val="-8"/>
        </w:rPr>
        <w:t>能否提出一个有价值的人文</w:t>
      </w:r>
      <w:r>
        <w:rPr>
          <w:spacing w:val="-9"/>
        </w:rPr>
        <w:t>/信息管理问题。</w:t>
      </w:r>
    </w:p>
    <w:p>
      <w:pPr>
        <w:pStyle w:val="BodyText"/>
        <w:spacing w:before="257" w:line="222" w:lineRule="auto"/>
        <w:rPr/>
      </w:pPr>
      <w:r>
        <w:rPr>
          <w:spacing w:val="-6"/>
        </w:rPr>
        <w:t>2.</w:t>
      </w:r>
      <w:r>
        <w:rPr>
          <w:spacing w:val="50"/>
        </w:rPr>
        <w:t xml:space="preserve">  </w:t>
      </w:r>
      <w:r>
        <w:rPr>
          <w:b/>
          <w:bCs/>
          <w:spacing w:val="-6"/>
        </w:rPr>
        <w:t>数据思维：</w:t>
      </w:r>
      <w:r>
        <w:rPr>
          <w:spacing w:val="-6"/>
        </w:rPr>
        <w:t>能否利用合适的技术手段去处理、组织和分析数据。</w:t>
      </w:r>
    </w:p>
    <w:p>
      <w:pPr>
        <w:pStyle w:val="BodyText"/>
        <w:spacing w:before="246" w:line="222" w:lineRule="auto"/>
        <w:rPr/>
      </w:pPr>
      <w:r>
        <w:rPr>
          <w:spacing w:val="-5"/>
        </w:rPr>
        <w:t>3.</w:t>
      </w:r>
      <w:r>
        <w:rPr>
          <w:spacing w:val="41"/>
        </w:rPr>
        <w:t xml:space="preserve">  </w:t>
      </w:r>
      <w:r>
        <w:rPr>
          <w:b/>
          <w:bCs/>
          <w:spacing w:val="-5"/>
        </w:rPr>
        <w:t>解释与洞察：</w:t>
      </w:r>
      <w:r>
        <w:rPr>
          <w:spacing w:val="-5"/>
        </w:rPr>
        <w:t>能否从代码跑出的结果中解读出有价值的人文社科结论。</w:t>
      </w:r>
    </w:p>
    <w:p>
      <w:pPr>
        <w:pStyle w:val="BodyText"/>
        <w:spacing w:before="309" w:line="213" w:lineRule="auto"/>
        <w:rPr/>
      </w:pPr>
      <w:r>
        <w:rPr>
          <w:spacing w:val="-4"/>
        </w:rPr>
        <w:t>如果在作业中决定使用</w:t>
      </w:r>
      <w:r>
        <w:rPr>
          <w:rFonts w:ascii="Arial" w:hAnsi="Arial" w:eastAsia="Arial" w:cs="Arial"/>
          <w:spacing w:val="-4"/>
        </w:rPr>
        <w:t>GitHub </w:t>
      </w:r>
      <w:r>
        <w:rPr>
          <w:spacing w:val="-4"/>
        </w:rPr>
        <w:t>上的开源项目，可以采用以下三种高性价比的落地方式：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98" w:line="409" w:lineRule="exact"/>
        <w:rPr>
          <w:rFonts w:ascii="Arial" w:hAnsi="Arial" w:eastAsia="Arial" w:cs="Arial"/>
          <w:sz w:val="30"/>
          <w:szCs w:val="30"/>
        </w:rPr>
      </w:pPr>
      <w:r>
        <w:rPr>
          <w:sz w:val="30"/>
          <w:szCs w:val="30"/>
          <w:spacing w:val="-14"/>
          <w:position w:val="3"/>
        </w:rPr>
        <w:t>1.经典“流水线”式集成</w:t>
      </w:r>
      <w:r>
        <w:rPr>
          <w:sz w:val="30"/>
          <w:szCs w:val="30"/>
          <w:spacing w:val="-14"/>
          <w:position w:val="3"/>
        </w:rPr>
        <w:t xml:space="preserve"> </w:t>
      </w:r>
      <w:r>
        <w:rPr>
          <w:sz w:val="30"/>
          <w:szCs w:val="30"/>
          <w:spacing w:val="-14"/>
          <w:position w:val="3"/>
        </w:rPr>
        <w:t>(</w:t>
      </w:r>
      <w:r>
        <w:rPr>
          <w:sz w:val="30"/>
          <w:szCs w:val="30"/>
          <w:spacing w:val="-82"/>
          <w:position w:val="3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4"/>
          <w:position w:val="3"/>
        </w:rPr>
        <w:t>Pipeline  Integra</w:t>
      </w:r>
      <w:r>
        <w:rPr>
          <w:rFonts w:ascii="Arial" w:hAnsi="Arial" w:eastAsia="Arial" w:cs="Arial"/>
          <w:sz w:val="30"/>
          <w:szCs w:val="30"/>
          <w:spacing w:val="-15"/>
          <w:position w:val="3"/>
        </w:rPr>
        <w:t>tion)</w:t>
      </w:r>
    </w:p>
    <w:p>
      <w:pPr>
        <w:pStyle w:val="BodyText"/>
        <w:spacing w:before="152" w:line="213" w:lineRule="auto"/>
        <w:rPr/>
      </w:pPr>
      <w:r>
        <w:rPr>
          <w:spacing w:val="-13"/>
        </w:rPr>
        <w:t>你不需要自己写算法，而是把几个成熟的开源项目“组装”起来，解决你的研究问题。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86" w:line="213" w:lineRule="auto"/>
        <w:rPr/>
      </w:pPr>
      <w:r>
        <w:rPr>
          <w:b/>
          <w:bCs/>
          <w:spacing w:val="-7"/>
        </w:rPr>
        <w:t>做法：</w:t>
      </w:r>
      <w:r>
        <w:rPr>
          <w:spacing w:val="-7"/>
        </w:rPr>
        <w:t>例如，你想研究某历史人物的社会网络。你可以：</w:t>
      </w:r>
    </w:p>
    <w:p>
      <w:pPr>
        <w:pStyle w:val="BodyText"/>
        <w:ind w:left="599"/>
        <w:spacing w:before="280" w:line="213" w:lineRule="auto"/>
        <w:rPr/>
      </w:pPr>
      <w:r>
        <w:rPr>
          <w:rFonts w:ascii="Arial" w:hAnsi="Arial" w:eastAsia="Arial" w:cs="Arial"/>
          <w:spacing w:val="-8"/>
        </w:rPr>
        <w:t>1.</w:t>
      </w:r>
      <w:r>
        <w:rPr>
          <w:rFonts w:ascii="Arial" w:hAnsi="Arial" w:eastAsia="Arial" w:cs="Arial"/>
          <w:spacing w:val="12"/>
        </w:rPr>
        <w:t xml:space="preserve">     </w:t>
      </w:r>
      <w:r>
        <w:rPr>
          <w:spacing w:val="-8"/>
        </w:rPr>
        <w:t>用一个开源的网页抓取/数据清洗脚本获取文本；</w:t>
      </w:r>
    </w:p>
    <w:p>
      <w:pPr>
        <w:pStyle w:val="BodyText"/>
        <w:ind w:left="1209" w:hanging="610"/>
        <w:spacing w:before="246" w:line="257" w:lineRule="auto"/>
        <w:rPr/>
      </w:pPr>
      <w:r>
        <w:rPr>
          <w:spacing w:val="-3"/>
        </w:rPr>
        <w:t>2.</w:t>
      </w:r>
      <w:r>
        <w:rPr>
          <w:spacing w:val="50"/>
        </w:rPr>
        <w:t xml:space="preserve">  </w:t>
      </w:r>
      <w:r>
        <w:rPr>
          <w:spacing w:val="-3"/>
        </w:rPr>
        <w:t>用现成的开源</w:t>
      </w:r>
      <w:r>
        <w:rPr>
          <w:rFonts w:ascii="Arial" w:hAnsi="Arial" w:eastAsia="Arial" w:cs="Arial"/>
          <w:spacing w:val="-3"/>
        </w:rPr>
        <w:t>NLP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spacing w:val="-3"/>
        </w:rPr>
        <w:t>工具(如</w:t>
      </w:r>
      <w:r>
        <w:rPr>
          <w:spacing w:val="-63"/>
        </w:rPr>
        <w:t xml:space="preserve"> </w:t>
      </w:r>
      <w:r>
        <w:rPr>
          <w:rFonts w:ascii="Arial" w:hAnsi="Arial" w:eastAsia="Arial" w:cs="Arial"/>
          <w:spacing w:val="-3"/>
        </w:rPr>
        <w:t>HanLP</w:t>
      </w:r>
      <w:r>
        <w:rPr>
          <w:spacing w:val="-3"/>
        </w:rPr>
        <w:t>或</w:t>
      </w:r>
      <w:r>
        <w:rPr>
          <w:spacing w:val="-65"/>
        </w:rPr>
        <w:t xml:space="preserve"> </w:t>
      </w:r>
      <w:r>
        <w:rPr>
          <w:rFonts w:ascii="Arial" w:hAnsi="Arial" w:eastAsia="Arial" w:cs="Arial"/>
          <w:spacing w:val="-3"/>
        </w:rPr>
        <w:t>Hugging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3"/>
        </w:rPr>
        <w:t>Face </w:t>
      </w:r>
      <w:r>
        <w:rPr>
          <w:spacing w:val="-3"/>
        </w:rPr>
        <w:t>上的历史文本命名实体识</w:t>
      </w:r>
      <w:r>
        <w:rPr/>
        <w:t xml:space="preserve"> </w:t>
      </w:r>
      <w:r>
        <w:rPr>
          <w:spacing w:val="4"/>
        </w:rPr>
        <w:t>别模型)提取人名和地名；</w:t>
      </w:r>
    </w:p>
    <w:p>
      <w:pPr>
        <w:pStyle w:val="BodyText"/>
        <w:ind w:left="599"/>
        <w:spacing w:before="218" w:line="355" w:lineRule="exact"/>
        <w:rPr/>
      </w:pPr>
      <w:r>
        <w:rPr>
          <w:spacing w:val="3"/>
          <w:position w:val="3"/>
        </w:rPr>
        <w:t>3.</w:t>
      </w:r>
      <w:r>
        <w:rPr>
          <w:spacing w:val="49"/>
          <w:position w:val="3"/>
        </w:rPr>
        <w:t xml:space="preserve">  </w:t>
      </w:r>
      <w:r>
        <w:rPr>
          <w:spacing w:val="3"/>
          <w:position w:val="3"/>
        </w:rPr>
        <w:t>导入到</w:t>
      </w:r>
      <w:r>
        <w:rPr>
          <w:rFonts w:ascii="Arial" w:hAnsi="Arial" w:eastAsia="Arial" w:cs="Arial"/>
          <w:position w:val="3"/>
        </w:rPr>
        <w:t>Gephi</w:t>
      </w:r>
      <w:r>
        <w:rPr>
          <w:rFonts w:ascii="Arial" w:hAnsi="Arial" w:eastAsia="Arial" w:cs="Arial"/>
          <w:spacing w:val="3"/>
          <w:position w:val="3"/>
        </w:rPr>
        <w:t xml:space="preserve">  (</w:t>
      </w:r>
      <w:r>
        <w:rPr>
          <w:spacing w:val="3"/>
          <w:position w:val="3"/>
        </w:rPr>
        <w:t>可视化软件)中生成关系网络。</w:t>
      </w:r>
    </w:p>
    <w:p>
      <w:pPr>
        <w:pStyle w:val="BodyText"/>
        <w:ind w:left="603"/>
        <w:spacing w:before="245" w:line="221" w:lineRule="auto"/>
        <w:rPr/>
      </w:pPr>
      <w:r>
        <w:rPr>
          <w:b/>
          <w:bCs/>
          <w:spacing w:val="-16"/>
        </w:rPr>
        <w:t>核心价值：</w:t>
      </w:r>
      <w:r>
        <w:rPr>
          <w:spacing w:val="-16"/>
        </w:rPr>
        <w:t>展示你打通“数据获取一文本处理一可视化分析”</w:t>
      </w:r>
      <w:r>
        <w:rPr>
          <w:spacing w:val="-17"/>
        </w:rPr>
        <w:t>全流程的能力。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98" w:line="212" w:lineRule="auto"/>
        <w:rPr>
          <w:rFonts w:ascii="Arial" w:hAnsi="Arial" w:eastAsia="Arial" w:cs="Arial"/>
          <w:sz w:val="30"/>
          <w:szCs w:val="30"/>
        </w:rPr>
      </w:pPr>
      <w:r>
        <w:rPr>
          <w:sz w:val="30"/>
          <w:szCs w:val="30"/>
        </w:rPr>
        <w:t>2.换用垂直领域的数据集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(</w:t>
      </w:r>
      <w:r>
        <w:rPr>
          <w:rFonts w:ascii="Arial" w:hAnsi="Arial" w:eastAsia="Arial" w:cs="Arial"/>
          <w:sz w:val="30"/>
          <w:szCs w:val="30"/>
        </w:rPr>
        <w:t>Adaptation&amp;Applicat</w:t>
      </w:r>
      <w:r>
        <w:rPr>
          <w:rFonts w:ascii="Arial" w:hAnsi="Arial" w:eastAsia="Arial" w:cs="Arial"/>
          <w:sz w:val="30"/>
          <w:szCs w:val="30"/>
          <w:spacing w:val="-1"/>
        </w:rPr>
        <w:t>ion)</w:t>
      </w:r>
    </w:p>
    <w:p>
      <w:pPr>
        <w:pStyle w:val="BodyText"/>
        <w:ind w:right="15"/>
        <w:spacing w:before="185" w:line="285" w:lineRule="auto"/>
        <w:rPr/>
      </w:pPr>
      <w:r>
        <w:rPr/>
        <w:t>许多</w:t>
      </w:r>
      <w:r>
        <w:rPr>
          <w:rFonts w:ascii="Arial" w:hAnsi="Arial" w:eastAsia="Arial" w:cs="Arial"/>
        </w:rPr>
        <w:t>GitHub </w:t>
      </w:r>
      <w:r>
        <w:rPr/>
        <w:t>上的开源项目提供了很好的代码框架(如基于大模型的文本</w:t>
      </w:r>
      <w:r>
        <w:rPr>
          <w:spacing w:val="-1"/>
        </w:rPr>
        <w:t>分类、知识图谱</w:t>
      </w:r>
      <w:r>
        <w:rPr/>
        <w:t xml:space="preserve"> </w:t>
      </w:r>
      <w:r>
        <w:rPr>
          <w:spacing w:val="-7"/>
        </w:rPr>
        <w:t>抽取、舆情情感分析等)。</w:t>
      </w:r>
    </w:p>
    <w:p>
      <w:pPr>
        <w:pStyle w:val="BodyText"/>
        <w:ind w:left="599" w:right="171" w:firstLine="3"/>
        <w:spacing w:before="191" w:line="298" w:lineRule="auto"/>
        <w:rPr/>
      </w:pPr>
      <w:r>
        <w:rPr>
          <w:b/>
          <w:bCs/>
          <w:spacing w:val="-6"/>
        </w:rPr>
        <w:t>做法：</w:t>
      </w:r>
      <w:r>
        <w:rPr>
          <w:spacing w:val="-6"/>
        </w:rPr>
        <w:t>克隆</w:t>
      </w:r>
      <w:r>
        <w:rPr>
          <w:spacing w:val="-6"/>
        </w:rPr>
        <w:t xml:space="preserve"> </w:t>
      </w:r>
      <w:r>
        <w:rPr>
          <w:spacing w:val="-6"/>
        </w:rPr>
        <w:t>(</w:t>
      </w:r>
      <w:r>
        <w:rPr>
          <w:spacing w:val="-71"/>
        </w:rPr>
        <w:t xml:space="preserve"> </w:t>
      </w:r>
      <w:r>
        <w:rPr>
          <w:rFonts w:ascii="Arial" w:hAnsi="Arial" w:eastAsia="Arial" w:cs="Arial"/>
          <w:spacing w:val="-6"/>
        </w:rPr>
        <w:t>Clone)</w:t>
      </w:r>
      <w:r>
        <w:rPr>
          <w:rFonts w:ascii="Arial" w:hAnsi="Arial" w:eastAsia="Arial" w:cs="Arial"/>
          <w:spacing w:val="65"/>
        </w:rPr>
        <w:t xml:space="preserve"> </w:t>
      </w:r>
      <w:r>
        <w:rPr>
          <w:spacing w:val="-6"/>
        </w:rPr>
        <w:t>这些项目，但</w:t>
      </w:r>
      <w:r>
        <w:rPr>
          <w:b/>
          <w:bCs/>
          <w:spacing w:val="-6"/>
        </w:rPr>
        <w:t>把输入数据换成你自己的研究对</w:t>
      </w:r>
      <w:r>
        <w:rPr>
          <w:b/>
          <w:bCs/>
          <w:spacing w:val="-7"/>
        </w:rPr>
        <w:t>象</w:t>
      </w:r>
      <w:r>
        <w:rPr>
          <w:spacing w:val="-7"/>
        </w:rPr>
        <w:t xml:space="preserve"> </w:t>
      </w:r>
      <w:r>
        <w:rPr>
          <w:spacing w:val="-7"/>
        </w:rPr>
        <w:t>(例如：把</w:t>
      </w:r>
      <w:r>
        <w:rPr/>
        <w:t xml:space="preserve"> </w:t>
      </w:r>
      <w:r>
        <w:rPr>
          <w:spacing w:val="-5"/>
        </w:rPr>
        <w:t>通用语料换成明清小说、民国档案、或者特定社交媒体上的文化遗产</w:t>
      </w:r>
      <w:r>
        <w:rPr>
          <w:spacing w:val="-6"/>
        </w:rPr>
        <w:t>讨论语料)。</w:t>
      </w:r>
    </w:p>
    <w:p>
      <w:pPr>
        <w:pStyle w:val="BodyText"/>
        <w:ind w:left="603"/>
        <w:spacing w:before="154" w:line="221" w:lineRule="auto"/>
        <w:rPr/>
      </w:pPr>
      <w:r>
        <w:rPr>
          <w:b/>
          <w:bCs/>
          <w:spacing w:val="-6"/>
        </w:rPr>
        <w:t>核心价值：</w:t>
      </w:r>
      <w:r>
        <w:rPr>
          <w:spacing w:val="-6"/>
        </w:rPr>
        <w:t>验证成熟算法在特定人文场景下的适用性与局限性。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sz w:val="30"/>
          <w:szCs w:val="30"/>
          <w:spacing w:val="2"/>
        </w:rPr>
        <w:t>3.基于开源</w:t>
      </w:r>
      <w:r>
        <w:rPr>
          <w:rFonts w:ascii="Arial" w:hAnsi="Arial" w:eastAsia="Arial" w:cs="Arial"/>
          <w:sz w:val="30"/>
          <w:szCs w:val="30"/>
        </w:rPr>
        <w:t>Notebook</w:t>
      </w:r>
      <w:r>
        <w:rPr>
          <w:rFonts w:ascii="Arial" w:hAnsi="Arial" w:eastAsia="Arial" w:cs="Arial"/>
          <w:sz w:val="30"/>
          <w:szCs w:val="30"/>
          <w:spacing w:val="57"/>
          <w:w w:val="101"/>
        </w:rPr>
        <w:t xml:space="preserve"> </w:t>
      </w:r>
      <w:r>
        <w:rPr>
          <w:sz w:val="30"/>
          <w:szCs w:val="30"/>
          <w:spacing w:val="2"/>
        </w:rPr>
        <w:t>的微调与复现</w:t>
      </w:r>
    </w:p>
    <w:p>
      <w:pPr>
        <w:pStyle w:val="BodyText"/>
        <w:spacing w:before="193" w:line="212" w:lineRule="auto"/>
        <w:rPr/>
      </w:pPr>
      <w:r>
        <w:rPr>
          <w:spacing w:val="-1"/>
        </w:rPr>
        <w:t>很多优秀的学术研究会把代码打包成</w:t>
      </w:r>
      <w:r>
        <w:rPr>
          <w:rFonts w:ascii="Arial" w:hAnsi="Arial" w:eastAsia="Arial" w:cs="Arial"/>
          <w:spacing w:val="-1"/>
        </w:rPr>
        <w:t>Jupyter  Notebook </w:t>
      </w:r>
      <w:r>
        <w:rPr>
          <w:spacing w:val="-1"/>
        </w:rPr>
        <w:t>或</w:t>
      </w:r>
      <w:r>
        <w:rPr>
          <w:spacing w:val="-2"/>
        </w:rPr>
        <w:t>者提供</w:t>
      </w:r>
      <w:r>
        <w:rPr>
          <w:rFonts w:ascii="Arial" w:hAnsi="Arial" w:eastAsia="Arial" w:cs="Arial"/>
          <w:spacing w:val="-2"/>
        </w:rPr>
        <w:t>Google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-2"/>
        </w:rPr>
        <w:t>Colab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2"/>
        </w:rPr>
        <w:t>链接。</w:t>
      </w:r>
    </w:p>
    <w:p>
      <w:pPr>
        <w:pStyle w:val="BodyText"/>
        <w:ind w:left="599" w:right="270" w:firstLine="3"/>
        <w:spacing w:before="309" w:line="280" w:lineRule="auto"/>
        <w:rPr/>
      </w:pPr>
      <w:r>
        <w:rPr>
          <w:b/>
          <w:bCs/>
          <w:spacing w:val="2"/>
        </w:rPr>
        <w:t>做法：</w:t>
      </w:r>
      <w:r>
        <w:rPr>
          <w:spacing w:val="2"/>
        </w:rPr>
        <w:t>直接运行这些现成的</w:t>
      </w:r>
      <w:r>
        <w:rPr>
          <w:rFonts w:ascii="Arial" w:hAnsi="Arial" w:eastAsia="Arial" w:cs="Arial"/>
        </w:rPr>
        <w:t>Notebook</w:t>
      </w:r>
      <w:r>
        <w:rPr>
          <w:rFonts w:ascii="Arial" w:hAnsi="Arial" w:eastAsia="Arial" w:cs="Arial"/>
          <w:spacing w:val="2"/>
        </w:rPr>
        <w:t>,</w:t>
      </w:r>
      <w:r>
        <w:rPr>
          <w:rFonts w:ascii="Arial" w:hAnsi="Arial" w:eastAsia="Arial" w:cs="Arial"/>
          <w:spacing w:val="20"/>
          <w:w w:val="101"/>
        </w:rPr>
        <w:t xml:space="preserve">  </w:t>
      </w:r>
      <w:r>
        <w:rPr>
          <w:spacing w:val="2"/>
        </w:rPr>
        <w:t>调整部分参数(如主</w:t>
      </w:r>
      <w:r>
        <w:rPr>
          <w:spacing w:val="1"/>
        </w:rPr>
        <w:t>题模型的聚类数量</w:t>
      </w:r>
      <w:r>
        <w:rPr/>
        <w:t xml:space="preserve">  </w:t>
      </w:r>
      <w:r>
        <w:rPr/>
        <w:t>值、提示词</w:t>
      </w:r>
      <w:r>
        <w:rPr>
          <w:rFonts w:ascii="Arial" w:hAnsi="Arial" w:eastAsia="Arial" w:cs="Arial"/>
        </w:rPr>
        <w:t>Prompt </w:t>
      </w:r>
      <w:r>
        <w:rPr/>
        <w:t>的设计),观察输出结果的变化，并对结果进行深度的质性解</w:t>
      </w:r>
      <w:r>
        <w:rPr>
          <w:spacing w:val="18"/>
        </w:rPr>
        <w:t xml:space="preserve"> </w:t>
      </w:r>
      <w:r>
        <w:rPr>
          <w:spacing w:val="-12"/>
        </w:rPr>
        <w:t>读。</w:t>
      </w:r>
    </w:p>
    <w:p>
      <w:pPr>
        <w:spacing w:line="280" w:lineRule="auto"/>
        <w:sectPr>
          <w:pgSz w:w="11910" w:h="16840"/>
          <w:pgMar w:top="524" w:right="1149" w:bottom="0" w:left="900" w:header="0" w:footer="0" w:gutter="0"/>
        </w:sectPr>
        <w:rPr/>
      </w:pPr>
    </w:p>
    <w:p>
      <w:pPr>
        <w:pStyle w:val="BodyText"/>
        <w:ind w:left="39"/>
        <w:spacing w:before="65" w:line="220" w:lineRule="auto"/>
        <w:rPr>
          <w:sz w:val="30"/>
          <w:szCs w:val="30"/>
        </w:rPr>
      </w:pPr>
      <w:r>
        <w:rPr>
          <w:sz w:val="30"/>
          <w:szCs w:val="30"/>
          <w:position w:val="-6"/>
        </w:rPr>
        <w:drawing>
          <wp:inline distT="0" distB="0" distL="0" distR="0">
            <wp:extent cx="146114" cy="20959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114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spacing w:val="-30"/>
        </w:rPr>
        <w:t>使用开源项目时的“加分”与“避坑”建议</w:t>
      </w:r>
    </w:p>
    <w:p>
      <w:pPr>
        <w:pStyle w:val="BodyText"/>
        <w:ind w:left="599" w:right="38" w:firstLine="3"/>
        <w:spacing w:before="179" w:line="281" w:lineRule="auto"/>
        <w:jc w:val="both"/>
        <w:rPr/>
      </w:pPr>
      <w:r>
        <w:rPr>
          <w:b/>
          <w:bCs/>
          <w:spacing w:val="-12"/>
        </w:rPr>
        <w:t>避免沦为纯“调包侠”:</w:t>
      </w:r>
      <w:r>
        <w:rPr>
          <w:spacing w:val="-39"/>
        </w:rPr>
        <w:t xml:space="preserve"> </w:t>
      </w:r>
      <w:r>
        <w:rPr>
          <w:spacing w:val="-12"/>
        </w:rPr>
        <w:t>在课程论文或汇报中，不要只罗列代码行数。老师最想看的</w:t>
      </w:r>
      <w:r>
        <w:rPr/>
        <w:t xml:space="preserve"> </w:t>
      </w:r>
      <w:r>
        <w:rPr/>
        <w:t>是：</w:t>
      </w:r>
      <w:r>
        <w:rPr>
          <w:b/>
          <w:bCs/>
        </w:rPr>
        <w:t>你为什么要选这个开源项目?它遇到了什么局限(比如在处理古文时准确率不</w:t>
      </w:r>
      <w:r>
        <w:rPr/>
        <w:t xml:space="preserve"> </w:t>
      </w:r>
      <w:r>
        <w:rPr>
          <w:b/>
          <w:bCs/>
          <w:spacing w:val="5"/>
        </w:rPr>
        <w:t>高)?你是如何通过调整数据或提示词去优</w:t>
      </w:r>
      <w:r>
        <w:rPr>
          <w:b/>
          <w:bCs/>
          <w:spacing w:val="4"/>
        </w:rPr>
        <w:t>化它的?</w:t>
      </w:r>
    </w:p>
    <w:p>
      <w:pPr>
        <w:pStyle w:val="BodyText"/>
        <w:ind w:left="599" w:right="493" w:firstLine="3"/>
        <w:spacing w:before="179" w:line="258" w:lineRule="auto"/>
        <w:rPr/>
      </w:pPr>
      <w:r>
        <w:rPr>
          <w:b/>
          <w:bCs/>
          <w:spacing w:val="-9"/>
        </w:rPr>
        <w:t>警惕“配置地狱”</w:t>
      </w:r>
      <w:r>
        <w:rPr>
          <w:spacing w:val="-9"/>
        </w:rPr>
        <w:t>:开源项目最头疼的是环境依赖冲突</w:t>
      </w:r>
      <w:r>
        <w:rPr>
          <w:spacing w:val="-9"/>
        </w:rPr>
        <w:t xml:space="preserve"> </w:t>
      </w:r>
      <w:r>
        <w:rPr>
          <w:spacing w:val="-9"/>
        </w:rPr>
        <w:t>(</w:t>
      </w:r>
      <w:r>
        <w:rPr>
          <w:rFonts w:ascii="Arial" w:hAnsi="Arial" w:eastAsia="Arial" w:cs="Arial"/>
          <w:spacing w:val="-9"/>
        </w:rPr>
        <w:t>Python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-9"/>
        </w:rPr>
        <w:t>版本、包版本不</w:t>
      </w:r>
      <w:r>
        <w:rPr/>
        <w:t xml:space="preserve"> </w:t>
      </w:r>
      <w:r>
        <w:rPr>
          <w:spacing w:val="-2"/>
        </w:rPr>
        <w:t>对)。建议优先选择带有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</w:rPr>
        <w:t>Dockerfile</w:t>
      </w:r>
      <w:r>
        <w:rPr>
          <w:rFonts w:ascii="SimSun" w:hAnsi="SimSun" w:eastAsia="SimSun" w:cs="SimSun"/>
          <w:spacing w:val="-2"/>
        </w:rPr>
        <w:t>、   </w:t>
      </w:r>
      <w:r>
        <w:rPr>
          <w:rFonts w:ascii="Arial" w:hAnsi="Arial" w:eastAsia="Arial" w:cs="Arial"/>
          <w:spacing w:val="-2"/>
        </w:rPr>
        <w:t>requirements.tx</w:t>
      </w:r>
      <w:r>
        <w:rPr>
          <w:rFonts w:ascii="Arial" w:hAnsi="Arial" w:eastAsia="Arial" w:cs="Arial"/>
          <w:spacing w:val="-3"/>
        </w:rPr>
        <w:t>t       </w:t>
      </w:r>
      <w:r>
        <w:rPr>
          <w:spacing w:val="-3"/>
        </w:rPr>
        <w:t>或提供</w:t>
      </w:r>
      <w:r>
        <w:rPr>
          <w:rFonts w:ascii="Arial" w:hAnsi="Arial" w:eastAsia="Arial" w:cs="Arial"/>
          <w:b/>
          <w:bCs/>
          <w:spacing w:val="-3"/>
        </w:rPr>
        <w:t>Google</w:t>
      </w:r>
      <w:r>
        <w:rPr>
          <w:rFonts w:ascii="Arial" w:hAnsi="Arial" w:eastAsia="Arial" w:cs="Arial"/>
          <w:b/>
          <w:bCs/>
        </w:rPr>
        <w:t xml:space="preserve">   </w:t>
      </w:r>
      <w:r>
        <w:rPr>
          <w:rFonts w:ascii="Arial" w:hAnsi="Arial" w:eastAsia="Arial" w:cs="Arial"/>
          <w:spacing w:val="-5"/>
        </w:rPr>
        <w:t>Colab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5"/>
        </w:rPr>
        <w:t>在线运行环境的项目，能为你省去大量调代码的时间。</w:t>
      </w:r>
    </w:p>
    <w:p>
      <w:pPr>
        <w:pStyle w:val="BodyText"/>
        <w:ind w:left="599" w:right="290" w:firstLine="3"/>
        <w:spacing w:before="244" w:line="281" w:lineRule="auto"/>
        <w:rPr/>
      </w:pPr>
      <w:r>
        <w:rPr>
          <w:b/>
          <w:bCs/>
          <w:spacing w:val="-5"/>
        </w:rPr>
        <w:t>注明引用出处：</w:t>
      </w:r>
      <w:r>
        <w:rPr>
          <w:spacing w:val="-5"/>
        </w:rPr>
        <w:t>在作业的参考文献或致谢部分，大方地列出你</w:t>
      </w:r>
      <w:r>
        <w:rPr>
          <w:spacing w:val="-6"/>
        </w:rPr>
        <w:t>所依赖的开源项目</w:t>
      </w:r>
      <w:r>
        <w:rPr/>
        <w:t xml:space="preserve"> </w:t>
      </w:r>
      <w:r>
        <w:rPr>
          <w:rFonts w:ascii="Arial" w:hAnsi="Arial" w:eastAsia="Arial" w:cs="Arial"/>
          <w:spacing w:val="-5"/>
        </w:rPr>
        <w:t>GitHub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-5"/>
        </w:rPr>
        <w:t>链接，这既符合学术规范，也能体现你的工程素养。</w:t>
      </w:r>
    </w:p>
    <w:p>
      <w:pPr>
        <w:spacing w:before="217" w:line="295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"/>
        </w:rPr>
        <w:t>Want me to give you an example of</w:t>
      </w:r>
      <w:r>
        <w:rPr>
          <w:rFonts w:ascii="Arial" w:hAnsi="Arial" w:eastAsia="Arial" w:cs="Arial"/>
          <w:sz w:val="30"/>
          <w:szCs w:val="30"/>
          <w:spacing w:val="9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how</w:t>
      </w:r>
      <w:r>
        <w:rPr>
          <w:rFonts w:ascii="Arial" w:hAnsi="Arial" w:eastAsia="Arial" w:cs="Arial"/>
          <w:sz w:val="30"/>
          <w:szCs w:val="30"/>
          <w:spacing w:val="5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to</w:t>
      </w:r>
      <w:r>
        <w:rPr>
          <w:rFonts w:ascii="Arial" w:hAnsi="Arial" w:eastAsia="Arial" w:cs="Arial"/>
          <w:sz w:val="30"/>
          <w:szCs w:val="30"/>
          <w:spacing w:val="11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c</w:t>
      </w:r>
      <w:r>
        <w:rPr>
          <w:rFonts w:ascii="Arial" w:hAnsi="Arial" w:eastAsia="Arial" w:cs="Arial"/>
          <w:sz w:val="30"/>
          <w:szCs w:val="30"/>
          <w:spacing w:val="-2"/>
        </w:rPr>
        <w:t>ombine</w:t>
      </w:r>
      <w:r>
        <w:rPr>
          <w:rFonts w:ascii="Arial" w:hAnsi="Arial" w:eastAsia="Arial" w:cs="Arial"/>
          <w:sz w:val="30"/>
          <w:szCs w:val="30"/>
          <w:spacing w:val="8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2-3</w:t>
      </w:r>
      <w:r>
        <w:rPr>
          <w:rFonts w:ascii="Arial" w:hAnsi="Arial" w:eastAsia="Arial" w:cs="Arial"/>
          <w:sz w:val="30"/>
          <w:szCs w:val="30"/>
          <w:spacing w:val="9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open-source</w:t>
      </w:r>
      <w:r>
        <w:rPr>
          <w:rFonts w:ascii="Arial" w:hAnsi="Arial" w:eastAsia="Arial" w:cs="Arial"/>
          <w:sz w:val="30"/>
          <w:szCs w:val="30"/>
          <w:spacing w:val="5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tools</w:t>
      </w:r>
      <w:r>
        <w:rPr>
          <w:rFonts w:ascii="Arial" w:hAnsi="Arial" w:eastAsia="Arial" w:cs="Arial"/>
          <w:sz w:val="30"/>
          <w:szCs w:val="30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into</w:t>
      </w:r>
      <w:r>
        <w:rPr>
          <w:rFonts w:ascii="Arial" w:hAnsi="Arial" w:eastAsia="Arial" w:cs="Arial"/>
          <w:sz w:val="30"/>
          <w:szCs w:val="30"/>
          <w:spacing w:val="41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a</w:t>
      </w:r>
      <w:r>
        <w:rPr>
          <w:rFonts w:ascii="Arial" w:hAnsi="Arial" w:eastAsia="Arial" w:cs="Arial"/>
          <w:sz w:val="30"/>
          <w:szCs w:val="30"/>
          <w:spacing w:val="35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complete</w:t>
      </w:r>
      <w:r>
        <w:rPr>
          <w:rFonts w:ascii="Arial" w:hAnsi="Arial" w:eastAsia="Arial" w:cs="Arial"/>
          <w:sz w:val="30"/>
          <w:szCs w:val="30"/>
          <w:spacing w:val="34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assignment</w:t>
      </w:r>
      <w:r>
        <w:rPr>
          <w:rFonts w:ascii="Arial" w:hAnsi="Arial" w:eastAsia="Arial" w:cs="Arial"/>
          <w:sz w:val="30"/>
          <w:szCs w:val="30"/>
          <w:spacing w:val="27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framework?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9099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→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7"/>
        </w:rPr>
        <w:t>是</w:t>
      </w:r>
    </w:p>
    <w:sectPr>
      <w:pgSz w:w="11910" w:h="16840"/>
      <w:pgMar w:top="533" w:right="1168" w:bottom="0" w:left="91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2026-10-15T15:06:15Z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2026-10-15T15:06:16</vt:filetime>
  </property>
  <property fmtid="{D5CDD505-2E9C-101B-9397-08002B2CF9AE}" pid="4" name="UsrData">
    <vt:lpwstr>6ad07b65ce0162001f2cdba3wl</vt:lpwstr>
  </property>
</Properties>
</file>