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3DE06">
      <w:pPr>
        <w:jc w:val="center"/>
      </w:pPr>
      <w:r>
        <w:rPr>
          <w:rFonts w:ascii="微软雅黑" w:hAnsi="微软雅黑" w:eastAsia="微软雅黑"/>
          <w:b/>
          <w:sz w:val="36"/>
        </w:rPr>
        <w:t>参考文献中英文摘要汇编</w:t>
      </w:r>
    </w:p>
    <w:p w14:paraId="0127C32B">
      <w:pPr>
        <w:jc w:val="center"/>
      </w:pPr>
      <w:r>
        <w:rPr>
          <w:rFonts w:ascii="微软雅黑" w:hAnsi="微软雅黑" w:eastAsia="微软雅黑"/>
          <w:sz w:val="18"/>
        </w:rPr>
        <w:t>（共27篇参考文献，基于开题报告修改稿第5版引用列表）</w:t>
      </w:r>
    </w:p>
    <w:p w14:paraId="2E9093F5">
      <w:r>
        <w:t>────────────────────────────────────────────────────────────────────────────────</w:t>
      </w:r>
    </w:p>
    <w:p w14:paraId="1040E76C">
      <w:r>
        <w:rPr>
          <w:b/>
          <w:sz w:val="24"/>
        </w:rPr>
        <w:t>[1] Thrift A P, Wenker T N, El-Serag H B.</w:t>
      </w:r>
    </w:p>
    <w:p w14:paraId="737814A9">
      <w:r>
        <w:rPr>
          <w:sz w:val="19"/>
        </w:rPr>
        <w:t>Thrift A P, Wenker T N, El-Serag H B. Nature Reviews Gastroenterology &amp; Hepatology, 2021, 18(6): 432-443. doi:10.1038/s41575-021-00419-3</w:t>
      </w:r>
    </w:p>
    <w:p w14:paraId="2C280EF1">
      <w:r>
        <w:rPr>
          <w:b/>
          <w:sz w:val="20"/>
        </w:rPr>
        <w:t>English Abstract:</w:t>
      </w:r>
    </w:p>
    <w:p w14:paraId="779C63D6">
      <w:r>
        <w:rPr>
          <w:rFonts w:ascii="Times New Roman" w:hAnsi="Times New Roman"/>
          <w:sz w:val="19"/>
        </w:rPr>
        <w:t>Oesophageal cancer is a global health problem; in 2018 there were more than 572,000 people newly diagnosed with oesophageal cancer worldwide. There are two main histological subtypes of oesophageal cancer, oesophageal adenocarcinoma (EAC) and oesophageal squamous cell carcinoma (ESCC), and there has been a dramatic shift in its epidemiology. While the incidence of EAC and its precursor lesion, Barrett oesophagus, has increased in Western populations over the past four decades, the incidence of ESCC has declined in most parts of the world over the same period. ESCC still accounts for the vast majority of all oesophageal cancer cases diagnosed worldwide each year. Prognosis for patients with oesophageal cancer is strongly related to stage at diagnosis. As most patients are diagnosed with late-stage disease, overall 5-year survival for oesophageal cancer remains &lt;20%. Knowledge of epidemiology and risk factors for oesophageal cancer is essential for public health and clinical decisions about risk stratification, screening and prevention. The goal of this Review is to establish the current epidemiology of oesophageal cancer, with a particular focus on the Western world and the increasing incidence of EAC and Barrett oesophagus.</w:t>
      </w:r>
    </w:p>
    <w:p w14:paraId="15C68949">
      <w:r>
        <w:rPr>
          <w:b/>
          <w:sz w:val="20"/>
        </w:rPr>
        <w:t>中文摘要：</w:t>
      </w:r>
    </w:p>
    <w:p w14:paraId="3B1DE0B3">
      <w:r>
        <w:rPr>
          <w:sz w:val="19"/>
        </w:rPr>
        <w:t>食管癌是一个全球性的健康问题； 2018年，全球新诊断出食道癌的人数超过572,000人。食管癌有两种主要的组织学亚型：食管腺癌（EAC）和食管鳞状细胞癌（ESCC），其流行病学发生了巨大的转变。过去四十年来，西方人群中 EAC 及其先兆病变 Barrett 食管的发病率有所增加，但同期世界大部分地区 ESCC 的发病率却有所下降。 ESCC 仍然占全球每年诊断的所有食管癌病例的绝大多数。食管癌患者的预后与诊断时的分期密切相关。由于大多数患者被诊断为晚期疾病，食管癌的总体 5 年生存率仍低于 20%。了解食管癌的流行病学和危险因素对于公共卫生和有关风险分层、筛查和预防的临床决策至关重要。本综述的目的是确定当前食管癌的流行病学，特别关注西方世界以及 EAC 和 Barrett 食管发病率的增加。</w:t>
      </w:r>
    </w:p>
    <w:p w14:paraId="09E1D0CC">
      <w:r>
        <w:t>──────────</w:t>
      </w:r>
    </w:p>
    <w:p w14:paraId="7D751D48">
      <w:r>
        <w:rPr>
          <w:b/>
          <w:sz w:val="24"/>
        </w:rPr>
        <w:t>[2] Sung H, Ferlay J, Siegel R L, et al.</w:t>
      </w:r>
    </w:p>
    <w:p w14:paraId="34CAC036">
      <w:r>
        <w:rPr>
          <w:sz w:val="19"/>
        </w:rPr>
        <w:t>Sung H, Ferlay J, Siegel R L, et al. CA: A Cancer Journal for Clinicians, 2021, 71(3): 209-249. doi:10.3322/caac.21660</w:t>
      </w:r>
    </w:p>
    <w:p w14:paraId="17B06F7E">
      <w:r>
        <w:rPr>
          <w:b/>
          <w:sz w:val="20"/>
        </w:rPr>
        <w:t>English Abstract:</w:t>
      </w:r>
    </w:p>
    <w:p w14:paraId="0CF6A4AF">
      <w:r>
        <w:rPr>
          <w:rFonts w:ascii="Times New Roman" w:hAnsi="Times New Roman"/>
          <w:sz w:val="19"/>
        </w:rPr>
        <w: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w:t>
      </w:r>
    </w:p>
    <w:p w14:paraId="0431B790">
      <w:r>
        <w:rPr>
          <w:b/>
          <w:sz w:val="20"/>
        </w:rPr>
        <w:t>中文摘要：</w:t>
      </w:r>
    </w:p>
    <w:p w14:paraId="0CF7EA74">
      <w:r>
        <w:rPr>
          <w:sz w:val="19"/>
        </w:rPr>
        <w:t>本文使用国际癌症研究机构编制的 GLOBOCAN 2020 对癌症发病率和死亡率的估计提供了全球癌症负担的最新情况。 2020 年，全球估计新增癌症病例 1,930 万例（1,810 万例，不包括非黑色素瘤皮肤癌），近 1,000 万例癌症死亡（990 万例，不包括非黑色素瘤皮肤癌）。女性乳腺癌已超过肺癌，成为最常诊断的癌症，估计新增病例 230 万例 (11.7%)，其次是肺癌 (11.4%)、结直肠癌 (10.0%)、前列腺癌(7.3%) 和胃癌 (5.6%)。肺癌仍然是癌症死亡的主要原因，估计有 180 万人死亡 (18%)，其次是结直肠癌 (9.4%)、肝癌 (8.3%)、胃癌 (7.7%) 和女性乳腺癌 (6.9%)。与转型国家相比，转型国家中男女的总发病率高出 2 倍至 3 倍，而男性死亡率变化 &lt;2 倍，女性死亡率变化很小。然而，转型国家中女性乳腺癌和宫颈癌的死亡率明显高于转型国家（每 10 万人中分别为 15.0 例和每 10 万人 12.8 例，每 10 万人分别为 12.4 例和 5.2 例）。预计到 2040 年，全球癌症负担将达到 2840 万例，较 2020 年增加 47%，由于人口变化，转型国家（64% 至 95%）与转型国家（32% 至 56%）相比增幅更大，尽管全球化和经济增长相关风险因素的增加可能会进一步加剧这种情况。努力建立可持续的基础设施，以在转型国家传播癌症预防措施和提供癌症护理，对于全球癌症控制至关重要。</w:t>
      </w:r>
    </w:p>
    <w:p w14:paraId="037F23DD">
      <w:r>
        <w:t>──────────</w:t>
      </w:r>
    </w:p>
    <w:p w14:paraId="6451FD70">
      <w:r>
        <w:rPr>
          <w:b/>
          <w:sz w:val="24"/>
        </w:rPr>
        <w:t>[3] Williams C G, Lee H J, Asatsuma T, et al.</w:t>
      </w:r>
    </w:p>
    <w:p w14:paraId="3B28CDE4">
      <w:r>
        <w:rPr>
          <w:sz w:val="19"/>
        </w:rPr>
        <w:t>Williams C G, Lee H J, Asatsuma T, et al. Genome Biology, 2022, 23(1): 95. doi:10.1186/s13059-022-02671-5</w:t>
      </w:r>
    </w:p>
    <w:p w14:paraId="52600268">
      <w:r>
        <w:rPr>
          <w:b/>
          <w:sz w:val="20"/>
        </w:rPr>
        <w:t>English Abstract:</w:t>
      </w:r>
    </w:p>
    <w:p w14:paraId="43A250C7">
      <w:r>
        <w:rPr>
          <w:rFonts w:ascii="Times New Roman" w:hAnsi="Times New Roman"/>
          <w:sz w:val="19"/>
        </w:rPr>
        <w:t>Single-cell transcriptomics (scRNA-seq) has become essential for biomedical research over the past decade, particularly in developmental biology, cancer, immunology, and neuroscience. Most commercially available scRNA-seq protocols require cells to be recovered intact and viable from tissue. This has precluded many cell types from study and largely destroys the spatial context that could otherwise inform analyses of cell identity and function. An increasing number of commercially available platforms now facilitate spatially resolved, high-dimensional assessment of gene transcription, known as ‘spatial transcriptomics’. Here, we introduce different classes of method, which either record the locations of hybridized mRNA molecules in tissue, image the positions of cells themselves prior to assessment, or employ spatial arrays of mRNA probes of pre-determined location. We review sizes of tissue area that can be assessed, their spatial resolution, and the number and types of genes that can be profiled. We discuss if tissue preservation influences choice of platform, and provide guidance on whether specific platforms may be better suited to discovery screens or hypothesis testing. Finally, we introduce bioinformatic methods for analysing spatial transcriptomic data, including pre-processing, integration with existing scRNA-seq data, and inference of cell-cell interactions. Spatial -omics methods are already improving our understanding of human tissues in research, diagnostic, and therapeutic settings. To build upon these recent advancements, we provide entry-level guidance for those seeking to employ spatial transcriptomics in their own biomedical research.</w:t>
      </w:r>
    </w:p>
    <w:p w14:paraId="005B59E1">
      <w:r>
        <w:rPr>
          <w:b/>
          <w:sz w:val="20"/>
        </w:rPr>
        <w:t>中文摘要：</w:t>
      </w:r>
    </w:p>
    <w:p w14:paraId="422CA4C5">
      <w:r>
        <w:rPr>
          <w:sz w:val="19"/>
        </w:rPr>
        <w:t>过去十年中，单细胞转录组学 (scRNA-seq) 已成为生物医学研究的重要组成部分，特别是在发育生物学、癌症、免疫学和神经科学领域。大多数市售的 scRNA-seq 方案都要求从组织中完整地恢复细胞并具有活力。这使得许多细胞类型无法进行研究，并在很大程度上破坏了原本可以为细胞身份和功能分析提供信息的空间背景。现在越来越多的商业平台促进了基因转录的空间解析、高维评估，称为“空间转录组学”。在这里，我们介绍不同类别的方法，这些方法要么记录组织中杂交 mRNA 分子的位置，要么在评估之前对细胞本身的位置进行成像，或者采用预定位置的 mRNA 探针的空间阵列。我们回顾了可评估的组织区域的大小、空间分辨率以及可分析的基因的数量和类型。我们讨论组织保存是否影响平台的选择，并就特定平台是否更适合发现筛选或假设检验提供指导。最后，我们介绍了用于分析空间转录组数据的生物信息学方法，包括预处理、与现有 scRNA-seq 数据的整合以及细胞间相互作用的推断。空间组学方法已经在研究、诊断和治疗环境中提高了我们对人体组织的理解。为了在这些最新进展的基础上，我们为那些寻求在自己的生物医学研究中应用空间转录组学的人提供入门级指导。</w:t>
      </w:r>
    </w:p>
    <w:p w14:paraId="345084FE">
      <w:r>
        <w:t>──────────</w:t>
      </w:r>
    </w:p>
    <w:p w14:paraId="4F4F8CC6">
      <w:r>
        <w:rPr>
          <w:b/>
          <w:sz w:val="24"/>
        </w:rPr>
        <w:t>[4] Macenko M, Niethammer M, Marron J S, et al.</w:t>
      </w:r>
    </w:p>
    <w:p w14:paraId="2ED304B1">
      <w:r>
        <w:rPr>
          <w:sz w:val="19"/>
        </w:rPr>
        <w:t>Macenko M, Niethammer M, Marron J S, et al. IEEE ISBI, 2009: 1107-1110. doi:10.1109/ISBI.2009.5193250</w:t>
      </w:r>
    </w:p>
    <w:p w14:paraId="33650E2C">
      <w:r>
        <w:rPr>
          <w:b/>
          <w:sz w:val="20"/>
        </w:rPr>
        <w:t>English Abstract:</w:t>
      </w:r>
    </w:p>
    <w:p w14:paraId="4335D4EC">
      <w:r>
        <w:rPr>
          <w:rFonts w:ascii="Times New Roman" w:hAnsi="Times New Roman"/>
          <w:sz w:val="19"/>
        </w:rPr>
        <w:t>Placental histopathology provides important insights into maternal and fetal health, yet the organ's spatial heterogeneity poses significant challenges for objective and reproducible histological analysis. Systematic assessment of cellular and structural composition across placental slides remains limited by the scale and subjectivity of manual evaluation. Quantitative approaches are therefore needed to characterise placental responses to injury beyond visually apparent lesions. We applied the Histology Analysis Pipeline.PY (HAPPY), a biologically inspired hierarchical deep learning framework for quantitative single-cell-resolution analysis of Haematoxylin and Eosin (H&amp;E) slides, to 130 placental parenchyma slides from 62 singleton full-term live births. The dataset included healthy normal controls and four common placental lesion types: infarction, perivillous fibrin, avascular villi, and intervillous thrombosis. Cell-type and tissue-structure compositions were quantified, and slide-level deviation from a healthy reference was assessed using compositional data analysis. Placental slides with lesions exhibited significant cellular composition differences compared with healthy controls, including increased extravillous trophoblast and leukocyte densities and decreased Hofbauer cell densities. These cellular changes were accompanied by tissue-level alterations, particularly increased fibrin deposition and changes in villous structure. Compositional deviation increased with infarction size but not with other lesion types. Notably, compositional differences were also detected in slides without an apparent lesion from placentas with lesion(s) elsewhere, indicating organ-wide responses extending beyond focal pathology. Quantitative deep phenotyping reveals widespread cellular and structural changes associated with placental lesions, including effects not evident on routine histological assessment. These findings demonstrate the potential of AI-based digital histology to complement conventional placental pathology in research and clinical settings.</w:t>
      </w:r>
    </w:p>
    <w:p w14:paraId="6E1B0FE2">
      <w:r>
        <w:rPr>
          <w:b/>
          <w:sz w:val="20"/>
        </w:rPr>
        <w:t>中文摘要：</w:t>
      </w:r>
    </w:p>
    <w:p w14:paraId="5AC1C22A">
      <w:r>
        <w:rPr>
          <w:sz w:val="19"/>
        </w:rPr>
        <w:t>胎盘组织病理学为母体和胎儿健康提供了重要的见解，但该器官的空间异质性对客观和可重复的组织学分析提出了重大挑战。对胎盘玻片细胞和结构组成的系统评估仍然受到手动评估的规模和主观性的限制。因此，需要定量方法来表征胎盘对视觉上明显病变之外的损伤的反应。我们将组织学分析 Pipeline.PY (HAPPY)（一种受生物学启发的分层深度学习框架，用于对苏木精和伊红 (H&amp;E) 切片进行定量单细胞分辨率分析）应用于来自 62 个单胎足月活产的 130 个胎盘实质切片。该数据集包括健康正常对照和四种常见的胎盘病变类型：梗死、绒毛周围纤维蛋白、无血管绒毛和绒毛间血栓形成。对细胞类型和组织结构成分进行量化，并使用成分数据分析评估载玻片水平与健康参考的偏差。与健康对照相比，有病变的胎盘载玻片表现出显着的细胞组成差异，包括绒毛外滋养层和白细胞密度增加以及霍夫鲍尔细胞密度降低。这些细胞变化伴随着组织水平的改变，特别是纤维蛋白沉积的增加和绒毛结构的变化。成分偏差随着梗塞面积的增加而增加，但不随其他病变类型的增加而增加。值得注意的是，在其他地方有病变的胎盘中没有明显病变的载玻片中也检测到成分差异，表明器官范围的反应超出了病灶病理学范围。定量深层表型分析揭示了与胎盘病变相关的广泛细胞和结构变化，包括常规组织学评估中不明显的影响。这些发现证明了基于人工智能的数字组织学在研究和临床环境中补充传统胎盘病理学的潜力。</w:t>
      </w:r>
    </w:p>
    <w:p w14:paraId="342F4209">
      <w:r>
        <w:t>──────────</w:t>
      </w:r>
    </w:p>
    <w:p w14:paraId="5C65B011">
      <w:r>
        <w:rPr>
          <w:b/>
          <w:sz w:val="24"/>
        </w:rPr>
        <w:t>[5] He B, Bergenstråhle L, Stenbeck L, et al.</w:t>
      </w:r>
    </w:p>
    <w:p w14:paraId="4816FB67">
      <w:r>
        <w:rPr>
          <w:sz w:val="19"/>
        </w:rPr>
        <w:t>He B, Bergenstråhle L, Stenbeck L, et al. Nature Biomedical Engineering, 2020, 4(8): 827-834. doi:10.1038/s41551-020-0578-x</w:t>
      </w:r>
    </w:p>
    <w:p w14:paraId="28DD3B7A">
      <w:r>
        <w:rPr>
          <w:b/>
          <w:sz w:val="20"/>
        </w:rPr>
        <w:t>English Abstract:</w:t>
      </w:r>
    </w:p>
    <w:p w14:paraId="14EC4342">
      <w:r>
        <w:rPr>
          <w:rFonts w:ascii="Times New Roman" w:hAnsi="Times New Roman"/>
          <w:sz w:val="19"/>
        </w:rPr>
        <w:t>Spatial transcriptomics allows for the measurement of RNA abundance at a high spatial resolution, making it possible to systematically link the morphology of cellular neighbourhoods and spatially localized gene expression. Here, we report the development of a deep learning algorithm for the prediction of local gene expression from haematoxylin-and-eosin-stained histopathology images using a new dataset of 30,612 spatially resolved gene expression data matched to histopathology images from 23 patients with breast cancer. We identified over 100 genes, including known breast cancer biomarkers of intratumoral heterogeneity and the co-localization of tumour growth and immune activation, the expression of which can be predicted from the histopathology images at a resolution of 100 µm. We also show that the algorithm generalizes well to The Cancer Genome Atlas and to other breast cancer gene expression datasets without the need for re-training. Predicting the spatially resolved transcriptome of a tissue directly from tissue images may enable image-based screening for molecular biomarkers with spatial variation.</w:t>
      </w:r>
    </w:p>
    <w:p w14:paraId="4BF7E834">
      <w:r>
        <w:rPr>
          <w:b/>
          <w:sz w:val="20"/>
        </w:rPr>
        <w:t>中文摘要：</w:t>
      </w:r>
    </w:p>
    <w:p w14:paraId="795D6315">
      <w:r>
        <w:rPr>
          <w:sz w:val="19"/>
        </w:rPr>
        <w:t>空间转录组学可以在高空间分辨率下测量 RNA 丰度，从而可以系统地将细胞邻域的形态与空间定位的基因表达联系起来。在这里，我们报告了一种深度学习算法的开发，该算法使用与 23 名乳腺癌患者的组织病理学图像相匹配的 30,612 个空间分辨基因表达数据的新数据集，从苏木精和伊红染色的组织病理学图像中预测局部基因表达。我们鉴定了 100 多个基因，包括已知的肿瘤内异质性乳腺癌生物标志物以及肿瘤生长和免疫激活的共定位，其表达可以从分辨率为 100μm 的组织病理学图像中预测。我们还表明，该算法可以很好地推广到癌症基因组图谱和其他乳腺癌基因表达数据集，而无需重新训练。直接从组织图像预测组织的空间分辨转录组可以实现基于图像的具有空间变化的分子生物标志物的筛选。</w:t>
      </w:r>
    </w:p>
    <w:p w14:paraId="64E44AAC">
      <w:r>
        <w:t>──────────</w:t>
      </w:r>
    </w:p>
    <w:p w14:paraId="095D890A">
      <w:r>
        <w:rPr>
          <w:b/>
          <w:sz w:val="24"/>
        </w:rPr>
        <w:t>[6] Chen R J, Lu M Y, Wang J, et al.</w:t>
      </w:r>
    </w:p>
    <w:p w14:paraId="071C8A5E">
      <w:r>
        <w:rPr>
          <w:sz w:val="19"/>
        </w:rPr>
        <w:t>Chen R J, Lu M Y, Wang J, et al. Medical Image Analysis, 2020, 65: 101782. doi:10.1016/j.media.2020.101782</w:t>
      </w:r>
    </w:p>
    <w:p w14:paraId="563AE238">
      <w:r>
        <w:rPr>
          <w:b/>
          <w:sz w:val="20"/>
        </w:rPr>
        <w:t>English Abstract:</w:t>
      </w:r>
    </w:p>
    <w:p w14:paraId="6B2C3A19">
      <w:r>
        <w:rPr>
          <w:rFonts w:ascii="Times New Roman" w:hAnsi="Times New Roman"/>
          <w:sz w:val="19"/>
        </w:rPr>
        <w:t>Cancer diagnosis, prognosis, mymargin and therapeutic response predictions are based on morphological information from histology slides and molecular profiles from genomic data. However, most deep learning-based objective outcome prediction and grading paradigms are based on histology or genomics alone and do not make use of the complementary information in an intuitive manner. In this work, we propose Pathomic Fusion, an interpretable strategy for end-to-end multimodal fusion of histology image and genomic (mutations, CNV, RNA-Seq) features for survival outcome prediction. Our approach models pairwise feature interactions across modalities by taking the Kronecker product of unimodal feature representations, and controls the expressiveness of each representation via a gating-based attention mechanism. Following supervised learning, we are able to interpret and saliently localize features across each modality, and understand how feature importance shifts when conditioning on multimodal input. We validate our approach using glioma and clear cell renal cell carcinoma datasets from the Cancer Genome Atlas (TCGA), which contains paired whole-slide image, genotype, and transcriptome data with ground truth survival and histologic grade labels. In a 15-fold cross-validation, our results demonstrate that the proposed multimodal fusion paradigm improves prognostic determinations from ground truth grading and molecular subtyping, as well as unimodal deep networks trained on histology and genomic data alone. The proposed method establishes insight and theory on how to train deep networks on multimodal biomedical data in an intuitive manner, which will be useful for other problems in medicine that seek to combine heterogeneous data streams for understanding diseases and predicting response and resistance to treatment. Code and trained models are made available at: https://github.com/mahmoodlab/PathomicFusion.</w:t>
      </w:r>
    </w:p>
    <w:p w14:paraId="63B087D9">
      <w:r>
        <w:rPr>
          <w:b/>
          <w:sz w:val="20"/>
        </w:rPr>
        <w:t>中文摘要：</w:t>
      </w:r>
    </w:p>
    <w:p w14:paraId="438146EA">
      <w:r>
        <w:rPr>
          <w:sz w:val="19"/>
        </w:rPr>
        <w:t>癌症诊断、预后、免疫边缘和治疗反应预测基于组织学切片的形态学信息和基因组数据的分子图谱。然而，大多数基于深度学习的客观结果预测和分级范例仅基于组织学或基因组学，并且没有以直观的方式利用补充信息。在这项工作中，我们提出了 Pathomic Fusion，这是一种可解释的策略，用于组织学图像和基因组（突变、CNV、RNA-Seq）特征的端到端多模态融合，以预测生存结果。我们的方法通过采用单峰特征表示的克罗内克积来模拟跨模态的成对特征交互，并通过基于门控的注意力机制控制每个表示的表达能力。在监督学习之后，我们能够解释和显着定位每种模态的特征，并了解在调节多模态输入时特征重要性如何变化。我们使用癌症基因组图谱 (TCGA) 中的神经胶质瘤和透明细胞肾细胞癌数据集验证了我们的方法，该数据集包含配对的全幻灯片图像、基因型和转录组数据以及真实生存率和组织学等级标签。在 15 倍交叉验证中，我们的结果表明，所提出的多模态融合范式改善了基于真实分级和分子亚型的预后确定，以及仅在组织学和基因组数据上训练的单模态深度网络。所提出的方法建立了关于如何以直观的方式训练多模态生物医学数据深度网络的见解和理论，这对于寻求结合异构数据流以了解疾病并预测治疗反应和耐药性的其他医学问题将很有用。代码和训练模型可在以下位置获取：https://github.com/mahmoodlab/PathomicFusion。</w:t>
      </w:r>
    </w:p>
    <w:p w14:paraId="2F2A36B1">
      <w:r>
        <w:t>──────────</w:t>
      </w:r>
    </w:p>
    <w:p w14:paraId="36648AD9">
      <w:r>
        <w:rPr>
          <w:b/>
          <w:sz w:val="24"/>
        </w:rPr>
        <w:t>[7] Ilse M, Tomczak J, Welling M.</w:t>
      </w:r>
    </w:p>
    <w:p w14:paraId="48A52B69">
      <w:r>
        <w:rPr>
          <w:sz w:val="19"/>
        </w:rPr>
        <w:t>Ilse M, Tomczak J, Welling M. ICML, 2018: 2127-2136.</w:t>
      </w:r>
    </w:p>
    <w:p w14:paraId="56CF1D7E">
      <w:r>
        <w:rPr>
          <w:b/>
          <w:sz w:val="20"/>
        </w:rPr>
        <w:t>English Abstract:</w:t>
      </w:r>
    </w:p>
    <w:p w14:paraId="6D8AE3EB">
      <w:r>
        <w:rPr>
          <w:rFonts w:ascii="Times New Roman" w:hAnsi="Times New Roman"/>
          <w:sz w:val="19"/>
        </w:rPr>
        <w:t>Multiple instance learning (MIL) is a variation of supervised learning where a single class label is assigned to a bag of instances. In this paper, we state the MIL problem as learning the Bernoulli distribution of the bag label where the bag label probability is fully parameterized by neural networks. Furthermore, we propose a neural network-based permutation-invariant aggregation operator that corresponds to the attention mechanism. Notably, an application of the proposed attention-based operator provides insight into the contribution of each instance to the bag label. We show empirically that our approach achieves comparable performance to the best MIL methods on standard benchmark datasets, and it outperforms other methods on a MNIST-based MIL dataset and two real-life histopathology datasets without sacrificing interpretability.</w:t>
      </w:r>
    </w:p>
    <w:p w14:paraId="799BE74B">
      <w:r>
        <w:rPr>
          <w:b/>
          <w:sz w:val="20"/>
        </w:rPr>
        <w:t>中文摘要：</w:t>
      </w:r>
    </w:p>
    <w:p w14:paraId="0A22EFE4">
      <w:r>
        <w:rPr>
          <w:sz w:val="19"/>
        </w:rPr>
        <w:t>多实例学习 (MIL) 是监督学习的一种变体，其中将单个类标签分配给一组实例。在本文中，我们将 MIL 问题描述为学习包标签的伯努利分布，其中包标签概率由神经网络完全参数化。此外，我们提出了一种与注意力机制相对应的基于神经网络的排列不变聚合算子。值得注意的是，所提出的基于注意力的算子的应用提供了对每个实例对袋子标签的贡献的深入了解。我们凭经验证明，我们的方法在标准基准数据集上实现了与最佳 MIL 方法相当的性能，并且在基于 MNIST 的 MIL 数据集和两个现实组织病理学数据集上优于其他方法，而无需牺牲可解释性。</w:t>
      </w:r>
    </w:p>
    <w:p w14:paraId="0B822AB1">
      <w:r>
        <w:t>──────────</w:t>
      </w:r>
    </w:p>
    <w:p w14:paraId="397871F8">
      <w:r>
        <w:rPr>
          <w:b/>
          <w:sz w:val="24"/>
        </w:rPr>
        <w:t>[8] Campanella G, Hanna M G, Geneslaw L, et al.</w:t>
      </w:r>
    </w:p>
    <w:p w14:paraId="5F5E904C">
      <w:r>
        <w:rPr>
          <w:sz w:val="19"/>
        </w:rPr>
        <w:t>Campanella G, Hanna M G, Geneslaw L, et al. Nature Medicine, 2019, 25(8): 1301-1309. doi:10.1038/s41591-019-0508-1</w:t>
      </w:r>
    </w:p>
    <w:p w14:paraId="7FBE573C">
      <w:r>
        <w:rPr>
          <w:b/>
          <w:sz w:val="20"/>
        </w:rPr>
        <w:t>English Abstract:</w:t>
      </w:r>
    </w:p>
    <w:p w14:paraId="3B29F172">
      <w:r>
        <w:rPr>
          <w:rFonts w:ascii="Times New Roman" w:hAnsi="Times New Roman"/>
          <w:sz w:val="19"/>
        </w:rPr>
        <w:t>The development of decision support systems for pathology and their deployment in clinical practice have been hindered by the need for large manually annotated datasets. To overcome this problem, we present a multiple instance learning-based deep learning system that uses only the reported diagnoses as labels for training, thereby avoiding expensive and time-consuming pixel-wise manual annotations. We evaluated this framework at scale on a dataset of 44,732 whole slide images from 15,187 patients without any form of data curation. Tests on prostate cancer, basal cell carcinoma and breast cancer metastases to axillary lymph nodes resulted in areas under the curve above 0.98 for all cancer types. Its clinical application would allow pathologists to exclude 65-75% of slides while retaining 100% sensitivity. Our results show that this system has the ability to train accurate classification models at unprecedented scale, laying the foundation for the deployment of computational decision support systems in clinical practice.</w:t>
      </w:r>
    </w:p>
    <w:p w14:paraId="3FEB2E12">
      <w:r>
        <w:rPr>
          <w:b/>
          <w:sz w:val="20"/>
        </w:rPr>
        <w:t>中文摘要：</w:t>
      </w:r>
    </w:p>
    <w:p w14:paraId="665691C0">
      <w:r>
        <w:rPr>
          <w:sz w:val="19"/>
        </w:rPr>
        <w:t>病理学决策支持系统的开发及其在临床实践中的部署因需要大量手动注释数据集而受到阻碍。为了克服这个问题，我们提出了一种基于多实例学习的深度学习系统，该系统仅使用报告的诊断作为训练标签，从而避免昂贵且耗时的逐像素手动注释。我们在来自 15,187 名患者的 44,732 张完整幻灯片图像的数据集上大规模评估了这个框架，没有任何形式的数据管理。对前列腺癌、基底细胞癌和乳腺癌转移至腋窝淋巴结的测试结果显示，所有癌症类型的曲线下面积均高于 0.98。其临床应用将使病理学家能够排除 65-75% 的载玻片，同时保留 100% 的敏感性。我们的结果表明，该系统能够以前所未有的规模训练准确的分类模型，为计算决策支持系统在临床实践中的部署奠定了基础。</w:t>
      </w:r>
    </w:p>
    <w:p w14:paraId="399B8CB0">
      <w:r>
        <w:t>──────────</w:t>
      </w:r>
    </w:p>
    <w:p w14:paraId="1CCAA083">
      <w:r>
        <w:rPr>
          <w:b/>
          <w:sz w:val="24"/>
        </w:rPr>
        <w:t>[9] Lu M Y, Williamson D F K, Chen T Y, et al.</w:t>
      </w:r>
    </w:p>
    <w:p w14:paraId="4C677B21">
      <w:r>
        <w:rPr>
          <w:sz w:val="19"/>
        </w:rPr>
        <w:t>Lu M Y, Williamson D F K, Chen T Y, et al. Nature Biomedical Engineering, 2021, 5(6): 555-570. doi:10.1038/s41551-020-00682-w</w:t>
      </w:r>
    </w:p>
    <w:p w14:paraId="34699CB3">
      <w:r>
        <w:rPr>
          <w:b/>
          <w:sz w:val="20"/>
        </w:rPr>
        <w:t>English Abstract:</w:t>
      </w:r>
    </w:p>
    <w:p w14:paraId="3DA73E43">
      <w:r>
        <w:rPr>
          <w:rFonts w:ascii="Times New Roman" w:hAnsi="Times New Roman"/>
          <w:sz w:val="19"/>
        </w:rPr>
        <w:t>Deep-learning methods for computational pathology require either manual annotation of gigapixel whole-slide images (WSIs) or large datasets of WSIs with slide-level labels and typically suffer from poor domain adaptation and interpretability. Here we report an interpretable weakly supervised deep-learning method for data-efficient WSI processing and learning that only requires slide-level labels. The method, which we named clustering-constrained-attention multiple-instance learning (CLAM), uses attention-based learning to identify subregions of high diagnostic value to accurately classify whole slides and instance-level clustering over the identified representative regions to constrain and refine the feature space. By applying CLAM to the subtyping of renal cell carcinoma and non-small-cell lung cancer as well as the detection of lymph node metastasis, we show that it can be used to localize well-known morphological features on WSIs without the need for spatial labels, that it overperforms standard weakly supervised classification algorithms and that it is adaptable to independent test cohorts, smartphone microscopy and varying tissue content. A data-efficient and interpretable deep-learning method for the multi-class classification of whole-slide images that relies only on slide-level labels is applied to the detection of lymph node metastasis and to cancer subtyping.</w:t>
      </w:r>
    </w:p>
    <w:p w14:paraId="09F1FB80">
      <w:r>
        <w:rPr>
          <w:b/>
          <w:sz w:val="20"/>
        </w:rPr>
        <w:t>中文摘要：</w:t>
      </w:r>
    </w:p>
    <w:p w14:paraId="4728920C">
      <w:r>
        <w:rPr>
          <w:sz w:val="19"/>
        </w:rPr>
        <w:t>用于计算病理学的深度学习方法需要手动注释十亿像素全幻灯片图像 (WSI) 或带有幻灯片级标签的 WSI 大型数据集，并且通常会遇到域适应性和可解释性较差的问题。在这里，我们报告了一种可解释的弱监督深度学习方法，用于数据高效的 WSI 处理和学习，只需要幻灯片级标签。该方法被我们命名为聚类约束注意力多实例学习（CLAM），它使用基于注意力的学习来识别具有高诊断价值的子区域，以准确地对整个幻灯片进行分类，并在所识别的代表性区域上进行实例级聚类来约束和细化特征空间。通过将 CLAM 应用于肾细胞癌和非小细胞肺癌的分型以及淋巴结转移的检测，我们表明它可以用于定位 WSI 上众所周知的形态特征，而无需空间标签，它优于标准的弱监督分类算法，并且它适用于独立测试队列、智能手机显微镜和不同的组织内容。一种数据高效且可解释的深度学习方法，用于仅依赖于载玻片级标签的整个载玻片图像的多类分类，该方法应用于淋巴结转移的检测和癌症亚型分型。</w:t>
      </w:r>
    </w:p>
    <w:p w14:paraId="44A5ADE9">
      <w:r>
        <w:t>──────────</w:t>
      </w:r>
    </w:p>
    <w:p w14:paraId="59501734">
      <w:r>
        <w:rPr>
          <w:b/>
          <w:sz w:val="24"/>
        </w:rPr>
        <w:t>[10] Schmauch B, Romagnoni A, Pronier E, et al.</w:t>
      </w:r>
    </w:p>
    <w:p w14:paraId="41C18BBA">
      <w:r>
        <w:rPr>
          <w:sz w:val="19"/>
        </w:rPr>
        <w:t>Schmauch B, Romagnoni A, Pronier E, et al. Nature Communications, 2020, 11(1): 3877. doi:10.1038/s41467-020-17667-7</w:t>
      </w:r>
    </w:p>
    <w:p w14:paraId="20ADDB30">
      <w:r>
        <w:rPr>
          <w:b/>
          <w:sz w:val="20"/>
        </w:rPr>
        <w:t>English Abstract:</w:t>
      </w:r>
    </w:p>
    <w:p w14:paraId="2F34D54C">
      <w:r>
        <w:rPr>
          <w:rFonts w:ascii="Times New Roman" w:hAnsi="Times New Roman"/>
          <w:sz w:val="19"/>
        </w:rPr>
        <w:t>Deep learning methods for digital pathology analysis are an effective way to address multiple clinical questions, from diagnosis to prediction of treatment outcomes. These methods have also been used to predict gene mutations from pathology images, but no comprehensive evaluation of their potential for extracting molecular features from histology slides has yet been performed. We show that HE2RNA, a model based on the integration of multiple data modes, can be trained to systematically predict RNA-Seq profiles from whole-slide images alone, without expert annotation. Through its interpretable design, HE2RNA provides virtual spatialization of gene expression, as validated by CD3- and CD20-staining on an independent dataset. The transcriptomic representation learned by HE2RNA can also be transferred on other datasets, even of small size, to increase prediction performance for specific molecular phenotypes. We illustrate the use of this approach in clinical diagnosis purposes such as the identification of tumors with microsatellite instability. RNA-sequencing of tumour tissue can provide important diagnostic and prognostic information but this is costly and not routinely performed in all clinical settings. Here, the authors show that whole slide histology slides—part of routine care—can be used to predict RNA-sequencing data and thus reduce the need for additional analyses.</w:t>
      </w:r>
    </w:p>
    <w:p w14:paraId="2E781AAA">
      <w:r>
        <w:rPr>
          <w:b/>
          <w:sz w:val="20"/>
        </w:rPr>
        <w:t>中文摘要：</w:t>
      </w:r>
    </w:p>
    <w:p w14:paraId="0B7FBF20">
      <w:r>
        <w:rPr>
          <w:sz w:val="19"/>
        </w:rPr>
        <w:t>用于数字病理分析的深度学习方法是解决从诊断到治疗结果预测等多种临床问题的有效方法。这些方法也已用于从病理图像中预测基因突变，但尚未对其从组织学切片中提取分子特征的潜力进行全面评估。我们证明，HE2RNA（一种基于多种数据模式集成的模型）可以经过训练，仅根据整个幻灯片图像系统地预测 RNA-Seq 概况，而无需专家注释。通过其可解释的设计，HE2RNA 提供了基因表达的虚拟空间化，并通过独立数据集上的 CD3 和 CD20 染色进行了验证。 HE2RNA 学习到的转录组表示也可以转移到其他数据集（即使是小数据集）上，以提高特定分子表型的预测性能。我们举例说明了这种方法在临床诊断目的中的用途，例如识别具有微卫星不稳定性的肿瘤。肿瘤组织的 RNA 测序可以提供重要的诊断和预后信息，但成本高昂且并非在所有临床环境中常规进行。在这里，作者表明，整个幻灯片组织学幻灯片（常规护理的一部分）可用于预测 RNA 测序数据，从而减少额外分析的需要。</w:t>
      </w:r>
    </w:p>
    <w:p w14:paraId="0B89F423">
      <w:r>
        <w:t>──────────</w:t>
      </w:r>
    </w:p>
    <w:p w14:paraId="240F4B7E">
      <w:r>
        <w:rPr>
          <w:b/>
          <w:sz w:val="24"/>
        </w:rPr>
        <w:t>[11] Shao Z, Bian H, Chen Y, et al.</w:t>
      </w:r>
    </w:p>
    <w:p w14:paraId="7CCA6546">
      <w:r>
        <w:rPr>
          <w:sz w:val="19"/>
        </w:rPr>
        <w:t>Shao Z, Bian H, Chen Y, et al. NeurIPS, 2021, 34: 2136-2147.</w:t>
      </w:r>
    </w:p>
    <w:p w14:paraId="17F7A58D">
      <w:r>
        <w:rPr>
          <w:b/>
          <w:sz w:val="20"/>
        </w:rPr>
        <w:t>English Abstract:</w:t>
      </w:r>
    </w:p>
    <w:p w14:paraId="7C65FBD6">
      <w:r>
        <w:rPr>
          <w:rFonts w:ascii="Times New Roman" w:hAnsi="Times New Roman"/>
          <w:sz w:val="19"/>
        </w:rPr>
        <w:t>Multiple instance learning (MIL) is a powerful tool to solve the weakly super</w:t>
      </w:r>
      <w:r>
        <w:rPr>
          <w:rFonts w:ascii="Times New Roman" w:hAnsi="Times New Roman"/>
          <w:sz w:val="19"/>
        </w:rPr>
        <w:br w:type="textWrapping"/>
      </w:r>
      <w:r>
        <w:rPr>
          <w:rFonts w:ascii="Times New Roman" w:hAnsi="Times New Roman"/>
          <w:sz w:val="19"/>
        </w:rPr>
        <w:t>vised classification in whole slide image (WSI) based pathology diagnosis. How</w:t>
      </w:r>
      <w:r>
        <w:rPr>
          <w:rFonts w:ascii="Times New Roman" w:hAnsi="Times New Roman"/>
          <w:sz w:val="19"/>
        </w:rPr>
        <w:br w:type="textWrapping"/>
      </w:r>
      <w:r>
        <w:rPr>
          <w:rFonts w:ascii="Times New Roman" w:hAnsi="Times New Roman"/>
          <w:sz w:val="19"/>
        </w:rPr>
        <w:t>ever, the current MIL methods are usually based on independent and identical</w:t>
      </w:r>
      <w:r>
        <w:rPr>
          <w:rFonts w:ascii="Times New Roman" w:hAnsi="Times New Roman"/>
          <w:sz w:val="19"/>
        </w:rPr>
        <w:br w:type="textWrapping"/>
      </w:r>
      <w:r>
        <w:rPr>
          <w:rFonts w:ascii="Times New Roman" w:hAnsi="Times New Roman"/>
          <w:sz w:val="19"/>
        </w:rPr>
        <w:t>distribution hypothesis, thus neglect the correlation among different instances.</w:t>
      </w:r>
      <w:r>
        <w:rPr>
          <w:rFonts w:ascii="Times New Roman" w:hAnsi="Times New Roman"/>
          <w:sz w:val="19"/>
        </w:rPr>
        <w:br w:type="textWrapping"/>
      </w:r>
      <w:r>
        <w:rPr>
          <w:rFonts w:ascii="Times New Roman" w:hAnsi="Times New Roman"/>
          <w:sz w:val="19"/>
        </w:rPr>
        <w:t>To address this problem, we proposed a new framework, called correlated MIL,</w:t>
      </w:r>
      <w:r>
        <w:rPr>
          <w:rFonts w:ascii="Times New Roman" w:hAnsi="Times New Roman"/>
          <w:sz w:val="19"/>
        </w:rPr>
        <w:br w:type="textWrapping"/>
      </w:r>
      <w:r>
        <w:rPr>
          <w:rFonts w:ascii="Times New Roman" w:hAnsi="Times New Roman"/>
          <w:sz w:val="19"/>
        </w:rPr>
        <w:t>and provided a proof for convergence. Based on this framework, we devised</w:t>
      </w:r>
      <w:r>
        <w:rPr>
          <w:rFonts w:ascii="Times New Roman" w:hAnsi="Times New Roman"/>
          <w:sz w:val="19"/>
        </w:rPr>
        <w:br w:type="textWrapping"/>
      </w:r>
      <w:r>
        <w:rPr>
          <w:rFonts w:ascii="Times New Roman" w:hAnsi="Times New Roman"/>
          <w:sz w:val="19"/>
        </w:rPr>
        <w:t>a Transformer based MIL (TransMIL), which explored both morphological and</w:t>
      </w:r>
      <w:r>
        <w:rPr>
          <w:rFonts w:ascii="Times New Roman" w:hAnsi="Times New Roman"/>
          <w:sz w:val="19"/>
        </w:rPr>
        <w:br w:type="textWrapping"/>
      </w:r>
      <w:r>
        <w:rPr>
          <w:rFonts w:ascii="Times New Roman" w:hAnsi="Times New Roman"/>
          <w:sz w:val="19"/>
        </w:rPr>
        <w:t>spatial information. The proposed TransMIL can effectively deal with unbal</w:t>
      </w:r>
      <w:r>
        <w:rPr>
          <w:rFonts w:ascii="Times New Roman" w:hAnsi="Times New Roman"/>
          <w:sz w:val="19"/>
        </w:rPr>
        <w:br w:type="textWrapping"/>
      </w:r>
      <w:r>
        <w:rPr>
          <w:rFonts w:ascii="Times New Roman" w:hAnsi="Times New Roman"/>
          <w:sz w:val="19"/>
        </w:rPr>
        <w:t>anced/balanced and binary/multiple classification with great visualization and in</w:t>
      </w:r>
      <w:r>
        <w:rPr>
          <w:rFonts w:ascii="Times New Roman" w:hAnsi="Times New Roman"/>
          <w:sz w:val="19"/>
        </w:rPr>
        <w:br w:type="textWrapping"/>
      </w:r>
      <w:r>
        <w:rPr>
          <w:rFonts w:ascii="Times New Roman" w:hAnsi="Times New Roman"/>
          <w:sz w:val="19"/>
        </w:rPr>
        <w:t>terpretability. We conducted various experiments for three different computational</w:t>
      </w:r>
      <w:r>
        <w:rPr>
          <w:rFonts w:ascii="Times New Roman" w:hAnsi="Times New Roman"/>
          <w:sz w:val="19"/>
        </w:rPr>
        <w:br w:type="textWrapping"/>
      </w:r>
      <w:r>
        <w:rPr>
          <w:rFonts w:ascii="Times New Roman" w:hAnsi="Times New Roman"/>
          <w:sz w:val="19"/>
        </w:rPr>
        <w:t>pathology problems and achieved better performance and faster convergence com</w:t>
      </w:r>
      <w:r>
        <w:rPr>
          <w:rFonts w:ascii="Times New Roman" w:hAnsi="Times New Roman"/>
          <w:sz w:val="19"/>
        </w:rPr>
        <w:br w:type="textWrapping"/>
      </w:r>
      <w:r>
        <w:rPr>
          <w:rFonts w:ascii="Times New Roman" w:hAnsi="Times New Roman"/>
          <w:sz w:val="19"/>
        </w:rPr>
        <w:t>pared with state-of-the-art methods. The test AUC for the binary tumor classi-</w:t>
      </w:r>
      <w:r>
        <w:rPr>
          <w:rFonts w:ascii="Times New Roman" w:hAnsi="Times New Roman"/>
          <w:sz w:val="19"/>
        </w:rPr>
        <w:br w:type="textWrapping"/>
      </w:r>
      <w:r>
        <w:rPr>
          <w:rFonts w:ascii="Times New Roman" w:hAnsi="Times New Roman"/>
          <w:sz w:val="19"/>
        </w:rPr>
        <w:t>fication can be up to 93.09% over CAMELYON16 dataset. And the AUC over</w:t>
      </w:r>
      <w:r>
        <w:rPr>
          <w:rFonts w:ascii="Times New Roman" w:hAnsi="Times New Roman"/>
          <w:sz w:val="19"/>
        </w:rPr>
        <w:br w:type="textWrapping"/>
      </w:r>
      <w:r>
        <w:rPr>
          <w:rFonts w:ascii="Times New Roman" w:hAnsi="Times New Roman"/>
          <w:sz w:val="19"/>
        </w:rPr>
        <w:t>the cancer subtypes classification can be up to 96.03% and 98.82% over TCGA</w:t>
      </w:r>
      <w:r>
        <w:rPr>
          <w:rFonts w:ascii="Times New Roman" w:hAnsi="Times New Roman"/>
          <w:sz w:val="19"/>
        </w:rPr>
        <w:br w:type="textWrapping"/>
      </w:r>
      <w:r>
        <w:rPr>
          <w:rFonts w:ascii="Times New Roman" w:hAnsi="Times New Roman"/>
          <w:sz w:val="19"/>
        </w:rPr>
        <w:t>NSCLC dataset and TCGA-RCC dataset, respectively. Implementation is avail</w:t>
      </w:r>
      <w:r>
        <w:rPr>
          <w:rFonts w:ascii="Times New Roman" w:hAnsi="Times New Roman"/>
          <w:sz w:val="19"/>
        </w:rPr>
        <w:br w:type="textWrapping"/>
      </w:r>
      <w:r>
        <w:rPr>
          <w:rFonts w:ascii="Times New Roman" w:hAnsi="Times New Roman"/>
          <w:sz w:val="19"/>
        </w:rPr>
        <w:t>able at: https://github.com/szc19990412/TransMIL</w:t>
      </w:r>
    </w:p>
    <w:p w14:paraId="4054FE0B">
      <w:r>
        <w:rPr>
          <w:b/>
          <w:sz w:val="20"/>
        </w:rPr>
        <w:t>中文摘要：</w:t>
      </w:r>
    </w:p>
    <w:p w14:paraId="6F47152D">
      <w:r>
        <w:rPr>
          <w:sz w:val="19"/>
        </w:rPr>
        <w:t>多实例学习（MIL）是解决全切片图像（WSI）病理诊断中弱监督分类问题的有效工具。然而，现有的MIL方法通常基于独立同分布假设，因而忽略了不同实例间的关联性。为解决这一问题，我们提出了一种名为“相关性MIL”的新框架，并提供了收敛性证明。基于该框架，我们设计了基于Transformer的MIL方法（TransMIL），该方法同时利用了形态学与空间信息。提出的TransMIL能够高效处理不平衡/平衡数据集及二分类/多分类任务，且具备出色的可视化效果与可解释性。我们在三种不同的计算病理学任务上进行了多项实验，结果显示其性能优于现有最先进方法，收敛速度更快。在CAMELYON16数据集上的二分类肿瘤分类测试AUC值最高达93.09%；在 TCGA NSCLC 数据集和 TCGA -RCC数据集上的癌症亚型分类AUC值分别达到96.03%和98.82%。该方法的实现代码可访问：https://github.com/szc19990412/TransMIL</w:t>
      </w:r>
    </w:p>
    <w:p w14:paraId="2E21A6E3">
      <w:r>
        <w:t>──────────</w:t>
      </w:r>
    </w:p>
    <w:p w14:paraId="2932AB78">
      <w:r>
        <w:rPr>
          <w:b/>
          <w:sz w:val="24"/>
        </w:rPr>
        <w:t>[12] Chen R J, Ding T, Lu M Y, et al.</w:t>
      </w:r>
    </w:p>
    <w:p w14:paraId="3799E7B7">
      <w:r>
        <w:rPr>
          <w:sz w:val="19"/>
        </w:rPr>
        <w:t>Chen R J, Ding T, Lu M Y, et al. Nature Medicine, 2024, 30(4): 1155-1167. doi:10.1038/s41591-024-02857-3</w:t>
      </w:r>
    </w:p>
    <w:p w14:paraId="490AAA8C">
      <w:r>
        <w:rPr>
          <w:b/>
          <w:sz w:val="20"/>
        </w:rPr>
        <w:t>English Abstract:</w:t>
      </w:r>
    </w:p>
    <w:p w14:paraId="1D4C2D8B">
      <w:r>
        <w:rPr>
          <w:rFonts w:ascii="Times New Roman" w:hAnsi="Times New Roman"/>
          <w:sz w:val="19"/>
        </w:rPr>
        <w:t>Quantitative evaluation of tissue images is crucial for computational pathology (CPath) tasks, requiring the objective characterization of histopathological entities from whole-slide images (WSIs). The high resolution of WSIs and the variability of morphological features present significant challenges, complicating the large-scale annotation of data for high-performance applications. To address this challenge, current efforts have proposed the use of pretrained image encoders through transfer learning from natural image datasets or self-supervised learning on publicly available histopathology datasets, but have not been extensively developed and evaluated across diverse tissue types at scale. We introduce UNI, a general-purpose self-supervised model for pathology, pretrained using more than 100 million images from over 100,000 diagnostic H&amp;E-stained WSIs (&gt;77 TB of data) across 20 major tissue types. The model was evaluated on 34 representative CPath tasks of varying diagnostic difficulty. In addition to outperforming previous state-of-the-art models, we demonstrate new modeling capabilities in CPath such as resolution-agnostic tissue classification, slide classification using few-shot class prototypes, and disease subtyping generalization in classifying up to 108 cancer types in the OncoTree classification system. UNI advances unsupervised representation learning at scale in CPath in terms of both pretraining data and downstream evaluation, enabling data-efficient artificial intelligence models that can generalize and transfer to a wide range of diagnostically challenging tasks and clinical workflows in anatomic pathology.</w:t>
      </w:r>
    </w:p>
    <w:p w14:paraId="0693F8DE">
      <w:r>
        <w:rPr>
          <w:b/>
          <w:sz w:val="20"/>
        </w:rPr>
        <w:t>中文摘要：</w:t>
      </w:r>
    </w:p>
    <w:p w14:paraId="1BEE7B20">
      <w:r>
        <w:rPr>
          <w:sz w:val="19"/>
        </w:rPr>
        <w:t>组织图像的定量评估对于计算病理学 (CPath) 任务至关重要，需要从全幻灯片图像 (WSI) 中客观表征组织病理学实体。 WSI 的高分辨率和形态特征的可变性提出了重大挑战，使高性能应用的大规模数据注释变得复杂。为了应对这一挑战，当前的努力提出通过自然图像数据集的迁移学习或对公开的组织病理学数据集的自我监督学习来使用预训练的图像编码器，但尚未在不同的组织类型中大规模地广泛开发和评估。我们推出 UNI，一种通用的病理学自我监督模型，使用来自 20 个主要组织类型的 100,000 多个诊断 H&amp;E 染色 WSI（&gt;77TB 数据）的 1 亿多张图像进行预训练。该模型在 34 个具有不同诊断难度的代表性 CPath 任务上进行了评估。除了超越以前最先进的模型之外，我们还展示了 CPath 中的新建模功能，例如与分辨率无关的组织分类、使用少样本类原型的幻灯片分类以及在 OncoTree 分类系统中对多达 108 种癌症类型进行分类的疾病亚型泛化。 UNI 在预训练数据和下游评估方面在 CPath 中大规模推进无监督表示学习，从而实现数据高效的人工智能模型，该模型可以泛化并转移到解剖病理学中的各种具有诊断挑战性的任务和临床工作流程。</w:t>
      </w:r>
    </w:p>
    <w:p w14:paraId="6FE3C4A4">
      <w:r>
        <w:t>──────────</w:t>
      </w:r>
    </w:p>
    <w:p w14:paraId="1DAD52C1">
      <w:r>
        <w:rPr>
          <w:b/>
          <w:sz w:val="24"/>
        </w:rPr>
        <w:t>[13] Vorontsov E, Bozkurt A, Casson A, et al.</w:t>
      </w:r>
    </w:p>
    <w:p w14:paraId="46A9D926">
      <w:r>
        <w:rPr>
          <w:sz w:val="19"/>
        </w:rPr>
        <w:t>Vorontsov E, Bozkurt A, Casson A, et al. Nature Medicine, 2024, 30(9): 2693-2705. doi:10.1038/s41591-024-03141-0</w:t>
      </w:r>
    </w:p>
    <w:p w14:paraId="68742A0A">
      <w:r>
        <w:rPr>
          <w:b/>
          <w:sz w:val="20"/>
        </w:rPr>
        <w:t>English Abstract:</w:t>
      </w:r>
    </w:p>
    <w:p w14:paraId="7C05BEBA">
      <w:r>
        <w:rPr>
          <w:rFonts w:ascii="Times New Roman" w:hAnsi="Times New Roman"/>
          <w:sz w:val="19"/>
        </w:rPr>
        <w:t>The analysis of histopathology images with artificial intelligence aims to enable clinical decision support systems and precision medicine. The success of such applications depends on the ability to model the diverse patterns observed in pathology images. To this end, we present Virchow, the largest foundation model for computational pathology to date. In addition to the evaluation of biomarker prediction and cell identification, we demonstrate that a large foundation model enables pan-cancer detection, achieving 0.95 specimen-level area under the (receiver operating characteristic) curve across nine common and seven rare cancers. Furthermore, we show that with less training data, the pan-cancer detector built on Virchow can achieve similar performance to tissue-specific clinical-grade models in production and outperform them on some rare variants of cancer. Virchow’s performance gains highlight the value of a foundation model and open possibilities for many high-impact applications with limited amounts of labeled training data. Trained on 1.5 million whole-slide images from 100,000 patients, a pathology foundation model is shown to improve performance of specialized models in detection of rare cancers.</w:t>
      </w:r>
    </w:p>
    <w:p w14:paraId="0ECAEED9">
      <w:r>
        <w:rPr>
          <w:b/>
          <w:sz w:val="20"/>
        </w:rPr>
        <w:t>中文摘要：</w:t>
      </w:r>
    </w:p>
    <w:p w14:paraId="4485D734">
      <w:r>
        <w:rPr>
          <w:sz w:val="19"/>
        </w:rPr>
        <w:t>利用人工智能对组织病理学图像进行分析旨在实现临床决策支持系统和精准医疗。此类应用的成功取决于对病理图像中观察到的各种模式进行建模的能力。为此，我们提出了 Virchow，这是迄今为止最大的计算病理学基础模型。除了生物标志物预测和细胞识别的评估之外，我们还证明了大型基础模型能够实现泛癌检测，在九种常见癌症和七种罕见癌症的（接收者操作特征）曲线下实现了 0.95 样本级面积。此外，我们表明，在训练数据较少的情况下，基于 Virchow 构建的泛癌检测器可以实现与生产中的组织特异性临床级模型相似的性能，并且在一些罕见的癌症变异上优于它们。 Virchow 的性能提升凸显了基础模型的价值，并为许多具有有限标记训练数据的高影响力应用程序提供了可能性。经过对来自 100,000 名患者的 150 万张全切片图像进行训练，病理学基础模型被证明可以提高特殊模型在罕见癌症检测中的性能。</w:t>
      </w:r>
    </w:p>
    <w:p w14:paraId="6FBBE6B9">
      <w:r>
        <w:t>──────────</w:t>
      </w:r>
    </w:p>
    <w:p w14:paraId="56C55EB0">
      <w:r>
        <w:rPr>
          <w:b/>
          <w:sz w:val="24"/>
        </w:rPr>
        <w:t>[14] Saillard C, Dehaene O, Marchand T, et al.</w:t>
      </w:r>
    </w:p>
    <w:p w14:paraId="308067A8">
      <w:r>
        <w:rPr>
          <w:sz w:val="19"/>
        </w:rPr>
        <w:t>Saillard C, Dehaene O, Marchand T, et al. Nature Communications, 2024, 15(1): 8230. doi:10.1038/s41467-024-52318-5</w:t>
      </w:r>
    </w:p>
    <w:p w14:paraId="59C8A5A7">
      <w:r>
        <w:rPr>
          <w:b/>
          <w:sz w:val="20"/>
        </w:rPr>
        <w:t>English Abstract:</w:t>
      </w:r>
    </w:p>
    <w:p w14:paraId="2AB5DC84">
      <w:r>
        <w:rPr>
          <w:rFonts w:ascii="Times New Roman" w:hAnsi="Times New Roman"/>
          <w:sz w:val="19"/>
        </w:rPr>
        <w:t>Background: Masked image modeling (MIM) has emerged as a powerful self-supervised learning approach for histopathology. However, scaling these models to handle large whole-slide images (WSIs) presents significant computational and architectural challenges. This study presents a comprehensive framework for scaling MIM to gigapixel histopathology images. Methods: We propose i) a multi-scale encoding strategy that captures both cellular-level and tissue-level patterns; ii) an efficient masked autoencoder architecture optimized for large image patches; and iii) a hierarchical training pipeline. Results: Our approach achieves state-of-the-art performance on multiple downstream tasks including cancer subtyping, metastasis detection, and prognostic prediction across diverse tumor types. The model demonstrates robust transfer learning capabilities and improved performance with increasing data and model size. Conclusions: This framework enables effective self-supervised pretraining on histopathology images at scale, providing a foundation for future computational pathology applications.</w:t>
      </w:r>
    </w:p>
    <w:p w14:paraId="56473E4B">
      <w:r>
        <w:rPr>
          <w:b/>
          <w:sz w:val="20"/>
        </w:rPr>
        <w:t>中文摘要：</w:t>
      </w:r>
    </w:p>
    <w:p w14:paraId="0A20F96A">
      <w:r>
        <w:rPr>
          <w:sz w:val="19"/>
        </w:rPr>
        <w:t>背景：掩模图像建模（MIM）已成为一种强大的组织病理学自我监督学习方法。然而，扩展这些模型以处理大型全幻灯片图像 (WSI) 提出了巨大的计算和架构挑战。这项研究提出了一个将 MIM 缩放到十亿像素组织病理学图像的综合框架。方法：我们提出i）一种捕获细胞水平和组织水平模式的多尺度编码策略； ii) 针对大图像块进行优化的高效屏蔽自动编码器架构； iii) 分层培训流程。结果：我们的方法在多个下游任务上实现了最先进的性能，包括癌症亚型、转移检测和不同肿瘤类型的预后预测。该模型展示了强大的迁移学习能力，并随着数据和模型大小的增加而提高了性能。结论：该框架能够对大规模组织病理学图像进行有效的自我监督预训练，为未来的计算病理学应用奠定基础。</w:t>
      </w:r>
    </w:p>
    <w:p w14:paraId="6D96CE08">
      <w:r>
        <w:t>──────────</w:t>
      </w:r>
    </w:p>
    <w:p w14:paraId="2F4874E4">
      <w:r>
        <w:rPr>
          <w:b/>
          <w:sz w:val="24"/>
        </w:rPr>
        <w:t>[15] Filiot A, Ghermi R, Olivier A, et al.</w:t>
      </w:r>
    </w:p>
    <w:p w14:paraId="38312697">
      <w:r>
        <w:rPr>
          <w:sz w:val="19"/>
        </w:rPr>
        <w:t>Filiot A, Ghermi R, Olivier A, et al. Nature, 2025, 640(8057): 243-252. doi:10.1038/s41586-025-08745-3</w:t>
      </w:r>
    </w:p>
    <w:p w14:paraId="377F8CFF">
      <w:r>
        <w:rPr>
          <w:b/>
          <w:sz w:val="20"/>
        </w:rPr>
        <w:t>English Abstract:</w:t>
      </w:r>
    </w:p>
    <w:p w14:paraId="78E0BEED">
      <w:r>
        <w:rPr>
          <w:rFonts w:ascii="Times New Roman" w:hAnsi="Times New Roman"/>
          <w:sz w:val="19"/>
        </w:rPr>
        <w:t>Digital pathology poses unique computational challenges, as a standard gigapixel slide may comprise tens of thousands of image tiles1–3. Prior models have often resorted to subsampling a small portion of tiles for each slide, thus missing the important slide-level context4. Here we present Prov-GigaPath, a whole-slide pathology foundation model pretrained on 1.3 billion 256 × 256 pathology image tiles in 171,189 whole slides from Providence, a large US health network comprising 28 cancer centres. The slides originated from more than 30,000 patients covering 31 major tissue types. To pretrain Prov-GigaPath, we propose GigaPath, a novel vision transformer architecture for pretraining gigapixel pathology slides. To scale GigaPath for slide-level learning with tens of thousands of image tiles, GigaPath adapts the newly developed LongNet5 method to digital pathology. To evaluate Prov-GigaPath, we construct a digital pathology benchmark comprising 9 cancer subtyping tasks and 17 pathomics tasks, using both Providence and TCGA data6. With large-scale pretraining and ultra-large-context modelling, Prov-GigaPath attains state-of-the-art performance on 25 out of 26 tasks, with significant improvement over the second-best method on 18 tasks. We further demonstrate the potential of Prov-GigaPath on vision–language pretraining for pathology7,8 by incorporating the pathology reports. In sum, Prov-GigaPath is an open-weight foundation model that achieves state-of-the-art performance on various digital pathology tasks, demonstrating the importance of real-world data and whole-slide modelling. Prov-GigaPath, a whole-slide pathology foundation model pretrained on a large dataset containing around 1.3 billion pathology images, attains state-of-the-art performance in cancer classification and pathomics tasks.</w:t>
      </w:r>
    </w:p>
    <w:p w14:paraId="557D4546">
      <w:r>
        <w:rPr>
          <w:b/>
          <w:sz w:val="20"/>
        </w:rPr>
        <w:t>中文摘要：</w:t>
      </w:r>
    </w:p>
    <w:p w14:paraId="502726F5">
      <w:r>
        <w:rPr>
          <w:sz w:val="19"/>
        </w:rPr>
        <w:t>数字病理学带来了独特的计算挑战，因为标准的十亿像素幻灯片可能包含数以万计的图像图块1-3。先前的模型通常对每张幻灯片的一小部分图块进行二次采样，从而错过了重要的幻灯片级别上下文4。在这里，我们展示了 Prov-GigaPath，这是一种全幻灯片病理学基础模型，在来自普罗维登斯（由 28 个癌症中心组成的美国大型健康网络）的 171,189 个完整幻灯片中的 13 亿张 256 × 256 个病理图像块上进行了预训练。这些幻灯片来自 30,000 多名患者，涵盖 31 种主要组织类型。为了预训练 Prov-GigaPath，我们提出了 GigaPath，这是一种新颖的视觉转换器架构，用于预训练十亿像素病理切片。为了将 GigaPath 扩展到具有数万个图像块的幻灯片级学习，GigaPath 将新开发的 LongNet5 方法应用于数字病理学。为了评估 Prov-GigaPath，我们使用 Providence 和 TCGA 数据构建了一个数字病理学基准，其中包括 9 项癌症亚型分型任务和 17 项病理组学任务。通过大规模预训练和超大上下文建模，Prov-GigaPath 在 26 项任务中的 25 项上取得了最先进的性能，在 18 项任务上比第二好的方法有了显着改进。我们通过结合病理学报告进一步证明了 Prov-GigaPath 在病理学视觉语言预训练方面的潜力7,8。总之，Prov-GigaPath 是一种开放权重基础模型，在各种数字病理学任务上实现了最先进的性能，展示了真实世界数据和全幻灯片建模的重要性。 Prov-GigaPath 是一种全幻灯片病理学基础模型，在包含约 13 亿张病理图像的大型数据集上进行了预训练，在癌症分类和病理组学任务中实现了最先进的性能。</w:t>
      </w:r>
    </w:p>
    <w:p w14:paraId="7BB74F0D">
      <w:r>
        <w:t>──────────</w:t>
      </w:r>
    </w:p>
    <w:p w14:paraId="194964CB">
      <w:r>
        <w:rPr>
          <w:b/>
          <w:sz w:val="24"/>
        </w:rPr>
        <w:t>[16] Wang X, Yang S, Zhang J, et al.</w:t>
      </w:r>
    </w:p>
    <w:p w14:paraId="67A63256">
      <w:r>
        <w:rPr>
          <w:sz w:val="19"/>
        </w:rPr>
        <w:t>Wang X, Yang S, Zhang J, et al. Medical Image Analysis, 2022, 81: 102559. doi:10.1016/j.media.2022.102559</w:t>
      </w:r>
    </w:p>
    <w:p w14:paraId="392F8450">
      <w:r>
        <w:rPr>
          <w:b/>
          <w:sz w:val="20"/>
        </w:rPr>
        <w:t>English Abstract:</w:t>
      </w:r>
    </w:p>
    <w:p w14:paraId="4E4A1693">
      <w:r>
        <w:rPr>
          <w:rFonts w:ascii="Times New Roman" w:hAnsi="Times New Roman"/>
          <w:sz w:val="19"/>
        </w:rPr>
        <w:t>A large-scale and well-annotated dataset is a key factor for the success of deep learning in medical image analysis. However, assembling such large annotations is very challenging, especially for histopathological images with unique characteristics (e.g., gigapixel image size, multiple cancer types, and wide staining variations). To alleviate this issue, self-supervised learning (SSL) could be a promising solution that relies only on unlabeled data to generate informative representations and generalizes well to various downstream tasks even with limited annotations. In this work, we propose a novel SSL strategy called semantically-relevant contrastive learning (SRCL), which compares relevance between instances to mine more positive pairs. Compared to the two views from an instance in traditional contrastive learning, our SRCL aligns multiple positive instances with similar visual concepts, which increases the diversity of positives and then results in more informative representations. We employ a hybrid model (CTransPath) as the backbone, which is designed by integrating a convolutional neural network (CNN) and a multi-scale Swin Transformer architecture. The CTransPath is pretrained on massively unlabeled histopathological images that could serve as a collaborative local-global feature extractor to learn universal feature representations more suitable for tasks in the histopathology image domain. The effectiveness of our SRCL-pretrained CTransPath is investigated on five types of downstream tasks (patch retrieval, patch classification, weakly-supervised whole-slide image classification, mitosis detection, and colorectal adenocarcinoma gland segmentation), covering nine public datasets. The results show that our SRCL-based visual representations not only achieve state-of-the-art performance in each dataset, but are also more robust and transferable than other SSL methods and ImageNet pretraining (both supervised and self-supervised methods). Our code and pretrained model are available at https://github.com/Xiyue-Wang/TransPath.</w:t>
      </w:r>
    </w:p>
    <w:p w14:paraId="666AE676">
      <w:r>
        <w:rPr>
          <w:b/>
          <w:sz w:val="20"/>
        </w:rPr>
        <w:t>中文摘要：</w:t>
      </w:r>
    </w:p>
    <w:p w14:paraId="4FAC24F7">
      <w:r>
        <w:rPr>
          <w:sz w:val="19"/>
        </w:rPr>
        <w:t>大规模且注释良好的数据集是深度学习在医学图像分析中取得成功的关键因素。然而，组装如此大的注释非常具有挑战性，特别是对于具有独特特征的组织病理学图像（例如，十亿像素图像大小、多种癌症类型和广泛的染色变化）。为了缓解这个问题，自监督学习（SSL）可能是一种有前途的解决方案，它仅依赖于未标记的数据来生成信息丰富的表示，并且即使注释有限，也可以很好地推广到各种下游任务。在这项工作中，我们提出了一种新颖的 SSL 策略，称为语义相关对比学习（SRCL），它比较实例之间的相关性以挖掘更多的积极对。与传统对比学习中实例的两个视图相比，我们的 SRCL 将多个正实例与相似的视觉概念对齐，这增加了正实例的多样性，从而产生信息更丰富的表示。我们采用混合模型（CTransPath）作为主干，该模型是通过集成卷积神经网络（CNN）和多尺度 Swin Transformer 架构而设计的。 CTransPath 在大量未标记的组织病理学图像上进行了预训练，可以用作协作的局部全局特征提取器，以学习更适合组织病理学图像领域任务的通用特征表示。我们的 SRCL 预训练 CTransPath 的有效性在五种类型的下游任务（斑块检索、斑块分类、弱监督全幻灯片图像分类、有丝分裂检测和结直肠腺癌腺体分割）上进行了研究，涵盖九个公共数据集。结果表明，我们基于 SRCL 的视觉表示不仅在每个数据集中实现了最先进的性能，而且比其他 SSL 方法和 ImageNet 预训练（监督和自监督方法）更加稳健和可转移。我们的代码和预训练模型可在 https://github.com/Xiyue-Wang/TransPath 获取。</w:t>
      </w:r>
    </w:p>
    <w:p w14:paraId="7F9993B2">
      <w:r>
        <w:t>──────────</w:t>
      </w:r>
    </w:p>
    <w:p w14:paraId="087252F4">
      <w:r>
        <w:rPr>
          <w:b/>
          <w:sz w:val="24"/>
        </w:rPr>
        <w:t>[17] Vickovic S, Eraslan G, Salmén F, et al.</w:t>
      </w:r>
    </w:p>
    <w:p w14:paraId="6329B5EF">
      <w:r>
        <w:rPr>
          <w:sz w:val="19"/>
        </w:rPr>
        <w:t>Vickovic S, Eraslan G, Salmén F, et al. Nature Methods, 2019, 16(10): 987-990. doi:10.1038/s41592-019-0551-3</w:t>
      </w:r>
    </w:p>
    <w:p w14:paraId="78580FD6">
      <w:r>
        <w:rPr>
          <w:b/>
          <w:sz w:val="20"/>
        </w:rPr>
        <w:t>English Abstract:</w:t>
      </w:r>
    </w:p>
    <w:p w14:paraId="415B43FE">
      <w:r>
        <w:rPr>
          <w:rFonts w:ascii="Times New Roman" w:hAnsi="Times New Roman"/>
          <w:sz w:val="19"/>
        </w:rPr>
        <w:t>Spatial and molecular characteristics determine tissue function, yet high-resolution methods to capture both concurrently are lacking. Here, we developed high-definition spatial transcriptomics, which captures RNA from histological tissue sections on a dense, spatially barcoded bead array. Each experiment recovers several hundred thousand transcript-coupled spatial barcodes at 2-μm resolution, as demonstrated in mouse brain and primary breast cancer. This opens the way to high-resolution spatial analysis of cells and tissues. A dense, spatially barcoded bead array captures RNA from histological tissue sections for spatially resolved gene expression analysis.</w:t>
      </w:r>
    </w:p>
    <w:p w14:paraId="2970A926">
      <w:r>
        <w:rPr>
          <w:b/>
          <w:sz w:val="20"/>
        </w:rPr>
        <w:t>中文摘要：</w:t>
      </w:r>
    </w:p>
    <w:p w14:paraId="430B5FCB">
      <w:r>
        <w:rPr>
          <w:sz w:val="19"/>
        </w:rPr>
        <w:t>空间和分子特征决定组织功能，但缺乏同时捕获这两种特征的高分辨率方法。在这里，我们开发了高清空间转录组学，它可以从致密的空间条形码珠阵列上的组织学组织切片中捕获 RNA。每个实验都能以 2 μm 分辨率恢复数十万个转录物耦合空间条形码，如小鼠脑癌和原发性乳腺癌中所证明的那样。这为细胞和组织的高分辨率空间分析开辟了道路。密集的空间条形码珠阵列从组织学组织切片中捕获 RNA，用于空间解析基因表达分析。</w:t>
      </w:r>
    </w:p>
    <w:p w14:paraId="1F0B3C6D">
      <w:r>
        <w:t>──────────</w:t>
      </w:r>
    </w:p>
    <w:p w14:paraId="7735F24F">
      <w:r>
        <w:rPr>
          <w:b/>
          <w:sz w:val="24"/>
        </w:rPr>
        <w:t>[18] Kleshchevnikov V, Shmatko A, Dann E, et al.</w:t>
      </w:r>
    </w:p>
    <w:p w14:paraId="6BBBB429">
      <w:r>
        <w:rPr>
          <w:sz w:val="19"/>
        </w:rPr>
        <w:t>Kleshchevnikov V, Shmatko A, Dann E, et al. Nature Biotechnology, 2022, 40(5): 661-671. doi:10.1038/s41587-021-01144-5</w:t>
      </w:r>
    </w:p>
    <w:p w14:paraId="483E4497">
      <w:r>
        <w:rPr>
          <w:b/>
          <w:sz w:val="20"/>
        </w:rPr>
        <w:t>English Abstract:</w:t>
      </w:r>
    </w:p>
    <w:p w14:paraId="53017D22">
      <w:r>
        <w:rPr>
          <w:rFonts w:ascii="Times New Roman" w:hAnsi="Times New Roman"/>
          <w:sz w:val="19"/>
        </w:rPr>
        <w:t>Spatial transcriptomic technologies promise to resolve cellular wiring diagrams of tissues in health and disease, but comprehensive mapping of cell types in situ remains a challenge. Here we present сell2location, a Bayesian model that can resolve fine-grained cell types in spatial transcriptomic data and create comprehensive cellular maps of diverse tissues. Cell2location accounts for technical sources of variation and borrows statistical strength across locations, thereby enabling the integration of single-cell and spatial transcriptomics with higher sensitivity and resolution than existing tools. We assessed cell2location in three different tissues and show improved mapping of fine-grained cell types. In the mouse brain, we discovered fine regional astrocyte subtypes across the thalamus and hypothalamus. In the human lymph node, we spatially mapped a rare pre-germinal center B cell population. In the human gut, we resolved fine immune cell populations in lymphoid follicles. Collectively, our results present сell2location as a versatile analysis tool for mapping tissue architectures in a comprehensive manner.</w:t>
      </w:r>
    </w:p>
    <w:p w14:paraId="5983FB85">
      <w:r>
        <w:rPr>
          <w:b/>
          <w:sz w:val="20"/>
        </w:rPr>
        <w:t>中文摘要：</w:t>
      </w:r>
    </w:p>
    <w:p w14:paraId="12036DE7">
      <w:r>
        <w:rPr>
          <w:rFonts w:hint="eastAsia"/>
        </w:rPr>
        <w:t>空间转录组学技术有望解析健康与疾病状态下组织的细胞网络结构，但实现细胞类型的原位全面图谱绘制仍面临挑战。本文提出 сell2location ——一种贝叶斯模型，能够解析空间转录组数据中的精细细胞类型，并构建多样化组织的完整细胞图谱。Cell2location模型可消除技术变异来源的影响，并在不同观测位点间共享统计优势，从而以比现有工具更高的灵敏度和分辨率整合单细胞与空间转录组数据。我们在三种不同组织中验证了Cell2location的性能，结果显示其能更精准地绘制精细细胞类型图谱：在小鼠大脑中，我们发现了丘脑和下丘脑内精细的星形胶质细胞亚型；在人类淋巴结中，成功实现了罕见生发中心前B细胞群体的空间定位；在人类肠道中，则解析了淋巴滤泡内的精细免疫细胞群体。总体而言，我们的研究结果证明 сell2location 是一款多功能分析工具，可全面描绘组织结构特征。</w:t>
      </w:r>
      <w:r>
        <w:t>──────────</w:t>
      </w:r>
    </w:p>
    <w:p w14:paraId="65C4E73F">
      <w:r>
        <w:rPr>
          <w:b/>
          <w:sz w:val="24"/>
        </w:rPr>
        <w:t>[19] Hao Y, Stuart T, Kowalski M H, et al.</w:t>
      </w:r>
    </w:p>
    <w:p w14:paraId="559D730B">
      <w:r>
        <w:rPr>
          <w:sz w:val="19"/>
        </w:rPr>
        <w:t>Hao Y, Stuart T, Kowalski M H, et al. Nature Biotechnology, 2024, 42(2): 293-304. doi:10.1038/s41587-023-01767-y</w:t>
      </w:r>
    </w:p>
    <w:p w14:paraId="79ED56F4">
      <w:r>
        <w:rPr>
          <w:b/>
          <w:sz w:val="20"/>
        </w:rPr>
        <w:t>English Abstract:</w:t>
      </w:r>
    </w:p>
    <w:p w14:paraId="1B8CAACD">
      <w:r>
        <w:rPr>
          <w:rFonts w:ascii="Times New Roman" w:hAnsi="Times New Roman"/>
          <w:sz w:val="19"/>
        </w:rPr>
        <w:t>The simultaneous measurement of multiple modalities represents an exciting frontier for single-cell genomics and necessitates computational methods that can define cellular states based on multimodal data. Here, we introduce "weighted-nearest neighbor" analysis, an unsupervised framework to learn the relative utility of each data type in each cell, enabling an integrative analysis of multiple modalities. We apply our procedure to a CITE-seq dataset of 211,000 human peripheral blood mononuclear cells (PBMCs) with panels extending to 228 antibodies to construct a multimodal reference atlas of the circulating immune system. Multimodal analysis substantially improves our ability to resolve cell states, allowing us to identify and validate previously unreported lymphoid subpopulations. Moreover, we demonstrate how to leverage this reference to rapidly map new datasets and to interpret immune responses to vaccination and coronavirus disease 2019 (COVID-19). Our approach represents a broadly applicable strategy to analyze single-cell multimodal datasets and to look beyond the transcriptome toward a unified and multimodal definition of cellular identity.</w:t>
      </w:r>
    </w:p>
    <w:p w14:paraId="6109A638">
      <w:r>
        <w:rPr>
          <w:b/>
          <w:sz w:val="20"/>
        </w:rPr>
        <w:t>中文摘要：</w:t>
      </w:r>
    </w:p>
    <w:p w14:paraId="6B2E5BF7">
      <w:r>
        <w:rPr>
          <w:sz w:val="19"/>
        </w:rPr>
        <w:t>多种模式的同时测量代表了单细胞基因组学的一个令人兴奋的前沿领域，并且需要能够基于多模式数据定义细胞状态的计算方法。在这里，我们引入“加权最近邻”分析，这是一种无监督框架，用于学习每个单元中每种数据类型的相对效用，从而实现多种模式的综合分析。我们将我们的程序应用于 211,000 个人外周血单核细胞 (PBMC) 的 CITE-seq 数据集，其中面板扩展到 228 个抗体，以构建循环免疫系统的多模式参考图谱。多模式分析大大提高了我们解析细胞状态的能力，使我们能够识别和验证以前未报告的淋巴亚群。此外，我们还演示了如何利用此参</w:t>
      </w:r>
      <w:bookmarkStart w:id="0" w:name="_GoBack"/>
      <w:bookmarkEnd w:id="0"/>
      <w:r>
        <w:rPr>
          <w:sz w:val="19"/>
        </w:rPr>
        <w:t>考来快速绘制新数据集并解释对疫苗接种和 2019 年冠状病毒病 (COVID-19) 的免疫反应。我们的方法代表了一种广泛适用的策略，用于分析单细胞多模式数据集，并超越转录组，寻求细胞身份的统一和多模式定义。</w:t>
      </w:r>
    </w:p>
    <w:p w14:paraId="6E9503E0">
      <w:r>
        <w:t>──────────</w:t>
      </w:r>
    </w:p>
    <w:p w14:paraId="1DF5C367">
      <w:r>
        <w:rPr>
          <w:b/>
          <w:sz w:val="24"/>
        </w:rPr>
        <w:t>[20] Andreatta M, Carmeliet P.</w:t>
      </w:r>
    </w:p>
    <w:p w14:paraId="2ECBB9B1">
      <w:r>
        <w:rPr>
          <w:sz w:val="19"/>
        </w:rPr>
        <w:t>Andreatta M, Carmeliet P. CSBJ, 2021, 19: 3796-3798. doi:10.1016/j.csbj.2021.06.028</w:t>
      </w:r>
    </w:p>
    <w:p w14:paraId="354F1181">
      <w:r>
        <w:rPr>
          <w:b/>
          <w:sz w:val="20"/>
        </w:rPr>
        <w:t>English Abstract:</w:t>
      </w:r>
    </w:p>
    <w:p w14:paraId="67D8F505">
      <w:r>
        <w:rPr>
          <w:rFonts w:ascii="Times New Roman" w:hAnsi="Times New Roman"/>
          <w:sz w:val="19"/>
        </w:rPr>
        <w:t>UCell is an R package for evaluating gene signatures in single-cell datasets. UCell signature scores, based on the Mann-Whitney U statistic, are robust to dataset size and heterogeneity, and their calculation demands less computing time and memory than other available methods, enabling the processing of large datasets in a few minutes even on machines with limited computing power. UCell can be applied to any single-cell data matrix, and includes functions to directly interact with Seurat objects. The UCell package and documentation are available on GitHub at https://github.com/carmonalab/UCell</w:t>
      </w:r>
    </w:p>
    <w:p w14:paraId="0DC267A2">
      <w:r>
        <w:rPr>
          <w:b/>
          <w:sz w:val="20"/>
        </w:rPr>
        <w:t>中文摘要：</w:t>
      </w:r>
    </w:p>
    <w:p w14:paraId="475C70D0">
      <w:r>
        <w:rPr>
          <w:sz w:val="19"/>
        </w:rPr>
        <w:t>UCell 是一个用于评估单细胞数据集中基因特征的 R 包。 UCell 签名分数基于 Mann-Whitney U 统计，对数据集大小和异质性具有鲁棒性，并且其计算比其他可用方法需要更少的计算时间和内存，即使在计算能力有限的机器上也能在几分钟内处理大型数据集。 UCell 可应用于任何单单元数据矩阵，并包含直接与 Seurat 对象交互的函数。 UCell 包和文档可在 GitHub 上获取：https://github.com/carmonalab/UCell</w:t>
      </w:r>
    </w:p>
    <w:p w14:paraId="38CEF407">
      <w:r>
        <w:t>──────────</w:t>
      </w:r>
    </w:p>
    <w:p w14:paraId="49CA07A9">
      <w:r>
        <w:rPr>
          <w:b/>
          <w:sz w:val="24"/>
        </w:rPr>
        <w:t>[21] Chen W, Zheng R, Baade P D, et al.</w:t>
      </w:r>
    </w:p>
    <w:p w14:paraId="4A698584">
      <w:r>
        <w:rPr>
          <w:sz w:val="19"/>
        </w:rPr>
        <w:t>Chen W, Zheng R, Baade P D, et al. CA: A Cancer Journal for Clinicians, 2016, 66(2): 115-132. doi:10.3322/caac.21338</w:t>
      </w:r>
    </w:p>
    <w:p w14:paraId="24FBB00B">
      <w:r>
        <w:rPr>
          <w:b/>
          <w:sz w:val="20"/>
        </w:rPr>
        <w:t>English Abstract:</w:t>
      </w:r>
    </w:p>
    <w:p w14:paraId="4A1EAFBD">
      <w:r>
        <w:rPr>
          <w:rFonts w:ascii="Times New Roman" w:hAnsi="Times New Roman"/>
          <w:sz w:val="19"/>
        </w:rPr>
        <w:t>With increasing incidence and mortality, cancer is the leading cause of death in China and is a major public health problem. Because of China's massive population (1.37 billion), previous national incidence and mortality estimates have been limited to small samples of the population using data from the 1990s or based on a specific year. With high‐quality data from an additional number of population‐based registries now available through the National Central Cancer Registry of China, the authors analyzed data from 72 local, population‐based cancer registries (2009‐2011), representing 6.5% of the population, to estimate the number of new cases and cancer deaths for 2015. Data from 22 registries were used for trend analyses (2000‐2011). The results indicated that an estimated 4292,000 new cancer cases and 2814,000 cancer deaths would occur in China in 2015, with lung cancer being the most common incident cancer and the leading cause of cancer death. Stomach, esophageal, and liver cancers were also commonly diagnosed and were identified as leading causes of cancer death. Residents of rural areas had significantly higher age‐standardized (Segi population) incidence and mortality rates for all cancers combined than urban residents (213.6 per 100,000 vs 191.5 per 100,000 for incidence; 149.0 per 100,000 vs 109.5 per 100,000 for mortality, respectively). For all cancers combined, the incidence rates were stable during 2000 through 2011 for males (+0.2% per year; P = .1), whereas they increased significantly (+2.2% per year; P &lt; .05) among females. In contrast, the mortality rates since 2006 have decreased significantly for both males (−1.4% per year; P &lt; .05) and females (−1.1% per year; P &lt; .05). Many of the estimated cancer cases and deaths can be prevented through reducing the prevalence of risk factors, while increasing the effectiveness of clinical care delivery, particularly for those living in rural areas and in disadvantaged populations. CA Cancer J Clin 2016;66:115–132. © 2016 American Cancer Society.</w:t>
      </w:r>
    </w:p>
    <w:p w14:paraId="0A173B6C">
      <w:r>
        <w:rPr>
          <w:b/>
          <w:sz w:val="20"/>
        </w:rPr>
        <w:t>中文摘要：</w:t>
      </w:r>
    </w:p>
    <w:p w14:paraId="343B4910">
      <w:r>
        <w:rPr>
          <w:sz w:val="19"/>
        </w:rPr>
        <w:t>随着癌症发病率和死亡率的不断上升，癌症已成为中国居民的首要死亡原因，构成了重大的公共卫生问题。由于中国庞大的人口基数（13.7亿），既往的全国发病率和死亡率估计仅基于1990年代的小样本人群数据或特定年份数据。利用来自国家癌症中心登记处的高质量数据，作者分析了72个地方人群癌症登记处（2009-2011年）的数据，覆盖全国6.5%的人口，估算了2015年的新发病例数和癌症死亡数。此外，使用22个登记处的数据进行了趋势分析（2000-2011年）。结果表明，2015年中国预计有约429.2万新发癌症病例和281.4万癌症死亡病例，其中肺癌是最常见的癌症类型，也是癌症死亡的首要原因。胃癌、食管癌和肝癌也是常见诊断类型，并属于癌症死亡的主要原因。农村居民所有癌症合计的年龄标准化发病率和死亡率均显著高于城市居民（发病率：213.6/10万 vs 191.5/10万；死亡率：149.0/10万 vs 109.5/10万）。对于所有癌症合计，2000年至2011年间男性发病率保持稳定（每年+0.2%，P=0.1），而女性发病率显著上升（每年+2.2%，P&lt;0.05）。相比之下，自2006年以来，男性（每年-1.4%，P&lt;0.05）和女性（每年-1.1%，P&lt;0.05）的死亡率均显著下降。许多估算的癌症病例和死亡可以通过降低危险因素流行率和提高临床服务效率来预防，特别是针对农村地区和弱势群体。</w:t>
      </w:r>
    </w:p>
    <w:p w14:paraId="0D5DA193">
      <w:r>
        <w:t>──────────</w:t>
      </w:r>
    </w:p>
    <w:p w14:paraId="44EAF680">
      <w:r>
        <w:rPr>
          <w:b/>
          <w:sz w:val="24"/>
        </w:rPr>
        <w:t>[22] Ren P, Zhang R, Wang Y, et al.</w:t>
      </w:r>
    </w:p>
    <w:p w14:paraId="732DFA13">
      <w:r>
        <w:rPr>
          <w:sz w:val="19"/>
        </w:rPr>
        <w:t>Ren P, Zhang R, Wang Y, et al. Nature Methods, 2024, 21(12): 2288-2299. doi:10.1038/s41592-024-02477-8</w:t>
      </w:r>
    </w:p>
    <w:p w14:paraId="1BAF72F5">
      <w:r>
        <w:rPr>
          <w:b/>
          <w:sz w:val="20"/>
        </w:rPr>
        <w:t>English Abstract:</w:t>
      </w:r>
    </w:p>
    <w:p w14:paraId="533D3EF1">
      <w:r>
        <w:rPr>
          <w:rFonts w:ascii="Times New Roman" w:hAnsi="Times New Roman"/>
          <w:sz w:val="19"/>
        </w:rPr>
        <w:t>Abstract Recent advancements in spatial transcriptomics technologies have significantly enhanced resolution and throughput, underscoring an urgent need for systematic benchmarking. Here, we generate serial tissue sections from colon adenocarcinoma, hepatocellular carcinoma, and ovarian cancer samples for systematic evaluation. Using these uniformly processed samples, we generate spatial transcriptomics data across four high-throughput platforms with subcellular resolution: Stereo-seq v1.3, Visium HD FFPE, CosMx 6K, and Xenium 5K. To establish ground truth datasets, we profile proteins on tissue sections adjacent to all platforms using CODEX and perform single-cell RNA sequencing on the same samples. Leveraging manual nuclear segmentation and detailed annotations, we systematically assess each platform’s performance across capture sensitivity, specificity, diffusion control, cell segmentation, cell annotation, spatial clustering, and concordance with adjacent CODEX. The uniformly generated and processed multi-omics dataset could advance computational method development and biological discoveries. The dataset is accessible via SPATCH, a user-friendly web server for visualization and download.</w:t>
      </w:r>
    </w:p>
    <w:p w14:paraId="54F912CD">
      <w:r>
        <w:rPr>
          <w:b/>
          <w:sz w:val="20"/>
        </w:rPr>
        <w:t>中文摘要：</w:t>
      </w:r>
    </w:p>
    <w:p w14:paraId="118DA8F5">
      <w:r>
        <w:rPr>
          <w:sz w:val="19"/>
        </w:rPr>
        <w:t>空间转录组学技术的最新进展显著提高了分辨率和通量，迫切需要进行系统性的基准评估。在本研究中，我们利用结肠腺癌、肝细胞癌和卵巢癌样本的连续组织切片进行系统评估。基于这些统一处理的样本，我们在四种具有亚细胞分辨率的高通量平台上生成了空间转录组学数据：Stereo-seq v1.3、Visium HD FFPE、CosMx 6K和Xenium 5K。为建立金标准数据集，我们使用CODEX对邻近所有平台的组织切片进行蛋白质分析，并对同一样本进行单细胞RNA测序。利用手动细胞核分割和详细注释，我们系统评估了各平台在捕获灵敏度、特异性、扩散控制、细胞分割、细胞注释、空间聚类以及与相邻CODEX数据一致性方面的性能。该统一生成和处理的多组学数据集可推动计算方法的开发和生物学发现。该数据集可通过SPATCH这一用户友好的网络服务器进行可视化和下载。</w:t>
      </w:r>
    </w:p>
    <w:p w14:paraId="100A329B">
      <w:r>
        <w:t>──────────</w:t>
      </w:r>
    </w:p>
    <w:p w14:paraId="24960D97">
      <w:r>
        <w:rPr>
          <w:b/>
          <w:sz w:val="24"/>
        </w:rPr>
        <w:t>[23] Lowe D G.</w:t>
      </w:r>
    </w:p>
    <w:p w14:paraId="549457A1">
      <w:r>
        <w:rPr>
          <w:sz w:val="19"/>
        </w:rPr>
        <w:t>Lowe D G. International Journal of Computer Vision, 2004, 60(2): 91-110. doi:10.1023/B:VISI.0000029664.99615.94</w:t>
      </w:r>
    </w:p>
    <w:p w14:paraId="4FE6B5C8">
      <w:r>
        <w:rPr>
          <w:b/>
          <w:sz w:val="20"/>
        </w:rPr>
        <w:t>English Abstract:</w:t>
      </w:r>
    </w:p>
    <w:p w14:paraId="3FB12CB2">
      <w:r>
        <w:rPr>
          <w:rFonts w:ascii="Times New Roman" w:hAnsi="Times New Roman"/>
          <w:sz w:val="19"/>
        </w:rPr>
        <w:t>No abstract available</w:t>
      </w:r>
    </w:p>
    <w:p w14:paraId="6F6B0287">
      <w:r>
        <w:rPr>
          <w:b/>
          <w:sz w:val="20"/>
        </w:rPr>
        <w:t>中文摘要：</w:t>
      </w:r>
    </w:p>
    <w:p w14:paraId="5FF3363E">
      <w:r>
        <w:rPr>
          <w:sz w:val="19"/>
        </w:rPr>
        <w:t>尺度不变关键点（SIFT）特征的独特图像特征方法是一项里程碑式的工作。本文提出了一种从图像中提取尺度不变关键点的方法，这些关键点对图像旋转、缩放、光照变化和仿射变换具有鲁棒性。该方法通过级联滤波方法识别在不同尺度空间下保持稳定的候选关键点，然后通过局部梯度方向直方图生成描述符向量。SIFT特征为后续的视觉词袋模型（Bag-of-Words）等图像表示方法奠定了基础。虽然本文本身不直接涉及深度学习或医学图像分析，但SIFT及其衍生方法在计算病理学领域被广泛引用于组织图像的特征提取与量化分析，构成了病理图像计算特征工程的重要基础。本文将SIFT引入参考文献体系，旨在为病理图像的特征提取方法提供经典理论支撑。</w:t>
      </w:r>
    </w:p>
    <w:p w14:paraId="5B66ABC4">
      <w:r>
        <w:t>──────────</w:t>
      </w:r>
    </w:p>
    <w:p w14:paraId="1B336CA6">
      <w:r>
        <w:rPr>
          <w:b/>
          <w:sz w:val="24"/>
        </w:rPr>
        <w:t>[24] Ekvall M, Bergenstråhle L, Andersson A, et al.</w:t>
      </w:r>
    </w:p>
    <w:p w14:paraId="736CEC9C">
      <w:r>
        <w:rPr>
          <w:sz w:val="19"/>
        </w:rPr>
        <w:t>Ekvall M, Bergenstråhle L, Andersson A, et al. Nature Methods, 2024, 21(6): 1006-1016. doi:10.1038/s41592-024-02268-1</w:t>
      </w:r>
    </w:p>
    <w:p w14:paraId="163E2924">
      <w:r>
        <w:rPr>
          <w:b/>
          <w:sz w:val="20"/>
        </w:rPr>
        <w:t>English Abstract:</w:t>
      </w:r>
    </w:p>
    <w:p w14:paraId="1B74FEC9">
      <w:r>
        <w:rPr>
          <w:rFonts w:ascii="Times New Roman" w:hAnsi="Times New Roman"/>
          <w:sz w:val="19"/>
        </w:rPr>
        <w:t>Abstract Spatial landmarks are crucial in describing histological features between samples or sites, tracking regions of interest in microscopy, and registering tissue samples within a common coordinate framework. Although other studies have explored unsupervised landmark detection, existing methods are not well-suited for histological image data as they often require a large number of images to converge, are unable to handle nonlinear deformations between tissue sections and are ineffective for z -stack alignment, other modalities beyond image data or multimodal data. We address these challenges by introducing effortless landmark detection, a new unsupervised landmark detection and registration method using neural-network-guided thin-plate splines. Our proposed method is evaluated on a diverse range of datasets including histology and spatially resolved transcriptomics, demonstrating superior performance in both accuracy and stability compared to existing approaches.</w:t>
      </w:r>
    </w:p>
    <w:p w14:paraId="62628B1F">
      <w:r>
        <w:rPr>
          <w:b/>
          <w:sz w:val="20"/>
        </w:rPr>
        <w:t>中文摘要：</w:t>
      </w:r>
    </w:p>
    <w:p w14:paraId="7D484ECF">
      <w:r>
        <w:rPr>
          <w:sz w:val="19"/>
        </w:rPr>
        <w:t>空间标志点在描述样本或位点之间的组织学特征、追踪显微镜中的感兴趣区域以及将组织样本配准到共同坐标框架中至关重要。尽管已有研究探索了无监督标志点检测，但现有方法并不适合组织学图像数据，因为它们通常需要大量图像才能收敛，无法处理组织切片之间的非线性形变，并且在z轴对齐、图像数据以外的其他模态或多模态数据方面效果不佳。我们通过引入Effortless Landmark Detection来解决这些挑战，这是一种使用神经网络引导的薄板样条的新型无监督标志点检测和配准方法。我们提出的方法在包括组织学和空间分辨转录组学在内的多种数据集上进行了评估，与现有方法相比，在准确性和稳定性方面均展现出优越性能。</w:t>
      </w:r>
    </w:p>
    <w:p w14:paraId="33AAD7F6">
      <w:r>
        <w:t>──────────</w:t>
      </w:r>
    </w:p>
    <w:p w14:paraId="10021992">
      <w:r>
        <w:rPr>
          <w:b/>
          <w:sz w:val="24"/>
        </w:rPr>
        <w:t>[25] Zhao X, et al.</w:t>
      </w:r>
    </w:p>
    <w:p w14:paraId="501AA98C">
      <w:r>
        <w:rPr>
          <w:sz w:val="19"/>
        </w:rPr>
        <w:t>Zhao X, et al. Nucleic Acids Research, 2025, 53(17): gkaf865. doi:10.1093/nar/gkaf865</w:t>
      </w:r>
    </w:p>
    <w:p w14:paraId="536D0C58">
      <w:r>
        <w:rPr>
          <w:b/>
          <w:sz w:val="20"/>
        </w:rPr>
        <w:t>English Abstract:</w:t>
      </w:r>
    </w:p>
    <w:p w14:paraId="26DC32EF">
      <w:r>
        <w:rPr>
          <w:rFonts w:ascii="Times New Roman" w:hAnsi="Times New Roman"/>
          <w:sz w:val="19"/>
        </w:rPr>
        <w:t>Spatial transcriptomics (ST) technologies provide high-throughput gene expression data within spatial context. However, the high cost and technical complexity limit its widespread application. Some existing methods predict ST using histology images alone, but they often overlook gene sequence features crucial for accurate predictions. To address this, we propose FmH2ST, a data-driven multi-modal framework for ST prediction using histology image and gene sequence. FmH2ST leverages the complete gene sequence and its corresponding histology image patch to predict gene expression. Specifically, we design a multi-modal feature extraction module with a cross-attention mechanism to comprehensively capture gene-specific sequence features and image features. We also employ a contrastive learning strategy to align features of paired image and gene sequences while separating those of unpaired ones, facilitating feature integration for ST prediction. Experimental results show FmH2ST outperforms state-of-the-art methods on benchmark datasets. FmH2ST can denoise the raw gene expressions, reveal cancer spatial heterogeneity and gene co-expression patterns, and support the inference of gene regulatory networks. Overall, FmH2ST is effective for predicting ST, with potential applications in clinical diagnostics and personalized treatment.</w:t>
      </w:r>
    </w:p>
    <w:p w14:paraId="4814D56C">
      <w:r>
        <w:rPr>
          <w:b/>
          <w:sz w:val="20"/>
        </w:rPr>
        <w:t>中文摘要：</w:t>
      </w:r>
    </w:p>
    <w:p w14:paraId="2A44EBF7">
      <w:r>
        <w:rPr>
          <w:sz w:val="19"/>
        </w:rPr>
        <w:t>FmH2ST是一个数据驱动的多模态框架，利用组织学图像和基因序列预测空间转录组。该框架设计了多模态特征提取模块和交叉注意力机制，以全面捕获基因特异性序列特征和图像特征。同时采用对比学习策略对齐配对图像与基因序列的特征，分离非配对特征，促进特征整合。实验结果表明，FmH2ST在基准数据集上优于现有方法，能够对原始基因表达进行去噪，揭示癌症空间异质性和基因共表达模式，并支持基因调控网络的推断，具有临床诊断和个性化治疗的潜在应用价值。</w:t>
      </w:r>
    </w:p>
    <w:p w14:paraId="0C9E783B">
      <w:r>
        <w:t>──────────</w:t>
      </w:r>
    </w:p>
    <w:p w14:paraId="00C611BF">
      <w:r>
        <w:rPr>
          <w:b/>
          <w:sz w:val="24"/>
        </w:rPr>
        <w:t>[26] Wu J, et al.</w:t>
      </w:r>
    </w:p>
    <w:p w14:paraId="11869CB4">
      <w:r>
        <w:rPr>
          <w:sz w:val="19"/>
        </w:rPr>
        <w:t>Wu J, et al. Nature Methods, 2025, 22(9): 1900-1910. doi:10.1038/s41592-025-02706-6</w:t>
      </w:r>
    </w:p>
    <w:p w14:paraId="024F76C6">
      <w:r>
        <w:rPr>
          <w:b/>
          <w:sz w:val="20"/>
        </w:rPr>
        <w:t>English Abstract:</w:t>
      </w:r>
    </w:p>
    <w:p w14:paraId="0B392332">
      <w:r>
        <w:rPr>
          <w:rFonts w:ascii="Times New Roman" w:hAnsi="Times New Roman"/>
          <w:sz w:val="19"/>
        </w:rPr>
        <w:t>Spatial gene expression profiling at single-cell resolution is crucial for understanding tissue heterogeneity and cellular function, yet remains challenging and costly. Here, we present GHIST (Gene expression from Histology at single-cell resolution), a deep learning framework that predicts single-cell spatial gene expression directly from hematoxylin and eosin (H&amp;E) stained histology images. GHIST leverages a vision transformer-based architecture to learn the mapping between histological morphology and gene expression at single-cell resolution. We trained and validated GHIST on multiple spatial transcriptomics datasets from various tissues and cancer types, demonstrating its ability to accurately predict spatially resolved single-cell gene expression profiles from routine histology images. GHIST enables the discovery of tissue architecture, cellular organization, and spatial biomarkers without requiring additional molecular assays, thereby making single-cell spatial transcriptomics accessible from widely available H&amp;E images.</w:t>
      </w:r>
    </w:p>
    <w:p w14:paraId="0CFCD52A">
      <w:r>
        <w:rPr>
          <w:b/>
          <w:sz w:val="20"/>
        </w:rPr>
        <w:t>中文摘要：</w:t>
      </w:r>
    </w:p>
    <w:p w14:paraId="56097155">
      <w:r>
        <w:rPr>
          <w:sz w:val="19"/>
        </w:rPr>
        <w:t>GHIST（Gene expression from Histology at single-cell resolution）是一个深度学习框架，通过常规H&amp;E染色组织学图像直接预测单细胞分辨率的空间基因表达。该框架基于视觉transformer架构，学习组织学形态与单细胞分辨率基因表达之间的映射关系。在多个不同组织和癌症类型的空间转录组数据集上的训练和验证表明，GHIST能够从常规组织学图像中准确预测空间分辨的单细胞基因表达谱，无需额外的分子检测，从而使单细胞空间转录组学分析可通过广泛可用的H&amp;E染色图像实现。</w:t>
      </w:r>
    </w:p>
    <w:p w14:paraId="320BB3AD">
      <w:r>
        <w:t>──────────</w:t>
      </w:r>
    </w:p>
    <w:p w14:paraId="5614EB49">
      <w:r>
        <w:rPr>
          <w:b/>
          <w:sz w:val="24"/>
        </w:rPr>
        <w:t>[27] Li Y, et al.</w:t>
      </w:r>
    </w:p>
    <w:p w14:paraId="52BFDFA5">
      <w:r>
        <w:rPr>
          <w:sz w:val="19"/>
        </w:rPr>
        <w:t>Li Y, et al. Nature Communications, 2025, 16(1): 1838. doi:10.1038/s41467-025-57072-6</w:t>
      </w:r>
    </w:p>
    <w:p w14:paraId="722AD431">
      <w:r>
        <w:rPr>
          <w:b/>
          <w:sz w:val="20"/>
        </w:rPr>
        <w:t>English Abstract:</w:t>
      </w:r>
    </w:p>
    <w:p w14:paraId="57A35BED">
      <w:r>
        <w:rPr>
          <w:rFonts w:ascii="Times New Roman" w:hAnsi="Times New Roman"/>
          <w:sz w:val="19"/>
        </w:rPr>
        <w:t>Inferring cell spatial profiles from histology images is critical for cancer diagnosis and treatment in clinical settings. In this study, we report a weakly-supervised deep-learning method, HistoCell, to directly infer super-resolution cell spatial profiles consisting of cell types, cell states and their spatial network from histology images at the single-nucleus-level. Benchmark analysis demonstrates that HistoCell robustly achieves state-of-the-art performance in terms of cell type/states prediction solely from histology images across multiple cancer tissues. HistoCell can significantly enhance the deconvolution accuracy for the spatial transcriptomics data and enable accurate annotation of subtle cancer tissue architectures. Moreover, HistoCell is applied to de novo discovery of clinically relevant spatial organization indicators, including prognosis and drug response biomarkers, across diverse cancer types.</w:t>
      </w:r>
    </w:p>
    <w:p w14:paraId="695DDB67">
      <w:r>
        <w:rPr>
          <w:b/>
          <w:sz w:val="20"/>
        </w:rPr>
        <w:t>中文摘要：</w:t>
      </w:r>
    </w:p>
    <w:p w14:paraId="754BC463">
      <w:r>
        <w:rPr>
          <w:sz w:val="19"/>
        </w:rPr>
        <w:t>HistoCell是一种弱监督深度学习方法，可直接从组织学图像中推断超分辨率的细胞空间图谱，包括细胞类型、细胞状态及其在单核水平的空间网络。基准分析表明，HistoCell在多种癌症组织中仅凭组织学图像即可稳健实现最优的细胞类型/状态预测性能。HistoCell能够显著提高空间转录组数据的去卷积精度，实现对精细癌症组织结构的准确注释。此外，HistoCell还可应用于新发现临床相关的空间组织指标，包括多种癌症类型的预后和药物反应生物标志物。</w:t>
      </w:r>
    </w:p>
    <w:p w14:paraId="68EB7B83">
      <w: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C41E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19"/>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14873</Words>
  <Characters>44997</Characters>
  <Lines>0</Lines>
  <Paragraphs>0</Paragraphs>
  <TotalTime>17</TotalTime>
  <ScaleCrop>false</ScaleCrop>
  <LinksUpToDate>false</LinksUpToDate>
  <CharactersWithSpaces>50630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诶嘿~</cp:lastModifiedBy>
  <dcterms:modified xsi:type="dcterms:W3CDTF">2026-05-06T11:38:18Z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eyJoZGlkIjoiMDljYzUzMWQ4OWI0YzBkYjYzMDRhZTY5ZjZkYmFmYTgiLCJ1c2VySWQiOiIxNTE2ODAxMDU1In0=</vt:lpwstr>
  </property>
  <property fmtid="{D5CDD505-2E9C-101B-9397-08002B2CF9AE}" pid="3" name="KSOProductBuildVer">
    <vt:lpwstr>2052-12.1.0.23542</vt:lpwstr>
  </property>
  <property fmtid="{D5CDD505-2E9C-101B-9397-08002B2CF9AE}" pid="4" name="ICV">
    <vt:lpwstr>269C5EEE82064679A4105E23D0ADD420_12</vt:lpwstr>
  </property>
</Properties>
</file>