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jc w:val="center"/>
        <w:rPr>
          <w:rFonts w:hint="default" w:ascii="Times New Roman" w:hAnsi="Times New Roman" w:eastAsia="黑体" w:cs="Times New Roman"/>
          <w:sz w:val="44"/>
          <w:szCs w:val="44"/>
        </w:rPr>
      </w:pPr>
    </w:p>
    <w:p w14:paraId="00178264">
      <w:pPr>
        <w:jc w:val="center"/>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cs="Times New Roman"/>
          <w:szCs w:val="21"/>
          <w:u w:val="single"/>
          <w:lang w:val="en-US" w:eastAsia="zh-CN"/>
        </w:rPr>
        <w:t>Cloud Computing</w:t>
      </w:r>
    </w:p>
    <w:p w14:paraId="59F4EE41">
      <w:pPr>
        <w:jc w:val="center"/>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default" w:ascii="Times New Roman" w:hAnsi="Times New Roman" w:cs="Times New Roman"/>
          <w:szCs w:val="21"/>
          <w:u w:val="single"/>
          <w:lang w:val="en-US" w:eastAsia="zh-CN"/>
        </w:rPr>
        <w:t>2026/3/</w:t>
      </w:r>
      <w:r>
        <w:rPr>
          <w:rFonts w:hint="eastAsia" w:cs="Times New Roman"/>
          <w:szCs w:val="21"/>
          <w:u w:val="single"/>
          <w:lang w:val="en-US" w:eastAsia="zh-CN"/>
        </w:rPr>
        <w:t>30</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BFD61AD">
      <w:pPr>
        <w:pStyle w:val="15"/>
        <w:numPr>
          <w:ilvl w:val="0"/>
          <w:numId w:val="1"/>
        </w:numPr>
        <w:shd w:val="clear" w:color="auto" w:fill="FFFFFF"/>
        <w:spacing w:before="0" w:beforeAutospacing="0" w:after="0" w:afterAutospacing="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To understand the fundamental concepts of containerization and lightweight service deployment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Gain a basic understanding of container-based virtualization, including the principles of Docker, image management, container orchestration, and the workflow of deploying services in an isolated environment.</w:t>
      </w:r>
    </w:p>
    <w:p w14:paraId="7C11E263">
      <w:pPr>
        <w:pStyle w:val="15"/>
        <w:numPr>
          <w:ilvl w:val="0"/>
          <w:numId w:val="1"/>
        </w:numPr>
        <w:shd w:val="clear" w:color="auto" w:fill="FFFFFF"/>
        <w:spacing w:before="0" w:beforeAutospacing="0" w:after="0" w:afterAutospacing="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To acquire practical skills in deploying and managing Git services using Docker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Learn how to install and configure Gitea in a containerized environment, including service initialization, user management, and repository operations, and develop hands-on experience in deploying self-hosted version control platforms.</w:t>
      </w:r>
    </w:p>
    <w:p w14:paraId="04BF4CAF">
      <w:pPr>
        <w:pStyle w:val="15"/>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w:t>
      </w:r>
      <w:r>
        <w:rPr>
          <w:rFonts w:hint="eastAsia" w:ascii="Times New Roman" w:hAnsi="Times New Roman" w:eastAsia="黑体" w:cs="Times New Roman"/>
          <w:b/>
          <w:sz w:val="28"/>
          <w:szCs w:val="28"/>
          <w:lang w:val="en-US" w:eastAsia="zh-CN"/>
        </w:rPr>
        <w:t>al</w:t>
      </w:r>
      <w:r>
        <w:rPr>
          <w:rFonts w:hint="default" w:ascii="Times New Roman" w:hAnsi="Times New Roman" w:eastAsia="黑体" w:cs="Times New Roman"/>
          <w:b/>
          <w:sz w:val="28"/>
          <w:szCs w:val="28"/>
        </w:rPr>
        <w:t xml:space="preserve"> Contents</w:t>
      </w:r>
    </w:p>
    <w:p w14:paraId="71F42AA0">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Install Docker Desktop and verify the functionality of the container environment through basic commands and test containers.</w:t>
      </w:r>
    </w:p>
    <w:p w14:paraId="009E1AF9">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Deploy a Gitea service using Docker Compose, configure essential parameters such as ports, storage volumes, and service settings, and complete the initialization of the web-based interface.</w:t>
      </w:r>
    </w:p>
    <w:p w14:paraId="63489B08">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Create and manage user accounts in Gitea, and establish a new repository for version control operations.</w:t>
      </w:r>
    </w:p>
    <w:p w14:paraId="42D8A598">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Enable and configure Git LFS support in Gitea, including setting the LFS service and storage path.</w:t>
      </w:r>
    </w:p>
    <w:p w14:paraId="35D8DC06">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Initialize a local Git repository, configure Git LFS tracking rules, and associate the repository with the Gitea remote server.</w:t>
      </w:r>
    </w:p>
    <w:p w14:paraId="2DCA13C7">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Generate and manage a large file exceeding 1GB, and upload it to the Gitea repository using Git LFS to validate large file handling capability.</w:t>
      </w:r>
    </w:p>
    <w:p w14:paraId="41C96E16">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cs="Times New Roman"/>
          <w:kern w:val="0"/>
          <w:sz w:val="24"/>
          <w:szCs w:val="24"/>
        </w:rPr>
        <w:t>Verify the correctness of LFS functionality by observing the upload process and repository contents, ensuring that large files are stored and retrieved properly.</w:t>
      </w:r>
    </w:p>
    <w:p w14:paraId="36740535">
      <w:pPr>
        <w:pStyle w:val="15"/>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cs="Times New Roman"/>
          <w:kern w:val="0"/>
          <w:sz w:val="24"/>
          <w:szCs w:val="24"/>
        </w:rPr>
        <w:t>Explore repository operations such as cloning, committing, pushing, and pulling, and evaluate system behavior when handling large-scale data.</w:t>
      </w:r>
    </w:p>
    <w:p w14:paraId="59D72222">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1C7818D9">
      <w:pPr>
        <w:widowControl w:val="0"/>
        <w:numPr>
          <w:numId w:val="0"/>
        </w:numPr>
        <w:autoSpaceDE w:val="0"/>
        <w:autoSpaceDN w:val="0"/>
        <w:adjustRightInd w:val="0"/>
        <w:spacing w:line="300" w:lineRule="auto"/>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WSL environment has been successfully installed with Ubuntu 22.04 as the default distribution, and Docker has been correctly installed and is running with version 29.3.0.</w:t>
      </w:r>
    </w:p>
    <w:p w14:paraId="21F2A810">
      <w:pPr>
        <w:widowControl w:val="0"/>
        <w:numPr>
          <w:ilvl w:val="0"/>
          <w:numId w:val="0"/>
        </w:numPr>
        <w:autoSpaceDE w:val="0"/>
        <w:autoSpaceDN w:val="0"/>
        <w:adjustRightInd w:val="0"/>
        <w:spacing w:line="300" w:lineRule="auto"/>
        <w:jc w:val="center"/>
      </w:pPr>
      <w:r>
        <w:drawing>
          <wp:inline distT="0" distB="0" distL="114300" distR="114300">
            <wp:extent cx="3210560" cy="677545"/>
            <wp:effectExtent l="0" t="0" r="254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rcRect b="26623"/>
                    <a:stretch>
                      <a:fillRect/>
                    </a:stretch>
                  </pic:blipFill>
                  <pic:spPr>
                    <a:xfrm>
                      <a:off x="0" y="0"/>
                      <a:ext cx="3210560" cy="677545"/>
                    </a:xfrm>
                    <a:prstGeom prst="rect">
                      <a:avLst/>
                    </a:prstGeom>
                    <a:noFill/>
                    <a:ln>
                      <a:noFill/>
                    </a:ln>
                  </pic:spPr>
                </pic:pic>
              </a:graphicData>
            </a:graphic>
          </wp:inline>
        </w:drawing>
      </w:r>
    </w:p>
    <w:p w14:paraId="2D617464">
      <w:pPr>
        <w:widowControl w:val="0"/>
        <w:numPr>
          <w:ilvl w:val="0"/>
          <w:numId w:val="0"/>
        </w:numPr>
        <w:autoSpaceDE w:val="0"/>
        <w:autoSpaceDN w:val="0"/>
        <w:adjustRightInd w:val="0"/>
        <w:spacing w:line="300" w:lineRule="auto"/>
        <w:jc w:val="both"/>
        <w:rPr>
          <w:sz w:val="24"/>
          <w:szCs w:val="32"/>
        </w:rPr>
      </w:pPr>
      <w:r>
        <w:rPr>
          <w:rFonts w:hint="eastAsia"/>
          <w:sz w:val="24"/>
          <w:szCs w:val="32"/>
        </w:rPr>
        <w:t>Docker is properly installed and running (version 29.3.0), and Docker Compose is also available with version v5.1.0, indicating that the container environment is ready for use.</w:t>
      </w:r>
    </w:p>
    <w:p w14:paraId="6C5EB337">
      <w:pPr>
        <w:widowControl w:val="0"/>
        <w:numPr>
          <w:ilvl w:val="0"/>
          <w:numId w:val="0"/>
        </w:numPr>
        <w:autoSpaceDE w:val="0"/>
        <w:autoSpaceDN w:val="0"/>
        <w:adjustRightInd w:val="0"/>
        <w:spacing w:line="300" w:lineRule="auto"/>
        <w:jc w:val="center"/>
      </w:pPr>
      <w:r>
        <w:drawing>
          <wp:inline distT="0" distB="0" distL="114300" distR="114300">
            <wp:extent cx="4008755" cy="623570"/>
            <wp:effectExtent l="0" t="0" r="4445"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4008755" cy="623570"/>
                    </a:xfrm>
                    <a:prstGeom prst="rect">
                      <a:avLst/>
                    </a:prstGeom>
                    <a:noFill/>
                    <a:ln>
                      <a:noFill/>
                    </a:ln>
                  </pic:spPr>
                </pic:pic>
              </a:graphicData>
            </a:graphic>
          </wp:inline>
        </w:drawing>
      </w:r>
    </w:p>
    <w:p w14:paraId="1A37BAC2">
      <w:pPr>
        <w:widowControl w:val="0"/>
        <w:numPr>
          <w:ilvl w:val="0"/>
          <w:numId w:val="0"/>
        </w:numPr>
        <w:autoSpaceDE w:val="0"/>
        <w:autoSpaceDN w:val="0"/>
        <w:adjustRightInd w:val="0"/>
        <w:spacing w:line="300" w:lineRule="auto"/>
        <w:jc w:val="both"/>
        <w:rPr>
          <w:rFonts w:hint="eastAsia"/>
          <w:sz w:val="24"/>
          <w:szCs w:val="32"/>
        </w:rPr>
      </w:pPr>
      <w:r>
        <w:rPr>
          <w:rFonts w:hint="eastAsia"/>
          <w:sz w:val="24"/>
          <w:szCs w:val="32"/>
        </w:rPr>
        <w:t>Docker Desktop interface running successfully. It displays the container management dashboard, where existing containers such as hello-world and mongo are listed, indicating that Docker is properly installed and ready for container operations.</w:t>
      </w:r>
    </w:p>
    <w:p w14:paraId="3856821C">
      <w:pPr>
        <w:widowControl w:val="0"/>
        <w:numPr>
          <w:ilvl w:val="0"/>
          <w:numId w:val="0"/>
        </w:numPr>
        <w:autoSpaceDE w:val="0"/>
        <w:autoSpaceDN w:val="0"/>
        <w:adjustRightInd w:val="0"/>
        <w:spacing w:line="300" w:lineRule="auto"/>
        <w:jc w:val="center"/>
      </w:pPr>
      <w:r>
        <w:drawing>
          <wp:inline distT="0" distB="0" distL="114300" distR="114300">
            <wp:extent cx="4946015" cy="2806065"/>
            <wp:effectExtent l="0" t="0" r="6985"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
                    <a:stretch>
                      <a:fillRect/>
                    </a:stretch>
                  </pic:blipFill>
                  <pic:spPr>
                    <a:xfrm>
                      <a:off x="0" y="0"/>
                      <a:ext cx="4946015" cy="2806065"/>
                    </a:xfrm>
                    <a:prstGeom prst="rect">
                      <a:avLst/>
                    </a:prstGeom>
                    <a:noFill/>
                    <a:ln>
                      <a:noFill/>
                    </a:ln>
                  </pic:spPr>
                </pic:pic>
              </a:graphicData>
            </a:graphic>
          </wp:inline>
        </w:drawing>
      </w:r>
    </w:p>
    <w:p w14:paraId="0B298441">
      <w:pPr>
        <w:widowControl w:val="0"/>
        <w:numPr>
          <w:ilvl w:val="0"/>
          <w:numId w:val="0"/>
        </w:numPr>
        <w:autoSpaceDE w:val="0"/>
        <w:autoSpaceDN w:val="0"/>
        <w:adjustRightInd w:val="0"/>
        <w:spacing w:line="300" w:lineRule="auto"/>
        <w:jc w:val="both"/>
        <w:rPr>
          <w:rFonts w:hint="default"/>
          <w:sz w:val="24"/>
          <w:szCs w:val="32"/>
          <w:lang w:val="en-US" w:eastAsia="zh-CN"/>
        </w:rPr>
      </w:pPr>
      <w:r>
        <w:rPr>
          <w:rFonts w:hint="eastAsia"/>
          <w:sz w:val="24"/>
          <w:szCs w:val="32"/>
        </w:rPr>
        <w:t>Gitea service has been successfully deployed using Docker Compose. The container is running properly, and the logs indicate that Gitea has started without errors and is ready to accept connections.</w:t>
      </w:r>
    </w:p>
    <w:p w14:paraId="758C6EE6">
      <w:pPr>
        <w:widowControl w:val="0"/>
        <w:numPr>
          <w:ilvl w:val="0"/>
          <w:numId w:val="0"/>
        </w:numPr>
        <w:autoSpaceDE w:val="0"/>
        <w:autoSpaceDN w:val="0"/>
        <w:adjustRightInd w:val="0"/>
        <w:spacing w:line="300" w:lineRule="auto"/>
        <w:jc w:val="center"/>
      </w:pPr>
      <w:r>
        <w:drawing>
          <wp:inline distT="0" distB="0" distL="114300" distR="114300">
            <wp:extent cx="5271770" cy="1270000"/>
            <wp:effectExtent l="0" t="0" r="1143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5271770" cy="1270000"/>
                    </a:xfrm>
                    <a:prstGeom prst="rect">
                      <a:avLst/>
                    </a:prstGeom>
                    <a:noFill/>
                    <a:ln>
                      <a:noFill/>
                    </a:ln>
                  </pic:spPr>
                </pic:pic>
              </a:graphicData>
            </a:graphic>
          </wp:inline>
        </w:drawing>
      </w:r>
    </w:p>
    <w:p w14:paraId="7B5FB9BE">
      <w:pPr>
        <w:widowControl w:val="0"/>
        <w:numPr>
          <w:ilvl w:val="0"/>
          <w:numId w:val="0"/>
        </w:numPr>
        <w:autoSpaceDE w:val="0"/>
        <w:autoSpaceDN w:val="0"/>
        <w:adjustRightInd w:val="0"/>
        <w:spacing w:line="300" w:lineRule="auto"/>
        <w:jc w:val="both"/>
      </w:pPr>
    </w:p>
    <w:p w14:paraId="4A4D68CB">
      <w:pPr>
        <w:widowControl w:val="0"/>
        <w:numPr>
          <w:ilvl w:val="0"/>
          <w:numId w:val="0"/>
        </w:numPr>
        <w:autoSpaceDE w:val="0"/>
        <w:autoSpaceDN w:val="0"/>
        <w:adjustRightInd w:val="0"/>
        <w:spacing w:line="300" w:lineRule="auto"/>
        <w:jc w:val="center"/>
      </w:pPr>
    </w:p>
    <w:p w14:paraId="1B87208F">
      <w:pPr>
        <w:widowControl w:val="0"/>
        <w:numPr>
          <w:ilvl w:val="0"/>
          <w:numId w:val="0"/>
        </w:numPr>
        <w:autoSpaceDE w:val="0"/>
        <w:autoSpaceDN w:val="0"/>
        <w:adjustRightInd w:val="0"/>
        <w:spacing w:line="300" w:lineRule="auto"/>
        <w:jc w:val="both"/>
        <w:rPr>
          <w:rFonts w:hint="eastAsia"/>
          <w:sz w:val="24"/>
          <w:szCs w:val="32"/>
        </w:rPr>
      </w:pPr>
      <w:r>
        <w:rPr>
          <w:rFonts w:hint="eastAsia"/>
          <w:sz w:val="24"/>
          <w:szCs w:val="32"/>
          <w:lang w:val="en-US" w:eastAsia="zh-CN"/>
        </w:rPr>
        <w:t>T</w:t>
      </w:r>
      <w:r>
        <w:rPr>
          <w:rFonts w:hint="eastAsia"/>
          <w:sz w:val="24"/>
          <w:szCs w:val="32"/>
        </w:rPr>
        <w:t>he initial configuration page of Gitea accessed via the browser. It indicates that the Gitea service is successfully running, and the system is ready for setup, including database configuration and basic server settings.</w:t>
      </w:r>
    </w:p>
    <w:p w14:paraId="6813DE7D">
      <w:pPr>
        <w:widowControl w:val="0"/>
        <w:numPr>
          <w:ilvl w:val="0"/>
          <w:numId w:val="0"/>
        </w:numPr>
        <w:autoSpaceDE w:val="0"/>
        <w:autoSpaceDN w:val="0"/>
        <w:adjustRightInd w:val="0"/>
        <w:spacing w:line="300" w:lineRule="auto"/>
        <w:jc w:val="center"/>
      </w:pPr>
      <w:r>
        <w:drawing>
          <wp:inline distT="0" distB="0" distL="114300" distR="114300">
            <wp:extent cx="5626100" cy="3189605"/>
            <wp:effectExtent l="0" t="0" r="0" b="1079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8"/>
                    <a:stretch>
                      <a:fillRect/>
                    </a:stretch>
                  </pic:blipFill>
                  <pic:spPr>
                    <a:xfrm>
                      <a:off x="0" y="0"/>
                      <a:ext cx="5626100" cy="3189605"/>
                    </a:xfrm>
                    <a:prstGeom prst="rect">
                      <a:avLst/>
                    </a:prstGeom>
                    <a:noFill/>
                    <a:ln>
                      <a:noFill/>
                    </a:ln>
                  </pic:spPr>
                </pic:pic>
              </a:graphicData>
            </a:graphic>
          </wp:inline>
        </w:drawing>
      </w:r>
    </w:p>
    <w:p w14:paraId="7A190C71">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sz w:val="24"/>
          <w:szCs w:val="32"/>
        </w:rPr>
        <w:t>he creation of a new repository in Gitea. A repository named large-file-test is being set up, which will be used to store and manage a large file (1GB+) for testing Git LFS functionality.</w:t>
      </w:r>
    </w:p>
    <w:p w14:paraId="1F9AD4DC">
      <w:pPr>
        <w:widowControl w:val="0"/>
        <w:numPr>
          <w:ilvl w:val="0"/>
          <w:numId w:val="0"/>
        </w:numPr>
        <w:autoSpaceDE w:val="0"/>
        <w:autoSpaceDN w:val="0"/>
        <w:adjustRightInd w:val="0"/>
        <w:spacing w:line="300" w:lineRule="auto"/>
        <w:jc w:val="center"/>
      </w:pPr>
      <w:r>
        <w:drawing>
          <wp:inline distT="0" distB="0" distL="114300" distR="114300">
            <wp:extent cx="5582920" cy="2533650"/>
            <wp:effectExtent l="0" t="0" r="5080" b="635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9"/>
                    <a:stretch>
                      <a:fillRect/>
                    </a:stretch>
                  </pic:blipFill>
                  <pic:spPr>
                    <a:xfrm>
                      <a:off x="0" y="0"/>
                      <a:ext cx="5582920" cy="2533650"/>
                    </a:xfrm>
                    <a:prstGeom prst="rect">
                      <a:avLst/>
                    </a:prstGeom>
                    <a:noFill/>
                    <a:ln>
                      <a:noFill/>
                    </a:ln>
                  </pic:spPr>
                </pic:pic>
              </a:graphicData>
            </a:graphic>
          </wp:inline>
        </w:drawing>
      </w:r>
    </w:p>
    <w:p w14:paraId="050E3B64">
      <w:pPr>
        <w:widowControl w:val="0"/>
        <w:numPr>
          <w:ilvl w:val="0"/>
          <w:numId w:val="0"/>
        </w:numPr>
        <w:autoSpaceDE w:val="0"/>
        <w:autoSpaceDN w:val="0"/>
        <w:adjustRightInd w:val="0"/>
        <w:spacing w:line="300" w:lineRule="auto"/>
        <w:jc w:val="center"/>
      </w:pPr>
    </w:p>
    <w:p w14:paraId="2D224232">
      <w:pPr>
        <w:widowControl w:val="0"/>
        <w:numPr>
          <w:ilvl w:val="0"/>
          <w:numId w:val="0"/>
        </w:numPr>
        <w:autoSpaceDE w:val="0"/>
        <w:autoSpaceDN w:val="0"/>
        <w:adjustRightInd w:val="0"/>
        <w:spacing w:line="300" w:lineRule="auto"/>
        <w:jc w:val="center"/>
      </w:pPr>
    </w:p>
    <w:p w14:paraId="2109BB2E">
      <w:pPr>
        <w:widowControl w:val="0"/>
        <w:numPr>
          <w:ilvl w:val="0"/>
          <w:numId w:val="0"/>
        </w:numPr>
        <w:autoSpaceDE w:val="0"/>
        <w:autoSpaceDN w:val="0"/>
        <w:adjustRightInd w:val="0"/>
        <w:spacing w:line="300" w:lineRule="auto"/>
        <w:jc w:val="center"/>
      </w:pPr>
    </w:p>
    <w:p w14:paraId="74F6B571">
      <w:pPr>
        <w:widowControl w:val="0"/>
        <w:numPr>
          <w:ilvl w:val="0"/>
          <w:numId w:val="0"/>
        </w:numPr>
        <w:autoSpaceDE w:val="0"/>
        <w:autoSpaceDN w:val="0"/>
        <w:adjustRightInd w:val="0"/>
        <w:spacing w:line="300" w:lineRule="auto"/>
        <w:jc w:val="center"/>
      </w:pPr>
    </w:p>
    <w:p w14:paraId="4230DC80">
      <w:pPr>
        <w:widowControl w:val="0"/>
        <w:numPr>
          <w:ilvl w:val="0"/>
          <w:numId w:val="0"/>
        </w:numPr>
        <w:autoSpaceDE w:val="0"/>
        <w:autoSpaceDN w:val="0"/>
        <w:adjustRightInd w:val="0"/>
        <w:spacing w:line="300" w:lineRule="auto"/>
        <w:jc w:val="center"/>
      </w:pPr>
    </w:p>
    <w:p w14:paraId="285F821F">
      <w:pPr>
        <w:widowControl w:val="0"/>
        <w:numPr>
          <w:ilvl w:val="0"/>
          <w:numId w:val="0"/>
        </w:numPr>
        <w:autoSpaceDE w:val="0"/>
        <w:autoSpaceDN w:val="0"/>
        <w:adjustRightInd w:val="0"/>
        <w:spacing w:line="300" w:lineRule="auto"/>
        <w:jc w:val="center"/>
      </w:pPr>
    </w:p>
    <w:p w14:paraId="2773EB01">
      <w:pPr>
        <w:widowControl w:val="0"/>
        <w:numPr>
          <w:ilvl w:val="0"/>
          <w:numId w:val="0"/>
        </w:numPr>
        <w:autoSpaceDE w:val="0"/>
        <w:autoSpaceDN w:val="0"/>
        <w:adjustRightInd w:val="0"/>
        <w:spacing w:line="300" w:lineRule="auto"/>
        <w:jc w:val="center"/>
      </w:pPr>
    </w:p>
    <w:p w14:paraId="728D481D">
      <w:pPr>
        <w:widowControl w:val="0"/>
        <w:numPr>
          <w:ilvl w:val="0"/>
          <w:numId w:val="0"/>
        </w:numPr>
        <w:autoSpaceDE w:val="0"/>
        <w:autoSpaceDN w:val="0"/>
        <w:adjustRightInd w:val="0"/>
        <w:spacing w:line="300" w:lineRule="auto"/>
        <w:jc w:val="center"/>
      </w:pPr>
    </w:p>
    <w:p w14:paraId="2E508D21">
      <w:pPr>
        <w:widowControl w:val="0"/>
        <w:numPr>
          <w:ilvl w:val="0"/>
          <w:numId w:val="0"/>
        </w:numPr>
        <w:autoSpaceDE w:val="0"/>
        <w:autoSpaceDN w:val="0"/>
        <w:adjustRightInd w:val="0"/>
        <w:spacing w:line="300" w:lineRule="auto"/>
        <w:jc w:val="center"/>
      </w:pPr>
    </w:p>
    <w:p w14:paraId="2824FF2E">
      <w:pPr>
        <w:widowControl w:val="0"/>
        <w:numPr>
          <w:ilvl w:val="0"/>
          <w:numId w:val="0"/>
        </w:numPr>
        <w:autoSpaceDE w:val="0"/>
        <w:autoSpaceDN w:val="0"/>
        <w:adjustRightInd w:val="0"/>
        <w:spacing w:line="300" w:lineRule="auto"/>
        <w:jc w:val="both"/>
        <w:rPr>
          <w:sz w:val="24"/>
          <w:szCs w:val="32"/>
        </w:rPr>
      </w:pPr>
      <w:r>
        <w:rPr>
          <w:sz w:val="24"/>
          <w:szCs w:val="32"/>
        </w:rPr>
        <w:t>Gitea configuration file (app.ini) inside the Docker container. It confirms that Git LFS support is enabled (LFS_START_SERVER = true), which allows the server to handle large file storage.</w:t>
      </w:r>
    </w:p>
    <w:p w14:paraId="29811A57">
      <w:pPr>
        <w:widowControl w:val="0"/>
        <w:numPr>
          <w:ilvl w:val="0"/>
          <w:numId w:val="0"/>
        </w:numPr>
        <w:autoSpaceDE w:val="0"/>
        <w:autoSpaceDN w:val="0"/>
        <w:adjustRightInd w:val="0"/>
        <w:spacing w:line="300" w:lineRule="auto"/>
        <w:jc w:val="center"/>
      </w:pPr>
      <w:r>
        <w:drawing>
          <wp:inline distT="0" distB="0" distL="114300" distR="114300">
            <wp:extent cx="5274310" cy="3162935"/>
            <wp:effectExtent l="0" t="0" r="8890" b="1206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0"/>
                    <a:stretch>
                      <a:fillRect/>
                    </a:stretch>
                  </pic:blipFill>
                  <pic:spPr>
                    <a:xfrm>
                      <a:off x="0" y="0"/>
                      <a:ext cx="5274310" cy="3162935"/>
                    </a:xfrm>
                    <a:prstGeom prst="rect">
                      <a:avLst/>
                    </a:prstGeom>
                    <a:noFill/>
                    <a:ln>
                      <a:noFill/>
                    </a:ln>
                  </pic:spPr>
                </pic:pic>
              </a:graphicData>
            </a:graphic>
          </wp:inline>
        </w:drawing>
      </w:r>
    </w:p>
    <w:p w14:paraId="5E0DA932">
      <w:pPr>
        <w:widowControl w:val="0"/>
        <w:numPr>
          <w:ilvl w:val="0"/>
          <w:numId w:val="0"/>
        </w:numPr>
        <w:autoSpaceDE w:val="0"/>
        <w:autoSpaceDN w:val="0"/>
        <w:adjustRightInd w:val="0"/>
        <w:spacing w:line="300" w:lineRule="auto"/>
        <w:jc w:val="both"/>
        <w:rPr>
          <w:sz w:val="24"/>
          <w:szCs w:val="32"/>
        </w:rPr>
      </w:pPr>
      <w:r>
        <w:rPr>
          <w:sz w:val="24"/>
          <w:szCs w:val="32"/>
        </w:rPr>
        <w:t>Git LFS has been successfully installed and initialized. The message “Updated Git hooks” and “Git LFS initialized” indicates that the repository is now ready to track and manage large files using Git LFS.</w:t>
      </w:r>
    </w:p>
    <w:p w14:paraId="044030A7">
      <w:pPr>
        <w:widowControl w:val="0"/>
        <w:numPr>
          <w:ilvl w:val="0"/>
          <w:numId w:val="0"/>
        </w:numPr>
        <w:autoSpaceDE w:val="0"/>
        <w:autoSpaceDN w:val="0"/>
        <w:adjustRightInd w:val="0"/>
        <w:spacing w:line="300" w:lineRule="auto"/>
        <w:jc w:val="center"/>
      </w:pPr>
      <w:r>
        <w:drawing>
          <wp:inline distT="0" distB="0" distL="114300" distR="114300">
            <wp:extent cx="5269865" cy="478155"/>
            <wp:effectExtent l="0" t="0" r="635" b="444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1"/>
                    <a:stretch>
                      <a:fillRect/>
                    </a:stretch>
                  </pic:blipFill>
                  <pic:spPr>
                    <a:xfrm>
                      <a:off x="0" y="0"/>
                      <a:ext cx="5269865" cy="478155"/>
                    </a:xfrm>
                    <a:prstGeom prst="rect">
                      <a:avLst/>
                    </a:prstGeom>
                    <a:noFill/>
                    <a:ln>
                      <a:noFill/>
                    </a:ln>
                  </pic:spPr>
                </pic:pic>
              </a:graphicData>
            </a:graphic>
          </wp:inline>
        </w:drawing>
      </w:r>
    </w:p>
    <w:p w14:paraId="4AFE3C7D">
      <w:pPr>
        <w:widowControl w:val="0"/>
        <w:numPr>
          <w:ilvl w:val="0"/>
          <w:numId w:val="0"/>
        </w:numPr>
        <w:autoSpaceDE w:val="0"/>
        <w:autoSpaceDN w:val="0"/>
        <w:adjustRightInd w:val="0"/>
        <w:spacing w:line="300" w:lineRule="auto"/>
        <w:jc w:val="center"/>
      </w:pPr>
      <w:r>
        <w:drawing>
          <wp:inline distT="0" distB="0" distL="114300" distR="114300">
            <wp:extent cx="5270500" cy="267335"/>
            <wp:effectExtent l="0" t="0" r="0" b="1206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2"/>
                    <a:stretch>
                      <a:fillRect/>
                    </a:stretch>
                  </pic:blipFill>
                  <pic:spPr>
                    <a:xfrm>
                      <a:off x="0" y="0"/>
                      <a:ext cx="5270500" cy="267335"/>
                    </a:xfrm>
                    <a:prstGeom prst="rect">
                      <a:avLst/>
                    </a:prstGeom>
                    <a:noFill/>
                    <a:ln>
                      <a:noFill/>
                    </a:ln>
                  </pic:spPr>
                </pic:pic>
              </a:graphicData>
            </a:graphic>
          </wp:inline>
        </w:drawing>
      </w:r>
    </w:p>
    <w:p w14:paraId="3A9C0185">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sz w:val="24"/>
          <w:szCs w:val="32"/>
        </w:rPr>
        <w:t>he creation of a large test file using the dd command. A file of approximately 1.2 GB has been successfully generated, which will be used to test Git LFS functionality.</w:t>
      </w:r>
    </w:p>
    <w:p w14:paraId="14D595E7">
      <w:pPr>
        <w:widowControl w:val="0"/>
        <w:numPr>
          <w:ilvl w:val="0"/>
          <w:numId w:val="0"/>
        </w:numPr>
        <w:autoSpaceDE w:val="0"/>
        <w:autoSpaceDN w:val="0"/>
        <w:adjustRightInd w:val="0"/>
        <w:spacing w:line="300" w:lineRule="auto"/>
        <w:jc w:val="center"/>
      </w:pPr>
      <w:r>
        <w:drawing>
          <wp:inline distT="0" distB="0" distL="114300" distR="114300">
            <wp:extent cx="5267325" cy="457200"/>
            <wp:effectExtent l="0" t="0" r="3175" b="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3"/>
                    <a:stretch>
                      <a:fillRect/>
                    </a:stretch>
                  </pic:blipFill>
                  <pic:spPr>
                    <a:xfrm>
                      <a:off x="0" y="0"/>
                      <a:ext cx="5267325" cy="457200"/>
                    </a:xfrm>
                    <a:prstGeom prst="rect">
                      <a:avLst/>
                    </a:prstGeom>
                    <a:noFill/>
                    <a:ln>
                      <a:noFill/>
                    </a:ln>
                  </pic:spPr>
                </pic:pic>
              </a:graphicData>
            </a:graphic>
          </wp:inline>
        </w:drawing>
      </w:r>
    </w:p>
    <w:p w14:paraId="5E3B5F99">
      <w:pPr>
        <w:widowControl w:val="0"/>
        <w:numPr>
          <w:ilvl w:val="0"/>
          <w:numId w:val="0"/>
        </w:numPr>
        <w:autoSpaceDE w:val="0"/>
        <w:autoSpaceDN w:val="0"/>
        <w:adjustRightInd w:val="0"/>
        <w:spacing w:line="300" w:lineRule="auto"/>
        <w:jc w:val="center"/>
      </w:pPr>
    </w:p>
    <w:p w14:paraId="27693F1F">
      <w:pPr>
        <w:widowControl w:val="0"/>
        <w:numPr>
          <w:ilvl w:val="0"/>
          <w:numId w:val="0"/>
        </w:numPr>
        <w:autoSpaceDE w:val="0"/>
        <w:autoSpaceDN w:val="0"/>
        <w:adjustRightInd w:val="0"/>
        <w:spacing w:line="300" w:lineRule="auto"/>
        <w:jc w:val="center"/>
      </w:pPr>
    </w:p>
    <w:p w14:paraId="54C512C8">
      <w:pPr>
        <w:widowControl w:val="0"/>
        <w:numPr>
          <w:ilvl w:val="0"/>
          <w:numId w:val="0"/>
        </w:numPr>
        <w:autoSpaceDE w:val="0"/>
        <w:autoSpaceDN w:val="0"/>
        <w:adjustRightInd w:val="0"/>
        <w:spacing w:line="300" w:lineRule="auto"/>
        <w:jc w:val="center"/>
      </w:pPr>
    </w:p>
    <w:p w14:paraId="3C2ECA49">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sz w:val="24"/>
          <w:szCs w:val="32"/>
        </w:rPr>
        <w:t>he successful push of the repository to Gitea. The message “Uploading LFS objects: 100%” confirms that the large file has been uploaded using Git LFS, and the repository has been successfully updated on the remote server.</w:t>
      </w:r>
    </w:p>
    <w:p w14:paraId="7C5199F1">
      <w:pPr>
        <w:widowControl w:val="0"/>
        <w:numPr>
          <w:ilvl w:val="0"/>
          <w:numId w:val="0"/>
        </w:numPr>
        <w:autoSpaceDE w:val="0"/>
        <w:autoSpaceDN w:val="0"/>
        <w:adjustRightInd w:val="0"/>
        <w:spacing w:line="300" w:lineRule="auto"/>
        <w:jc w:val="center"/>
      </w:pPr>
      <w:r>
        <w:drawing>
          <wp:inline distT="0" distB="0" distL="114300" distR="114300">
            <wp:extent cx="5272405" cy="1678305"/>
            <wp:effectExtent l="0" t="0" r="10795" b="1079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4"/>
                    <a:stretch>
                      <a:fillRect/>
                    </a:stretch>
                  </pic:blipFill>
                  <pic:spPr>
                    <a:xfrm>
                      <a:off x="0" y="0"/>
                      <a:ext cx="5272405" cy="1678305"/>
                    </a:xfrm>
                    <a:prstGeom prst="rect">
                      <a:avLst/>
                    </a:prstGeom>
                    <a:noFill/>
                    <a:ln>
                      <a:noFill/>
                    </a:ln>
                  </pic:spPr>
                </pic:pic>
              </a:graphicData>
            </a:graphic>
          </wp:inline>
        </w:drawing>
      </w:r>
    </w:p>
    <w:p w14:paraId="19550218">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rFonts w:hint="eastAsia"/>
          <w:sz w:val="24"/>
          <w:szCs w:val="32"/>
        </w:rPr>
        <w:t>he Gitea repository after the push operation. The large file has been successfully uploaded and is stored in the repository, confirming that Git LFS is working correctly.</w:t>
      </w:r>
    </w:p>
    <w:p w14:paraId="413718F4">
      <w:pPr>
        <w:widowControl w:val="0"/>
        <w:numPr>
          <w:ilvl w:val="0"/>
          <w:numId w:val="0"/>
        </w:numPr>
        <w:autoSpaceDE w:val="0"/>
        <w:autoSpaceDN w:val="0"/>
        <w:adjustRightInd w:val="0"/>
        <w:spacing w:line="300" w:lineRule="auto"/>
        <w:jc w:val="center"/>
        <w:rPr>
          <w:rFonts w:hint="eastAsia"/>
          <w:lang w:val="en-US" w:eastAsia="zh-CN"/>
        </w:rPr>
      </w:pPr>
      <w:r>
        <w:drawing>
          <wp:inline distT="0" distB="0" distL="114300" distR="114300">
            <wp:extent cx="5271135" cy="1601470"/>
            <wp:effectExtent l="0" t="0" r="12065" b="1143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5"/>
                    <a:stretch>
                      <a:fillRect/>
                    </a:stretch>
                  </pic:blipFill>
                  <pic:spPr>
                    <a:xfrm>
                      <a:off x="0" y="0"/>
                      <a:ext cx="5271135" cy="1601470"/>
                    </a:xfrm>
                    <a:prstGeom prst="rect">
                      <a:avLst/>
                    </a:prstGeom>
                    <a:noFill/>
                    <a:ln>
                      <a:noFill/>
                    </a:ln>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4B4044C9">
      <w:pPr>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rPr>
      </w:pPr>
      <w:r>
        <w:rPr>
          <w:rFonts w:hint="eastAsia" w:eastAsia="黑体" w:cs="Times New Roman"/>
          <w:b w:val="0"/>
          <w:bCs/>
          <w:kern w:val="0"/>
          <w:sz w:val="24"/>
          <w:szCs w:val="24"/>
          <w:lang w:val="en-US" w:eastAsia="zh-CN"/>
        </w:rPr>
        <w:t>1. This experiment provided a clear and practical understanding of containerized service deployment. By installing Docker Desktop and deploying Gitea through Docker Compose, the process of transforming theoretical concepts of cloud computing into an executable workflow became more concrete. The experience of configuring ports, volumes, and environment variables helped clarify how services are isolated, managed, and exposed in a container-based environment.</w:t>
      </w:r>
    </w:p>
    <w:p w14:paraId="77257303">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2. The experiment also highlighted the importance of network configuration and system environment in real-world deployments. Issues such as Docker engine startup failures and TLS handshake timeouts during image pulling revealed that successful deployment is not only dependent on correct commands, but also on stable networking, proper mirror configuration, and system-level dependencies like WSL. </w:t>
      </w:r>
    </w:p>
    <w:p w14:paraId="1B0DD8FD">
      <w:pPr>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eastAsia="zh-CN"/>
        </w:rPr>
      </w:pPr>
      <w:r>
        <w:rPr>
          <w:rFonts w:hint="eastAsia" w:eastAsia="黑体" w:cs="Times New Roman"/>
          <w:b w:val="0"/>
          <w:bCs/>
          <w:kern w:val="0"/>
          <w:sz w:val="24"/>
          <w:szCs w:val="24"/>
          <w:lang w:val="en-US" w:eastAsia="zh-CN"/>
        </w:rPr>
        <w:t>3. In addition, working with Git LFS to manage large files deepened my understanding of the limitations of traditional Git and the necessity of specialized mechanisms for handling large-scale data. By successfully tracking and uploading a 1GB+ file, I observed how LFS separates large file storage from standard Git objects, which enhances efficiency and scalability. This experiment strengthened my overall understanding of version control in data-intensive scenarios and its relevance in cloud-based development environ</w:t>
      </w:r>
      <w:bookmarkStart w:id="0" w:name="_GoBack"/>
      <w:bookmarkEnd w:id="0"/>
      <w:r>
        <w:rPr>
          <w:rFonts w:hint="eastAsia" w:eastAsia="黑体" w:cs="Times New Roman"/>
          <w:b w:val="0"/>
          <w:bCs/>
          <w:kern w:val="0"/>
          <w:sz w:val="24"/>
          <w:szCs w:val="24"/>
          <w:lang w:val="en-US" w:eastAsia="zh-CN"/>
        </w:rPr>
        <w:t>ments.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2">
    <w:nsid w:val="FAB4AE5E"/>
    <w:multiLevelType w:val="singleLevel"/>
    <w:tmpl w:val="FAB4AE5E"/>
    <w:lvl w:ilvl="0" w:tentative="0">
      <w:start w:val="2"/>
      <w:numFmt w:val="chineseCounting"/>
      <w:suff w:val="nothing"/>
      <w:lvlText w:val="%1、"/>
      <w:lvlJc w:val="left"/>
      <w:rPr>
        <w:rFonts w:hint="eastAsia"/>
      </w:rPr>
    </w:lvl>
  </w:abstractNum>
  <w:abstractNum w:abstractNumId="3">
    <w:nsid w:val="FD5FCBD1"/>
    <w:multiLevelType w:val="singleLevel"/>
    <w:tmpl w:val="FD5FCBD1"/>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145C66D9"/>
    <w:rsid w:val="17A565E8"/>
    <w:rsid w:val="1AB16453"/>
    <w:rsid w:val="1B0E083C"/>
    <w:rsid w:val="20B93F92"/>
    <w:rsid w:val="28A056CD"/>
    <w:rsid w:val="30CA37A4"/>
    <w:rsid w:val="33684F28"/>
    <w:rsid w:val="3DCA3D01"/>
    <w:rsid w:val="4069476C"/>
    <w:rsid w:val="40921320"/>
    <w:rsid w:val="45BF4DF6"/>
    <w:rsid w:val="45D45A3F"/>
    <w:rsid w:val="51BC6BCC"/>
    <w:rsid w:val="67490067"/>
    <w:rsid w:val="74EA1EF7"/>
    <w:rsid w:val="77F38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8"/>
    <w:uiPriority w:val="0"/>
    <w:rPr>
      <w:sz w:val="18"/>
      <w:szCs w:val="18"/>
    </w:rPr>
  </w:style>
  <w:style w:type="paragraph" w:styleId="3">
    <w:name w:val="footer"/>
    <w:basedOn w:val="1"/>
    <w:link w:val="14"/>
    <w:qFormat/>
    <w:uiPriority w:val="0"/>
    <w:pPr>
      <w:tabs>
        <w:tab w:val="center" w:pos="4153"/>
        <w:tab w:val="right" w:pos="8306"/>
      </w:tabs>
      <w:snapToGrid w:val="0"/>
      <w:jc w:val="left"/>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FollowedHyperlink"/>
    <w:basedOn w:val="8"/>
    <w:qFormat/>
    <w:uiPriority w:val="0"/>
    <w:rPr>
      <w:color w:val="954F72" w:themeColor="followedHyperlink"/>
      <w:u w:val="single"/>
      <w14:textFill>
        <w14:solidFill>
          <w14:schemeClr w14:val="folHlink"/>
        </w14:solidFill>
      </w14:textFill>
    </w:rPr>
  </w:style>
  <w:style w:type="character" w:styleId="10">
    <w:name w:val="Emphasis"/>
    <w:basedOn w:val="8"/>
    <w:qFormat/>
    <w:uiPriority w:val="0"/>
    <w:rPr>
      <w:i/>
    </w:rPr>
  </w:style>
  <w:style w:type="character" w:styleId="11">
    <w:name w:val="Hyperlink"/>
    <w:basedOn w:val="8"/>
    <w:qFormat/>
    <w:uiPriority w:val="0"/>
    <w:rPr>
      <w:color w:val="0563C1" w:themeColor="hyperlink"/>
      <w:u w:val="single"/>
      <w14:textFill>
        <w14:solidFill>
          <w14:schemeClr w14:val="hlink"/>
        </w14:solidFill>
      </w14:textFill>
    </w:rPr>
  </w:style>
  <w:style w:type="character" w:styleId="12">
    <w:name w:val="HTML Code"/>
    <w:basedOn w:val="8"/>
    <w:uiPriority w:val="0"/>
    <w:rPr>
      <w:rFonts w:ascii="Courier New" w:hAnsi="Courier New"/>
      <w:sz w:val="20"/>
    </w:rPr>
  </w:style>
  <w:style w:type="character" w:customStyle="1" w:styleId="13">
    <w:name w:val="页眉 字符"/>
    <w:basedOn w:val="8"/>
    <w:link w:val="4"/>
    <w:qFormat/>
    <w:uiPriority w:val="0"/>
    <w:rPr>
      <w:kern w:val="2"/>
      <w:sz w:val="18"/>
      <w:szCs w:val="18"/>
    </w:rPr>
  </w:style>
  <w:style w:type="character" w:customStyle="1" w:styleId="14">
    <w:name w:val="页脚 字符"/>
    <w:basedOn w:val="8"/>
    <w:link w:val="3"/>
    <w:qFormat/>
    <w:uiPriority w:val="0"/>
    <w:rPr>
      <w:kern w:val="2"/>
      <w:sz w:val="18"/>
      <w:szCs w:val="18"/>
    </w:rPr>
  </w:style>
  <w:style w:type="paragraph" w:customStyle="1" w:styleId="15">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7">
    <w:name w:val="List Paragraph"/>
    <w:basedOn w:val="1"/>
    <w:qFormat/>
    <w:uiPriority w:val="99"/>
    <w:pPr>
      <w:ind w:firstLine="420" w:firstLineChars="200"/>
    </w:pPr>
  </w:style>
  <w:style w:type="character" w:customStyle="1" w:styleId="18">
    <w:name w:val="批注框文本 字符"/>
    <w:basedOn w:val="8"/>
    <w:link w:val="2"/>
    <w:qFormat/>
    <w:uiPriority w:val="0"/>
    <w:rPr>
      <w:kern w:val="2"/>
      <w:sz w:val="18"/>
      <w:szCs w:val="18"/>
    </w:rPr>
  </w:style>
  <w:style w:type="character" w:customStyle="1" w:styleId="19">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466</Words>
  <Characters>2902</Characters>
  <Lines>11</Lines>
  <Paragraphs>3</Paragraphs>
  <TotalTime>12</TotalTime>
  <ScaleCrop>false</ScaleCrop>
  <LinksUpToDate>false</LinksUpToDate>
  <CharactersWithSpaces>3423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2026-04-01T02:37:15Z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