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84AE">
      <w:pPr>
        <w:jc w:val="center"/>
        <w:rPr>
          <w:rFonts w:hint="default" w:ascii="Times New Roman" w:hAnsi="Times New Roman" w:eastAsia="黑体" w:cs="Times New Roman"/>
          <w:sz w:val="44"/>
          <w:szCs w:val="44"/>
        </w:rPr>
      </w:pPr>
      <w:r>
        <w:rPr>
          <w:rFonts w:hint="default" w:ascii="Times New Roman" w:hAnsi="Times New Roman" w:eastAsia="黑体" w:cs="Times New Roman"/>
          <w:sz w:val="44"/>
          <w:szCs w:val="44"/>
        </w:rPr>
        <w:t xml:space="preserve">  Laboratory report of Nanjing University of Information Science and Technology</w:t>
      </w:r>
    </w:p>
    <w:p w14:paraId="2749EC24">
      <w:pPr>
        <w:jc w:val="center"/>
        <w:rPr>
          <w:rFonts w:hint="default" w:ascii="Times New Roman" w:hAnsi="Times New Roman" w:eastAsia="黑体" w:cs="Times New Roman"/>
          <w:sz w:val="44"/>
          <w:szCs w:val="44"/>
        </w:rPr>
      </w:pPr>
    </w:p>
    <w:p w14:paraId="00178264">
      <w:pPr>
        <w:jc w:val="center"/>
        <w:rPr>
          <w:rFonts w:hint="default" w:ascii="Times New Roman" w:hAnsi="Times New Roman" w:cs="Times New Roman"/>
          <w:szCs w:val="21"/>
          <w:u w:val="single"/>
        </w:rPr>
      </w:pPr>
      <w:r>
        <w:rPr>
          <w:rFonts w:hint="default" w:ascii="Times New Roman" w:hAnsi="Times New Roman" w:cs="Times New Roman"/>
          <w:szCs w:val="21"/>
        </w:rPr>
        <w:t xml:space="preserve">Experiment Title </w:t>
      </w:r>
      <w:r>
        <w:rPr>
          <w:rFonts w:hint="default" w:ascii="Times New Roman" w:hAnsi="Times New Roman" w:cs="Times New Roman"/>
          <w:szCs w:val="21"/>
          <w:u w:val="single"/>
        </w:rPr>
        <w:t xml:space="preserve"> </w:t>
      </w:r>
      <w:r>
        <w:rPr>
          <w:rFonts w:hint="eastAsia" w:cs="Times New Roman"/>
          <w:szCs w:val="21"/>
          <w:u w:val="single"/>
          <w:lang w:val="en-US" w:eastAsia="zh-CN"/>
        </w:rPr>
        <w:t>Cloud Computing</w:t>
      </w:r>
    </w:p>
    <w:p w14:paraId="59F4EE41">
      <w:pPr>
        <w:jc w:val="center"/>
        <w:rPr>
          <w:rFonts w:hint="default" w:ascii="Times New Roman" w:hAnsi="Times New Roman" w:cs="Times New Roman"/>
          <w:szCs w:val="21"/>
        </w:rPr>
      </w:pPr>
      <w:r>
        <w:rPr>
          <w:rFonts w:hint="default" w:ascii="Times New Roman" w:hAnsi="Times New Roman" w:cs="Times New Roman"/>
          <w:szCs w:val="21"/>
        </w:rPr>
        <w:t>Data</w:t>
      </w:r>
      <w:r>
        <w:rPr>
          <w:rFonts w:hint="default" w:ascii="Times New Roman" w:hAnsi="Times New Roman" w:cs="Times New Roman"/>
          <w:szCs w:val="21"/>
          <w:u w:val="single"/>
        </w:rPr>
        <w:t xml:space="preserve">     </w:t>
      </w:r>
      <w:r>
        <w:rPr>
          <w:rFonts w:hint="default" w:ascii="Times New Roman" w:hAnsi="Times New Roman" w:cs="Times New Roman"/>
          <w:szCs w:val="21"/>
          <w:u w:val="single"/>
          <w:lang w:val="en-US" w:eastAsia="zh-CN"/>
        </w:rPr>
        <w:t>2026/3/</w:t>
      </w:r>
      <w:r>
        <w:rPr>
          <w:rFonts w:hint="eastAsia" w:cs="Times New Roman"/>
          <w:szCs w:val="21"/>
          <w:u w:val="single"/>
          <w:lang w:val="en-US" w:eastAsia="zh-CN"/>
        </w:rPr>
        <w:t>30</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Class </w:t>
      </w:r>
      <w:r>
        <w:rPr>
          <w:rFonts w:hint="default" w:ascii="Times New Roman" w:hAnsi="Times New Roman" w:cs="Times New Roman"/>
          <w:szCs w:val="21"/>
          <w:u w:val="single"/>
        </w:rPr>
        <w:t xml:space="preserve">   </w:t>
      </w:r>
      <w:r>
        <w:rPr>
          <w:rFonts w:hint="eastAsia" w:cs="Times New Roman"/>
          <w:szCs w:val="21"/>
          <w:u w:val="single"/>
          <w:lang w:val="en-US" w:eastAsia="zh-CN"/>
        </w:rPr>
        <w:t>AI 1</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Name</w:t>
      </w:r>
      <w:r>
        <w:rPr>
          <w:rFonts w:hint="default" w:ascii="Times New Roman" w:hAnsi="Times New Roman" w:cs="Times New Roman"/>
          <w:szCs w:val="21"/>
          <w:u w:val="single"/>
        </w:rPr>
        <w:t xml:space="preserve">      </w:t>
      </w:r>
      <w:r>
        <w:rPr>
          <w:rFonts w:hint="eastAsia" w:cs="Times New Roman"/>
          <w:szCs w:val="21"/>
          <w:u w:val="single"/>
          <w:lang w:val="en-US" w:eastAsia="zh-CN"/>
        </w:rPr>
        <w:t>Weijie Xu</w:t>
      </w:r>
      <w:r>
        <w:rPr>
          <w:rFonts w:hint="default" w:ascii="Times New Roman" w:hAnsi="Times New Roman" w:cs="Times New Roman"/>
          <w:szCs w:val="21"/>
          <w:u w:val="single"/>
        </w:rPr>
        <w:t xml:space="preserve">       </w:t>
      </w:r>
      <w:r>
        <w:rPr>
          <w:rFonts w:hint="default" w:ascii="Times New Roman" w:hAnsi="Times New Roman" w:cs="Times New Roman"/>
          <w:szCs w:val="21"/>
        </w:rPr>
        <w:t>ID</w:t>
      </w:r>
      <w:r>
        <w:rPr>
          <w:rFonts w:hint="default" w:ascii="Times New Roman" w:hAnsi="Times New Roman" w:cs="Times New Roman"/>
          <w:szCs w:val="21"/>
          <w:u w:val="single"/>
        </w:rPr>
        <w:t xml:space="preserve">     </w:t>
      </w:r>
      <w:r>
        <w:rPr>
          <w:rFonts w:hint="eastAsia" w:cs="Times New Roman"/>
          <w:szCs w:val="21"/>
          <w:u w:val="single"/>
          <w:lang w:val="en-US" w:eastAsia="zh-CN"/>
        </w:rPr>
        <w:t>202383910029</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p>
    <w:p w14:paraId="246510E7">
      <w:pPr>
        <w:rPr>
          <w:rFonts w:hint="default" w:ascii="Times New Roman" w:hAnsi="Times New Roman" w:cs="Times New Roman"/>
        </w:rPr>
      </w:pPr>
      <w:r>
        <w:rPr>
          <w:rFonts w:hint="default" w:ascii="Times New Roman" w:hAnsi="Times New Roman" w:cs="Times New Roman"/>
        </w:rPr>
        <w:t xml:space="preserve"> </w:t>
      </w:r>
    </w:p>
    <w:p w14:paraId="544626DD">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一、Experimental purpose</w:t>
      </w:r>
    </w:p>
    <w:p w14:paraId="4BFD61AD">
      <w:pPr>
        <w:pStyle w:val="17"/>
        <w:numPr>
          <w:ilvl w:val="0"/>
          <w:numId w:val="1"/>
        </w:numPr>
        <w:shd w:val="clear" w:color="auto" w:fill="FFFFFF"/>
        <w:spacing w:before="0" w:beforeAutospacing="0" w:after="0" w:afterAutospacing="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To understand the fundamental concepts of containerization and lightweight service deployment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Gain a basic understanding of container-based virtualization, including the principles of Docker, image management, container orchestration, and the workflow of deploying services in an isolated environment.</w:t>
      </w:r>
    </w:p>
    <w:p w14:paraId="7C11E263">
      <w:pPr>
        <w:pStyle w:val="17"/>
        <w:numPr>
          <w:ilvl w:val="0"/>
          <w:numId w:val="1"/>
        </w:numPr>
        <w:shd w:val="clear" w:color="auto" w:fill="FFFFFF"/>
        <w:spacing w:before="0" w:beforeAutospacing="0" w:after="0" w:afterAutospacing="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To acquire practical skills in deploying and managing Git services using Docker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Learn how to install and configure Gitea in a containerized environment, including service initialization, user management, and repository operations, and develop hands-on experience in deploying self-hosted version control platforms.</w:t>
      </w:r>
    </w:p>
    <w:p w14:paraId="04BF4CAF">
      <w:pPr>
        <w:pStyle w:val="17"/>
        <w:numPr>
          <w:ilvl w:val="0"/>
          <w:numId w:val="2"/>
        </w:numPr>
        <w:shd w:val="clear" w:color="auto" w:fill="FFFFFF"/>
        <w:spacing w:before="0" w:beforeAutospacing="0" w:after="0" w:afterAutospacing="0"/>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Experiment</w:t>
      </w:r>
      <w:r>
        <w:rPr>
          <w:rFonts w:hint="eastAsia" w:ascii="Times New Roman" w:hAnsi="Times New Roman" w:eastAsia="黑体" w:cs="Times New Roman"/>
          <w:b/>
          <w:sz w:val="28"/>
          <w:szCs w:val="28"/>
          <w:lang w:val="en-US" w:eastAsia="zh-CN"/>
        </w:rPr>
        <w:t>al</w:t>
      </w:r>
      <w:r>
        <w:rPr>
          <w:rFonts w:hint="default" w:ascii="Times New Roman" w:hAnsi="Times New Roman" w:eastAsia="黑体" w:cs="Times New Roman"/>
          <w:b/>
          <w:sz w:val="28"/>
          <w:szCs w:val="28"/>
        </w:rPr>
        <w:t xml:space="preserve"> Contents</w:t>
      </w:r>
    </w:p>
    <w:p w14:paraId="71F42AA0">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Install Docker Desktop and verify the functionality of the container environment through basic commands and test containers.</w:t>
      </w:r>
    </w:p>
    <w:p w14:paraId="009E1AF9">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Deploy a Gitea service using Docker Compose, configure essential parameters such as ports, storage volumes, and service settings, and complete the initialization of the web-based interface.</w:t>
      </w:r>
    </w:p>
    <w:p w14:paraId="63489B08">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Create and manage user accounts in Gitea, and establish a new repository for version control operations.</w:t>
      </w:r>
    </w:p>
    <w:p w14:paraId="42D8A598">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Enable and configure Git LFS support in Gitea, including setting the LFS service and storage path.</w:t>
      </w:r>
    </w:p>
    <w:p w14:paraId="35D8DC06">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Initialize a local Git repository, configure Git LFS tracking rules, and associate the repository with the Gitea remote server.</w:t>
      </w:r>
    </w:p>
    <w:p w14:paraId="2DCA13C7">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cs="Times New Roman"/>
          <w:kern w:val="0"/>
          <w:sz w:val="24"/>
          <w:szCs w:val="24"/>
        </w:rPr>
      </w:pPr>
      <w:r>
        <w:rPr>
          <w:rFonts w:hint="default" w:ascii="Times New Roman" w:hAnsi="Times New Roman" w:cs="Times New Roman"/>
          <w:kern w:val="0"/>
          <w:sz w:val="24"/>
          <w:szCs w:val="24"/>
        </w:rPr>
        <w:t>Generate and manage a large file exceeding 1GB, and upload it to the Gitea repository using Git LFS to validate large file handling capability.</w:t>
      </w:r>
    </w:p>
    <w:p w14:paraId="41C96E16">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cs="Times New Roman"/>
          <w:kern w:val="0"/>
          <w:sz w:val="24"/>
          <w:szCs w:val="24"/>
        </w:rPr>
        <w:t>Verify the correctness of LFS functionality by observing the upload process and repository contents, ensuring that large files are stored and retrieved properly.</w:t>
      </w:r>
    </w:p>
    <w:p w14:paraId="36740535">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cs="Times New Roman"/>
          <w:kern w:val="0"/>
          <w:sz w:val="24"/>
          <w:szCs w:val="24"/>
        </w:rPr>
        <w:t>Explore repository operations such as cloning, committing, pushing, and pulling, and evaluate system behavior when handling large-scale data.</w:t>
      </w:r>
    </w:p>
    <w:p w14:paraId="59D72222">
      <w:pPr>
        <w:numPr>
          <w:ilvl w:val="0"/>
          <w:numId w:val="4"/>
        </w:num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Detailed steps of the experiment</w:t>
      </w:r>
    </w:p>
    <w:p w14:paraId="1C7818D9">
      <w:pPr>
        <w:widowControl w:val="0"/>
        <w:numPr>
          <w:ilvl w:val="0"/>
          <w:numId w:val="0"/>
        </w:numPr>
        <w:autoSpaceDE w:val="0"/>
        <w:autoSpaceDN w:val="0"/>
        <w:adjustRightInd w:val="0"/>
        <w:spacing w:line="300" w:lineRule="auto"/>
        <w:jc w:val="both"/>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WSL environment has been successfully installed with Ubuntu 22.04 as the default distribution, and Docker has been correctly installed and is running with version 29.3.0.</w:t>
      </w:r>
    </w:p>
    <w:p w14:paraId="21F2A810">
      <w:pPr>
        <w:widowControl w:val="0"/>
        <w:numPr>
          <w:ilvl w:val="0"/>
          <w:numId w:val="0"/>
        </w:numPr>
        <w:autoSpaceDE w:val="0"/>
        <w:autoSpaceDN w:val="0"/>
        <w:adjustRightInd w:val="0"/>
        <w:spacing w:line="300" w:lineRule="auto"/>
        <w:jc w:val="center"/>
      </w:pPr>
      <w:r>
        <w:drawing>
          <wp:inline distT="0" distB="0" distL="114300" distR="114300">
            <wp:extent cx="3210560" cy="677545"/>
            <wp:effectExtent l="0" t="0" r="2540" b="825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rcRect b="26623"/>
                    <a:stretch>
                      <a:fillRect/>
                    </a:stretch>
                  </pic:blipFill>
                  <pic:spPr>
                    <a:xfrm>
                      <a:off x="0" y="0"/>
                      <a:ext cx="3210560" cy="677545"/>
                    </a:xfrm>
                    <a:prstGeom prst="rect">
                      <a:avLst/>
                    </a:prstGeom>
                    <a:noFill/>
                    <a:ln>
                      <a:noFill/>
                    </a:ln>
                  </pic:spPr>
                </pic:pic>
              </a:graphicData>
            </a:graphic>
          </wp:inline>
        </w:drawing>
      </w:r>
    </w:p>
    <w:p w14:paraId="2D617464">
      <w:pPr>
        <w:widowControl w:val="0"/>
        <w:numPr>
          <w:ilvl w:val="0"/>
          <w:numId w:val="0"/>
        </w:numPr>
        <w:autoSpaceDE w:val="0"/>
        <w:autoSpaceDN w:val="0"/>
        <w:adjustRightInd w:val="0"/>
        <w:spacing w:line="300" w:lineRule="auto"/>
        <w:jc w:val="both"/>
        <w:rPr>
          <w:sz w:val="24"/>
          <w:szCs w:val="32"/>
        </w:rPr>
      </w:pPr>
      <w:r>
        <w:rPr>
          <w:rFonts w:hint="eastAsia"/>
          <w:sz w:val="24"/>
          <w:szCs w:val="32"/>
        </w:rPr>
        <w:t>Docker is properly installed and running (version 29.3.0), and Docker Compose is also available with version v5.1.0, indicating that the container environment is ready for use.</w:t>
      </w:r>
    </w:p>
    <w:p w14:paraId="6C5EB337">
      <w:pPr>
        <w:widowControl w:val="0"/>
        <w:numPr>
          <w:ilvl w:val="0"/>
          <w:numId w:val="0"/>
        </w:numPr>
        <w:autoSpaceDE w:val="0"/>
        <w:autoSpaceDN w:val="0"/>
        <w:adjustRightInd w:val="0"/>
        <w:spacing w:line="300" w:lineRule="auto"/>
        <w:jc w:val="center"/>
      </w:pPr>
      <w:r>
        <w:drawing>
          <wp:inline distT="0" distB="0" distL="114300" distR="114300">
            <wp:extent cx="4008755" cy="623570"/>
            <wp:effectExtent l="0" t="0" r="4445" b="1143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4008755" cy="623570"/>
                    </a:xfrm>
                    <a:prstGeom prst="rect">
                      <a:avLst/>
                    </a:prstGeom>
                    <a:noFill/>
                    <a:ln>
                      <a:noFill/>
                    </a:ln>
                  </pic:spPr>
                </pic:pic>
              </a:graphicData>
            </a:graphic>
          </wp:inline>
        </w:drawing>
      </w:r>
    </w:p>
    <w:p w14:paraId="1A37BAC2">
      <w:pPr>
        <w:widowControl w:val="0"/>
        <w:numPr>
          <w:ilvl w:val="0"/>
          <w:numId w:val="0"/>
        </w:numPr>
        <w:autoSpaceDE w:val="0"/>
        <w:autoSpaceDN w:val="0"/>
        <w:adjustRightInd w:val="0"/>
        <w:spacing w:line="300" w:lineRule="auto"/>
        <w:jc w:val="both"/>
        <w:rPr>
          <w:rFonts w:hint="eastAsia"/>
          <w:sz w:val="24"/>
          <w:szCs w:val="32"/>
        </w:rPr>
      </w:pPr>
      <w:r>
        <w:rPr>
          <w:rFonts w:hint="eastAsia"/>
          <w:sz w:val="24"/>
          <w:szCs w:val="32"/>
        </w:rPr>
        <w:t>Docker Desktop interface running successfully. It displays the container management dashboard, where existing containers such as hello-world and mongo are listed, indicating that Docker is properly installed and ready for container operations.</w:t>
      </w:r>
    </w:p>
    <w:p w14:paraId="3856821C">
      <w:pPr>
        <w:widowControl w:val="0"/>
        <w:numPr>
          <w:ilvl w:val="0"/>
          <w:numId w:val="0"/>
        </w:numPr>
        <w:autoSpaceDE w:val="0"/>
        <w:autoSpaceDN w:val="0"/>
        <w:adjustRightInd w:val="0"/>
        <w:spacing w:line="300" w:lineRule="auto"/>
        <w:jc w:val="center"/>
      </w:pPr>
      <w:r>
        <w:drawing>
          <wp:inline distT="0" distB="0" distL="114300" distR="114300">
            <wp:extent cx="4946015" cy="2806065"/>
            <wp:effectExtent l="0" t="0" r="6985" b="63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
                    <a:stretch>
                      <a:fillRect/>
                    </a:stretch>
                  </pic:blipFill>
                  <pic:spPr>
                    <a:xfrm>
                      <a:off x="0" y="0"/>
                      <a:ext cx="4946015" cy="2806065"/>
                    </a:xfrm>
                    <a:prstGeom prst="rect">
                      <a:avLst/>
                    </a:prstGeom>
                    <a:noFill/>
                    <a:ln>
                      <a:noFill/>
                    </a:ln>
                  </pic:spPr>
                </pic:pic>
              </a:graphicData>
            </a:graphic>
          </wp:inline>
        </w:drawing>
      </w:r>
    </w:p>
    <w:p w14:paraId="0B298441">
      <w:pPr>
        <w:widowControl w:val="0"/>
        <w:numPr>
          <w:ilvl w:val="0"/>
          <w:numId w:val="0"/>
        </w:numPr>
        <w:autoSpaceDE w:val="0"/>
        <w:autoSpaceDN w:val="0"/>
        <w:adjustRightInd w:val="0"/>
        <w:spacing w:line="300" w:lineRule="auto"/>
        <w:jc w:val="both"/>
        <w:rPr>
          <w:rFonts w:hint="default"/>
          <w:sz w:val="24"/>
          <w:szCs w:val="32"/>
          <w:lang w:val="en-US" w:eastAsia="zh-CN"/>
        </w:rPr>
      </w:pPr>
      <w:r>
        <w:rPr>
          <w:rFonts w:hint="eastAsia"/>
          <w:sz w:val="24"/>
          <w:szCs w:val="32"/>
        </w:rPr>
        <w:t>Gitea service has been successfully deployed using Docker Compose. The container is running properly, and the logs indicate that Gitea has started without errors and is ready to accept connections.</w:t>
      </w:r>
    </w:p>
    <w:p w14:paraId="758C6EE6">
      <w:pPr>
        <w:widowControl w:val="0"/>
        <w:numPr>
          <w:ilvl w:val="0"/>
          <w:numId w:val="0"/>
        </w:numPr>
        <w:autoSpaceDE w:val="0"/>
        <w:autoSpaceDN w:val="0"/>
        <w:adjustRightInd w:val="0"/>
        <w:spacing w:line="300" w:lineRule="auto"/>
        <w:jc w:val="center"/>
      </w:pPr>
      <w:r>
        <w:drawing>
          <wp:inline distT="0" distB="0" distL="114300" distR="114300">
            <wp:extent cx="5271770" cy="1270000"/>
            <wp:effectExtent l="0" t="0" r="1143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7"/>
                    <a:stretch>
                      <a:fillRect/>
                    </a:stretch>
                  </pic:blipFill>
                  <pic:spPr>
                    <a:xfrm>
                      <a:off x="0" y="0"/>
                      <a:ext cx="5271770" cy="1270000"/>
                    </a:xfrm>
                    <a:prstGeom prst="rect">
                      <a:avLst/>
                    </a:prstGeom>
                    <a:noFill/>
                    <a:ln>
                      <a:noFill/>
                    </a:ln>
                  </pic:spPr>
                </pic:pic>
              </a:graphicData>
            </a:graphic>
          </wp:inline>
        </w:drawing>
      </w:r>
    </w:p>
    <w:p w14:paraId="7B5FB9BE">
      <w:pPr>
        <w:widowControl w:val="0"/>
        <w:numPr>
          <w:ilvl w:val="0"/>
          <w:numId w:val="0"/>
        </w:numPr>
        <w:autoSpaceDE w:val="0"/>
        <w:autoSpaceDN w:val="0"/>
        <w:adjustRightInd w:val="0"/>
        <w:spacing w:line="300" w:lineRule="auto"/>
        <w:jc w:val="both"/>
      </w:pPr>
    </w:p>
    <w:p w14:paraId="4A4D68CB">
      <w:pPr>
        <w:widowControl w:val="0"/>
        <w:numPr>
          <w:ilvl w:val="0"/>
          <w:numId w:val="0"/>
        </w:numPr>
        <w:autoSpaceDE w:val="0"/>
        <w:autoSpaceDN w:val="0"/>
        <w:adjustRightInd w:val="0"/>
        <w:spacing w:line="300" w:lineRule="auto"/>
        <w:jc w:val="center"/>
      </w:pPr>
    </w:p>
    <w:p w14:paraId="1B87208F">
      <w:pPr>
        <w:widowControl w:val="0"/>
        <w:numPr>
          <w:ilvl w:val="0"/>
          <w:numId w:val="0"/>
        </w:numPr>
        <w:autoSpaceDE w:val="0"/>
        <w:autoSpaceDN w:val="0"/>
        <w:adjustRightInd w:val="0"/>
        <w:spacing w:line="300" w:lineRule="auto"/>
        <w:jc w:val="both"/>
        <w:rPr>
          <w:rFonts w:hint="eastAsia"/>
          <w:sz w:val="24"/>
          <w:szCs w:val="32"/>
        </w:rPr>
      </w:pPr>
      <w:r>
        <w:rPr>
          <w:rFonts w:hint="eastAsia"/>
          <w:sz w:val="24"/>
          <w:szCs w:val="32"/>
          <w:lang w:val="en-US" w:eastAsia="zh-CN"/>
        </w:rPr>
        <w:t>T</w:t>
      </w:r>
      <w:r>
        <w:rPr>
          <w:rFonts w:hint="eastAsia"/>
          <w:sz w:val="24"/>
          <w:szCs w:val="32"/>
        </w:rPr>
        <w:t>he initial configuration page of Gitea accessed via the browser. It indicates that the Gitea service is successfully running, and the system is ready for setup, including database configuration and basic server settings.</w:t>
      </w:r>
    </w:p>
    <w:p w14:paraId="6813DE7D">
      <w:pPr>
        <w:widowControl w:val="0"/>
        <w:numPr>
          <w:ilvl w:val="0"/>
          <w:numId w:val="0"/>
        </w:numPr>
        <w:autoSpaceDE w:val="0"/>
        <w:autoSpaceDN w:val="0"/>
        <w:adjustRightInd w:val="0"/>
        <w:spacing w:line="300" w:lineRule="auto"/>
        <w:jc w:val="center"/>
      </w:pPr>
      <w:r>
        <w:drawing>
          <wp:inline distT="0" distB="0" distL="114300" distR="114300">
            <wp:extent cx="5626100" cy="3189605"/>
            <wp:effectExtent l="0" t="0" r="0" b="1079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8"/>
                    <a:stretch>
                      <a:fillRect/>
                    </a:stretch>
                  </pic:blipFill>
                  <pic:spPr>
                    <a:xfrm>
                      <a:off x="0" y="0"/>
                      <a:ext cx="5626100" cy="3189605"/>
                    </a:xfrm>
                    <a:prstGeom prst="rect">
                      <a:avLst/>
                    </a:prstGeom>
                    <a:noFill/>
                    <a:ln>
                      <a:noFill/>
                    </a:ln>
                  </pic:spPr>
                </pic:pic>
              </a:graphicData>
            </a:graphic>
          </wp:inline>
        </w:drawing>
      </w:r>
    </w:p>
    <w:p w14:paraId="7A190C71">
      <w:pPr>
        <w:widowControl w:val="0"/>
        <w:numPr>
          <w:ilvl w:val="0"/>
          <w:numId w:val="0"/>
        </w:numPr>
        <w:autoSpaceDE w:val="0"/>
        <w:autoSpaceDN w:val="0"/>
        <w:adjustRightInd w:val="0"/>
        <w:spacing w:line="300" w:lineRule="auto"/>
        <w:jc w:val="both"/>
        <w:rPr>
          <w:sz w:val="24"/>
          <w:szCs w:val="32"/>
        </w:rPr>
      </w:pPr>
      <w:r>
        <w:rPr>
          <w:rFonts w:hint="eastAsia"/>
          <w:sz w:val="24"/>
          <w:szCs w:val="32"/>
          <w:lang w:val="en-US" w:eastAsia="zh-CN"/>
        </w:rPr>
        <w:t>T</w:t>
      </w:r>
      <w:r>
        <w:rPr>
          <w:sz w:val="24"/>
          <w:szCs w:val="32"/>
        </w:rPr>
        <w:t>he creation of a new repository in Gitea. A repository named large-file-test is being set up, which will be used to store and manage a large file (1GB+) for testing Git LFS functionality.</w:t>
      </w:r>
    </w:p>
    <w:p w14:paraId="2E508D21">
      <w:pPr>
        <w:widowControl w:val="0"/>
        <w:numPr>
          <w:ilvl w:val="0"/>
          <w:numId w:val="0"/>
        </w:numPr>
        <w:autoSpaceDE w:val="0"/>
        <w:autoSpaceDN w:val="0"/>
        <w:adjustRightInd w:val="0"/>
        <w:spacing w:line="300" w:lineRule="auto"/>
        <w:jc w:val="center"/>
      </w:pPr>
      <w:r>
        <w:drawing>
          <wp:inline distT="0" distB="0" distL="114300" distR="114300">
            <wp:extent cx="5582920" cy="2533650"/>
            <wp:effectExtent l="0" t="0" r="5080" b="635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9"/>
                    <a:stretch>
                      <a:fillRect/>
                    </a:stretch>
                  </pic:blipFill>
                  <pic:spPr>
                    <a:xfrm>
                      <a:off x="0" y="0"/>
                      <a:ext cx="5582920" cy="2533650"/>
                    </a:xfrm>
                    <a:prstGeom prst="rect">
                      <a:avLst/>
                    </a:prstGeom>
                    <a:noFill/>
                    <a:ln>
                      <a:noFill/>
                    </a:ln>
                  </pic:spPr>
                </pic:pic>
              </a:graphicData>
            </a:graphic>
          </wp:inline>
        </w:drawing>
      </w:r>
    </w:p>
    <w:p w14:paraId="2824FF2E">
      <w:pPr>
        <w:widowControl w:val="0"/>
        <w:numPr>
          <w:ilvl w:val="0"/>
          <w:numId w:val="0"/>
        </w:numPr>
        <w:autoSpaceDE w:val="0"/>
        <w:autoSpaceDN w:val="0"/>
        <w:adjustRightInd w:val="0"/>
        <w:spacing w:line="300" w:lineRule="auto"/>
        <w:jc w:val="both"/>
        <w:rPr>
          <w:sz w:val="24"/>
          <w:szCs w:val="32"/>
        </w:rPr>
      </w:pPr>
      <w:r>
        <w:rPr>
          <w:sz w:val="24"/>
          <w:szCs w:val="32"/>
        </w:rPr>
        <w:t>Gitea configuration file (app.ini) inside the Docker container. It confirms that Git LFS support is enabled (LFS_START_SERVER = true), which allows the server to handle large file storage.</w:t>
      </w:r>
    </w:p>
    <w:p w14:paraId="29811A57">
      <w:pPr>
        <w:widowControl w:val="0"/>
        <w:numPr>
          <w:ilvl w:val="0"/>
          <w:numId w:val="0"/>
        </w:numPr>
        <w:autoSpaceDE w:val="0"/>
        <w:autoSpaceDN w:val="0"/>
        <w:adjustRightInd w:val="0"/>
        <w:spacing w:line="300" w:lineRule="auto"/>
        <w:jc w:val="center"/>
      </w:pPr>
      <w:r>
        <w:drawing>
          <wp:inline distT="0" distB="0" distL="114300" distR="114300">
            <wp:extent cx="5274310" cy="3162935"/>
            <wp:effectExtent l="0" t="0" r="8890" b="1206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0"/>
                    <a:stretch>
                      <a:fillRect/>
                    </a:stretch>
                  </pic:blipFill>
                  <pic:spPr>
                    <a:xfrm>
                      <a:off x="0" y="0"/>
                      <a:ext cx="5274310" cy="3162935"/>
                    </a:xfrm>
                    <a:prstGeom prst="rect">
                      <a:avLst/>
                    </a:prstGeom>
                    <a:noFill/>
                    <a:ln>
                      <a:noFill/>
                    </a:ln>
                  </pic:spPr>
                </pic:pic>
              </a:graphicData>
            </a:graphic>
          </wp:inline>
        </w:drawing>
      </w:r>
    </w:p>
    <w:p w14:paraId="5E0DA932">
      <w:pPr>
        <w:widowControl w:val="0"/>
        <w:numPr>
          <w:ilvl w:val="0"/>
          <w:numId w:val="0"/>
        </w:numPr>
        <w:autoSpaceDE w:val="0"/>
        <w:autoSpaceDN w:val="0"/>
        <w:adjustRightInd w:val="0"/>
        <w:spacing w:line="300" w:lineRule="auto"/>
        <w:jc w:val="both"/>
        <w:rPr>
          <w:sz w:val="24"/>
          <w:szCs w:val="32"/>
        </w:rPr>
      </w:pPr>
      <w:r>
        <w:rPr>
          <w:sz w:val="24"/>
          <w:szCs w:val="32"/>
        </w:rPr>
        <w:t>Git LFS has been successfully installed and initialized. The message “Updated Git hooks” and “Git LFS initialized” indicates that the repository is now ready to track and manage large files using Git LFS.</w:t>
      </w:r>
    </w:p>
    <w:p w14:paraId="044030A7">
      <w:pPr>
        <w:widowControl w:val="0"/>
        <w:numPr>
          <w:ilvl w:val="0"/>
          <w:numId w:val="0"/>
        </w:numPr>
        <w:autoSpaceDE w:val="0"/>
        <w:autoSpaceDN w:val="0"/>
        <w:adjustRightInd w:val="0"/>
        <w:spacing w:line="300" w:lineRule="auto"/>
        <w:jc w:val="center"/>
      </w:pPr>
      <w:r>
        <w:drawing>
          <wp:inline distT="0" distB="0" distL="114300" distR="114300">
            <wp:extent cx="5269865" cy="478155"/>
            <wp:effectExtent l="0" t="0" r="635" b="444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1"/>
                    <a:stretch>
                      <a:fillRect/>
                    </a:stretch>
                  </pic:blipFill>
                  <pic:spPr>
                    <a:xfrm>
                      <a:off x="0" y="0"/>
                      <a:ext cx="5269865" cy="478155"/>
                    </a:xfrm>
                    <a:prstGeom prst="rect">
                      <a:avLst/>
                    </a:prstGeom>
                    <a:noFill/>
                    <a:ln>
                      <a:noFill/>
                    </a:ln>
                  </pic:spPr>
                </pic:pic>
              </a:graphicData>
            </a:graphic>
          </wp:inline>
        </w:drawing>
      </w:r>
    </w:p>
    <w:p w14:paraId="4AFE3C7D">
      <w:pPr>
        <w:widowControl w:val="0"/>
        <w:numPr>
          <w:ilvl w:val="0"/>
          <w:numId w:val="0"/>
        </w:numPr>
        <w:autoSpaceDE w:val="0"/>
        <w:autoSpaceDN w:val="0"/>
        <w:adjustRightInd w:val="0"/>
        <w:spacing w:line="300" w:lineRule="auto"/>
        <w:jc w:val="center"/>
      </w:pPr>
      <w:r>
        <w:drawing>
          <wp:inline distT="0" distB="0" distL="114300" distR="114300">
            <wp:extent cx="5270500" cy="267335"/>
            <wp:effectExtent l="0" t="0" r="0" b="1206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12"/>
                    <a:stretch>
                      <a:fillRect/>
                    </a:stretch>
                  </pic:blipFill>
                  <pic:spPr>
                    <a:xfrm>
                      <a:off x="0" y="0"/>
                      <a:ext cx="5270500" cy="267335"/>
                    </a:xfrm>
                    <a:prstGeom prst="rect">
                      <a:avLst/>
                    </a:prstGeom>
                    <a:noFill/>
                    <a:ln>
                      <a:noFill/>
                    </a:ln>
                  </pic:spPr>
                </pic:pic>
              </a:graphicData>
            </a:graphic>
          </wp:inline>
        </w:drawing>
      </w:r>
    </w:p>
    <w:p w14:paraId="3A9C0185">
      <w:pPr>
        <w:widowControl w:val="0"/>
        <w:numPr>
          <w:ilvl w:val="0"/>
          <w:numId w:val="0"/>
        </w:numPr>
        <w:autoSpaceDE w:val="0"/>
        <w:autoSpaceDN w:val="0"/>
        <w:adjustRightInd w:val="0"/>
        <w:spacing w:line="300" w:lineRule="auto"/>
        <w:jc w:val="both"/>
        <w:rPr>
          <w:sz w:val="24"/>
          <w:szCs w:val="32"/>
        </w:rPr>
      </w:pPr>
      <w:r>
        <w:rPr>
          <w:rFonts w:hint="eastAsia"/>
          <w:sz w:val="24"/>
          <w:szCs w:val="32"/>
          <w:lang w:val="en-US" w:eastAsia="zh-CN"/>
        </w:rPr>
        <w:t>T</w:t>
      </w:r>
      <w:r>
        <w:rPr>
          <w:sz w:val="24"/>
          <w:szCs w:val="32"/>
        </w:rPr>
        <w:t>he creation of a large test file using the dd command. A file of approximately 1.2 GB has been successfully generated, which will be used to test Git LFS functionality.</w:t>
      </w:r>
    </w:p>
    <w:p w14:paraId="54C512C8">
      <w:pPr>
        <w:widowControl w:val="0"/>
        <w:numPr>
          <w:ilvl w:val="0"/>
          <w:numId w:val="0"/>
        </w:numPr>
        <w:autoSpaceDE w:val="0"/>
        <w:autoSpaceDN w:val="0"/>
        <w:adjustRightInd w:val="0"/>
        <w:spacing w:line="300" w:lineRule="auto"/>
        <w:jc w:val="center"/>
      </w:pPr>
      <w:r>
        <w:drawing>
          <wp:inline distT="0" distB="0" distL="114300" distR="114300">
            <wp:extent cx="5267325" cy="457200"/>
            <wp:effectExtent l="0" t="0" r="3175" b="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3"/>
                    <a:stretch>
                      <a:fillRect/>
                    </a:stretch>
                  </pic:blipFill>
                  <pic:spPr>
                    <a:xfrm>
                      <a:off x="0" y="0"/>
                      <a:ext cx="5267325" cy="457200"/>
                    </a:xfrm>
                    <a:prstGeom prst="rect">
                      <a:avLst/>
                    </a:prstGeom>
                    <a:noFill/>
                    <a:ln>
                      <a:noFill/>
                    </a:ln>
                  </pic:spPr>
                </pic:pic>
              </a:graphicData>
            </a:graphic>
          </wp:inline>
        </w:drawing>
      </w:r>
    </w:p>
    <w:p w14:paraId="3C2ECA49">
      <w:pPr>
        <w:widowControl w:val="0"/>
        <w:numPr>
          <w:ilvl w:val="0"/>
          <w:numId w:val="0"/>
        </w:numPr>
        <w:autoSpaceDE w:val="0"/>
        <w:autoSpaceDN w:val="0"/>
        <w:adjustRightInd w:val="0"/>
        <w:spacing w:line="300" w:lineRule="auto"/>
        <w:jc w:val="both"/>
        <w:rPr>
          <w:sz w:val="24"/>
          <w:szCs w:val="32"/>
        </w:rPr>
      </w:pPr>
      <w:r>
        <w:rPr>
          <w:rFonts w:hint="eastAsia"/>
          <w:sz w:val="24"/>
          <w:szCs w:val="32"/>
          <w:lang w:val="en-US" w:eastAsia="zh-CN"/>
        </w:rPr>
        <w:t>T</w:t>
      </w:r>
      <w:r>
        <w:rPr>
          <w:sz w:val="24"/>
          <w:szCs w:val="32"/>
        </w:rPr>
        <w:t>he successful push of the repository to Gitea. The message “Uploading LFS objects: 100%” confirms that the large file has been uploaded using Git LFS, and the repository has been successfully updated on the remote server.</w:t>
      </w:r>
    </w:p>
    <w:p w14:paraId="7C5199F1">
      <w:pPr>
        <w:widowControl w:val="0"/>
        <w:numPr>
          <w:ilvl w:val="0"/>
          <w:numId w:val="0"/>
        </w:numPr>
        <w:autoSpaceDE w:val="0"/>
        <w:autoSpaceDN w:val="0"/>
        <w:adjustRightInd w:val="0"/>
        <w:spacing w:line="300" w:lineRule="auto"/>
        <w:jc w:val="center"/>
      </w:pPr>
      <w:r>
        <w:drawing>
          <wp:inline distT="0" distB="0" distL="114300" distR="114300">
            <wp:extent cx="5272405" cy="1678305"/>
            <wp:effectExtent l="0" t="0" r="10795" b="10795"/>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14"/>
                    <a:stretch>
                      <a:fillRect/>
                    </a:stretch>
                  </pic:blipFill>
                  <pic:spPr>
                    <a:xfrm>
                      <a:off x="0" y="0"/>
                      <a:ext cx="5272405" cy="1678305"/>
                    </a:xfrm>
                    <a:prstGeom prst="rect">
                      <a:avLst/>
                    </a:prstGeom>
                    <a:noFill/>
                    <a:ln>
                      <a:noFill/>
                    </a:ln>
                  </pic:spPr>
                </pic:pic>
              </a:graphicData>
            </a:graphic>
          </wp:inline>
        </w:drawing>
      </w:r>
    </w:p>
    <w:p w14:paraId="19550218">
      <w:pPr>
        <w:widowControl w:val="0"/>
        <w:numPr>
          <w:ilvl w:val="0"/>
          <w:numId w:val="0"/>
        </w:numPr>
        <w:autoSpaceDE w:val="0"/>
        <w:autoSpaceDN w:val="0"/>
        <w:adjustRightInd w:val="0"/>
        <w:spacing w:line="300" w:lineRule="auto"/>
        <w:jc w:val="both"/>
        <w:rPr>
          <w:sz w:val="24"/>
          <w:szCs w:val="32"/>
        </w:rPr>
      </w:pPr>
      <w:r>
        <w:rPr>
          <w:rFonts w:hint="eastAsia"/>
          <w:sz w:val="24"/>
          <w:szCs w:val="32"/>
          <w:lang w:val="en-US" w:eastAsia="zh-CN"/>
        </w:rPr>
        <w:t>T</w:t>
      </w:r>
      <w:r>
        <w:rPr>
          <w:rFonts w:hint="eastAsia"/>
          <w:sz w:val="24"/>
          <w:szCs w:val="32"/>
        </w:rPr>
        <w:t>he Gitea repository after the push operation. The large file has been successfully uploaded and is stored in the repository, confirming that Git LFS is working correctly.</w:t>
      </w:r>
    </w:p>
    <w:p w14:paraId="413718F4">
      <w:pPr>
        <w:widowControl w:val="0"/>
        <w:numPr>
          <w:ilvl w:val="0"/>
          <w:numId w:val="0"/>
        </w:numPr>
        <w:autoSpaceDE w:val="0"/>
        <w:autoSpaceDN w:val="0"/>
        <w:adjustRightInd w:val="0"/>
        <w:spacing w:line="300" w:lineRule="auto"/>
        <w:jc w:val="center"/>
        <w:rPr>
          <w:rFonts w:hint="eastAsia"/>
          <w:lang w:val="en-US" w:eastAsia="zh-CN"/>
        </w:rPr>
      </w:pPr>
      <w:r>
        <w:drawing>
          <wp:inline distT="0" distB="0" distL="114300" distR="114300">
            <wp:extent cx="5271135" cy="1601470"/>
            <wp:effectExtent l="0" t="0" r="12065" b="1143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15"/>
                    <a:stretch>
                      <a:fillRect/>
                    </a:stretch>
                  </pic:blipFill>
                  <pic:spPr>
                    <a:xfrm>
                      <a:off x="0" y="0"/>
                      <a:ext cx="5271135" cy="1601470"/>
                    </a:xfrm>
                    <a:prstGeom prst="rect">
                      <a:avLst/>
                    </a:prstGeom>
                    <a:noFill/>
                    <a:ln>
                      <a:noFill/>
                    </a:ln>
                  </pic:spPr>
                </pic:pic>
              </a:graphicData>
            </a:graphic>
          </wp:inline>
        </w:drawing>
      </w:r>
    </w:p>
    <w:p w14:paraId="2C571B58">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四、Reflection</w:t>
      </w:r>
    </w:p>
    <w:p w14:paraId="4B4044C9">
      <w:pPr>
        <w:numPr>
          <w:ilvl w:val="0"/>
          <w:numId w:val="0"/>
        </w:numPr>
        <w:autoSpaceDE w:val="0"/>
        <w:autoSpaceDN w:val="0"/>
        <w:adjustRightInd w:val="0"/>
        <w:spacing w:line="300" w:lineRule="auto"/>
        <w:jc w:val="both"/>
        <w:rPr>
          <w:rFonts w:hint="default" w:ascii="Times New Roman" w:hAnsi="Times New Roman" w:eastAsia="黑体" w:cs="Times New Roman"/>
          <w:b w:val="0"/>
          <w:bCs/>
          <w:kern w:val="0"/>
          <w:sz w:val="24"/>
          <w:szCs w:val="24"/>
          <w:lang w:val="en-US"/>
        </w:rPr>
      </w:pPr>
      <w:r>
        <w:rPr>
          <w:rFonts w:hint="eastAsia" w:eastAsia="黑体" w:cs="Times New Roman"/>
          <w:b w:val="0"/>
          <w:bCs/>
          <w:kern w:val="0"/>
          <w:sz w:val="24"/>
          <w:szCs w:val="24"/>
          <w:lang w:val="en-US" w:eastAsia="zh-CN"/>
        </w:rPr>
        <w:t>1. This experiment provided a clear and practical understanding of containerized service deployment. By installing Docker Desktop and deploying Gitea through Docker Compose, the process of transforming theoretical concepts of cloud computing into an executable workflow became more concrete. The experience of configuring ports, volumes, and environment variables helped clarify how services are isolated, managed, and exposed in a container-based environment.</w:t>
      </w:r>
    </w:p>
    <w:p w14:paraId="77257303">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 xml:space="preserve">2. The experiment also highlighted the importance of network configuration and system environment in real-world deployments. Issues such as Docker engine startup failures and TLS handshake timeouts during image pulling revealed that successful deployment is not only dependent on correct commands, but also on stable networking, proper mirror configuration, and system-level dependencies like WSL. </w:t>
      </w:r>
    </w:p>
    <w:p w14:paraId="1B0DD8FD">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3. In addition, working with Git LFS to manage large files deepened my understanding of the limitations of traditional Git and the necessity of specialized mechanisms for handling large-scale data. By successfully tracking and uploading a 1GB+ file, I observed how LFS separates large file storage from standard Git objects, which enhances efficiency and scalability. This experiment strengthened my overall understanding of version control in data-intensive scenarios and its relevance in cloud-based development environments.</w:t>
      </w:r>
    </w:p>
    <w:p w14:paraId="2DC6AAB6">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p>
    <w:p w14:paraId="6522F7B9">
      <w:pPr>
        <w:pStyle w:val="22"/>
        <w:pageBreakBefore w:val="0"/>
        <w:kinsoku/>
        <w:wordWrap/>
        <w:overflowPunct/>
        <w:topLinePunct w:val="0"/>
        <w:autoSpaceDE/>
        <w:autoSpaceDN/>
        <w:bidi w:val="0"/>
        <w:spacing w:before="63" w:beforeLines="20" w:after="79" w:afterLines="25" w:afterAutospacing="0" w:line="300" w:lineRule="auto"/>
        <w:rPr>
          <w:rFonts w:hint="default"/>
          <w:sz w:val="28"/>
          <w:lang w:val="en-US" w:eastAsia="zh-CN"/>
        </w:rPr>
      </w:pPr>
      <w:r>
        <w:rPr>
          <w:rFonts w:hint="eastAsia"/>
          <w:sz w:val="28"/>
        </w:rPr>
        <w:t>附录</w:t>
      </w:r>
      <w:r>
        <w:rPr>
          <w:rFonts w:hint="eastAsia"/>
          <w:sz w:val="28"/>
          <w:lang w:val="en-US" w:eastAsia="zh-CN"/>
        </w:rPr>
        <w:t xml:space="preserve"> 程序命令</w:t>
      </w:r>
      <w:bookmarkStart w:id="0" w:name="_GoBack"/>
      <w:bookmarkEnd w:id="0"/>
      <w:r>
        <w:rPr>
          <w:rFonts w:hint="eastAsia"/>
          <w:sz w:val="28"/>
          <w:lang w:val="en-US" w:eastAsia="zh-CN"/>
        </w:rPr>
        <w:t>代码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5D3113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28DEC495">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1：环境检查命令</w:t>
            </w:r>
          </w:p>
        </w:tc>
      </w:tr>
      <w:tr w14:paraId="23F2450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1419543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szCs w:val="28"/>
                <w:vertAlign w:val="baseline"/>
              </w:rPr>
            </w:pPr>
            <w:r>
              <w:rPr>
                <w:rFonts w:hint="eastAsia"/>
                <w:sz w:val="28"/>
                <w:szCs w:val="28"/>
                <w:vertAlign w:val="baseline"/>
              </w:rPr>
              <w:t>wsl --status</w:t>
            </w:r>
          </w:p>
          <w:p w14:paraId="25D05B2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szCs w:val="28"/>
                <w:vertAlign w:val="baseline"/>
              </w:rPr>
            </w:pPr>
            <w:r>
              <w:rPr>
                <w:rFonts w:hint="eastAsia"/>
                <w:sz w:val="28"/>
                <w:szCs w:val="28"/>
                <w:vertAlign w:val="baseline"/>
              </w:rPr>
              <w:t>docker --version</w:t>
            </w:r>
          </w:p>
          <w:p w14:paraId="3FDB742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szCs w:val="28"/>
                <w:vertAlign w:val="baseline"/>
              </w:rPr>
              <w:t>docker compose version</w:t>
            </w:r>
          </w:p>
        </w:tc>
      </w:tr>
    </w:tbl>
    <w:p w14:paraId="062B489C">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3A13476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2F9F8C06">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2：Gitea 容器部署与检查命令</w:t>
            </w:r>
          </w:p>
        </w:tc>
      </w:tr>
      <w:tr w14:paraId="717E993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19B6052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docker compose up -d</w:t>
            </w:r>
          </w:p>
          <w:p w14:paraId="582C24F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docker compose ps</w:t>
            </w:r>
          </w:p>
          <w:p w14:paraId="68720D6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docker compose logs -f</w:t>
            </w:r>
          </w:p>
          <w:p w14:paraId="33C6CE4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docker exec gitea cat /data/gitea/conf/app.ini</w:t>
            </w:r>
          </w:p>
        </w:tc>
      </w:tr>
    </w:tbl>
    <w:p w14:paraId="5A476434">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27AA848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052350E8">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3：Gitea 配置代码</w:t>
            </w:r>
          </w:p>
        </w:tc>
      </w:tr>
      <w:tr w14:paraId="0D1F890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3A48C90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APP_NAME = Weijie Xu Gitea Lab</w:t>
            </w:r>
          </w:p>
          <w:p w14:paraId="7FE6009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RUN_MODE = prod</w:t>
            </w:r>
          </w:p>
          <w:p w14:paraId="0EDF243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RUN_USER = git</w:t>
            </w:r>
          </w:p>
          <w:p w14:paraId="300B541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WORK_PATH = /data/gitea</w:t>
            </w:r>
          </w:p>
          <w:p w14:paraId="60639C4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[repository]</w:t>
            </w:r>
          </w:p>
          <w:p w14:paraId="58D6AA6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ROOT = /data/git/repositories</w:t>
            </w:r>
          </w:p>
          <w:p w14:paraId="0C45BA2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[repository.local]</w:t>
            </w:r>
          </w:p>
          <w:p w14:paraId="109E08B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LOCAL_COPY_PATH = /data/gitea/tmp/local-repo</w:t>
            </w:r>
          </w:p>
          <w:p w14:paraId="211192A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[repository.upload]</w:t>
            </w:r>
          </w:p>
          <w:p w14:paraId="014D486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rPr>
              <w:t>TEMP_PATH = /data/gitea/uploads</w:t>
            </w:r>
            <w:r>
              <w:rPr>
                <w:rFonts w:hint="eastAsia"/>
                <w:sz w:val="28"/>
                <w:vertAlign w:val="baseline"/>
                <w:lang w:val="en-US" w:eastAsia="zh-CN"/>
              </w:rPr>
              <w:t xml:space="preserve">[server]  </w:t>
            </w:r>
          </w:p>
          <w:p w14:paraId="790A6E2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lang w:val="en-US" w:eastAsia="zh-CN"/>
              </w:rPr>
              <w:t xml:space="preserve">DOMAIN = gitea.example.com  </w:t>
            </w:r>
          </w:p>
          <w:p w14:paraId="1D586B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lang w:val="en-US" w:eastAsia="zh-CN"/>
              </w:rPr>
              <w:t xml:space="preserve">HTTP_PORT = 3000  </w:t>
            </w:r>
          </w:p>
          <w:p w14:paraId="31F2A84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lang w:val="en-US" w:eastAsia="zh-CN"/>
              </w:rPr>
              <w:t xml:space="preserve">ROOT_URL = https://gitea.example.com/  </w:t>
            </w:r>
          </w:p>
          <w:p w14:paraId="5C25906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lang w:val="en-US" w:eastAsia="zh-CN"/>
              </w:rPr>
              <w:t xml:space="preserve">DISABLE_SSH = false  </w:t>
            </w:r>
          </w:p>
          <w:p w14:paraId="22C1450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lang w:val="en-US" w:eastAsia="zh-CN"/>
              </w:rPr>
              <w:t xml:space="preserve">SSH_PORT = 22  </w:t>
            </w:r>
          </w:p>
          <w:p w14:paraId="13042A9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lang w:val="en-US" w:eastAsia="zh-CN"/>
              </w:rPr>
              <w:t xml:space="preserve">SSH_LISTEN_PORT = 22  </w:t>
            </w:r>
          </w:p>
          <w:p w14:paraId="2A30862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lang w:val="en-US" w:eastAsia="zh-CN"/>
              </w:rPr>
              <w:t xml:space="preserve">LFS_START_SERVER = true  </w:t>
            </w:r>
          </w:p>
          <w:p w14:paraId="2CC3929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lang w:val="en-US" w:eastAsia="zh-CN"/>
              </w:rPr>
              <w:t xml:space="preserve">LFS_CONTENT_PATH = /data/gitea/lfs  </w:t>
            </w:r>
          </w:p>
          <w:p w14:paraId="1829726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lang w:val="en-US" w:eastAsia="zh-CN"/>
              </w:rPr>
              <w:t xml:space="preserve">[database]  </w:t>
            </w:r>
          </w:p>
          <w:p w14:paraId="4808C73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lang w:val="en-US" w:eastAsia="zh-CN"/>
              </w:rPr>
              <w:t xml:space="preserve">DB_TYPE = sqlite3  </w:t>
            </w:r>
          </w:p>
          <w:p w14:paraId="5D84802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lang w:val="en-US" w:eastAsia="zh-CN"/>
              </w:rPr>
              <w:t>PATH = /data/gitea/data/gitea.db</w:t>
            </w:r>
          </w:p>
          <w:p w14:paraId="2190545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[server]</w:t>
            </w:r>
          </w:p>
          <w:p w14:paraId="334B78C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APP_DATA_PATH = /data/gitea</w:t>
            </w:r>
          </w:p>
          <w:p w14:paraId="2D2D7B0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DOMAIN = localhost</w:t>
            </w:r>
          </w:p>
          <w:p w14:paraId="092BD54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SSH_DOMAIN = localhost</w:t>
            </w:r>
          </w:p>
          <w:p w14:paraId="504747A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HTTP_PORT = 3000</w:t>
            </w:r>
          </w:p>
          <w:p w14:paraId="71BAB2A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ROOT_URL = http://localhost:3000/</w:t>
            </w:r>
          </w:p>
          <w:p w14:paraId="1990C7B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DISABLE_SSH = false</w:t>
            </w:r>
          </w:p>
          <w:p w14:paraId="69CBE8C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SSH_PORT = 22</w:t>
            </w:r>
          </w:p>
          <w:p w14:paraId="2448388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SSH_LISTEN_PORT = 22</w:t>
            </w:r>
          </w:p>
          <w:p w14:paraId="02BF2D9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LFS_START_SERVER = true</w:t>
            </w:r>
          </w:p>
          <w:p w14:paraId="1E63876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OFFLINE_MODE = true</w:t>
            </w:r>
          </w:p>
        </w:tc>
      </w:tr>
    </w:tbl>
    <w:p w14:paraId="6D82B538">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17B7F6A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1E3B31B4">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4：Gitea 初始化页面中的相关参数</w:t>
            </w:r>
          </w:p>
        </w:tc>
      </w:tr>
      <w:tr w14:paraId="20BE37C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6F4A5C5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Database Type: SQLite3</w:t>
            </w:r>
          </w:p>
          <w:p w14:paraId="328C757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Path: /data/gitea/gitea.db</w:t>
            </w:r>
          </w:p>
          <w:p w14:paraId="08FE8B4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Site Title: Weijie Xu Gitea Lab</w:t>
            </w:r>
          </w:p>
          <w:p w14:paraId="6818DD4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Repository Root Path: /data/git/repositories</w:t>
            </w:r>
          </w:p>
          <w:p w14:paraId="2226300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Git LFS Root Path: /data/git/lfs</w:t>
            </w:r>
          </w:p>
          <w:p w14:paraId="18CB0B7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Run As Username: git</w:t>
            </w:r>
          </w:p>
          <w:p w14:paraId="4465A65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Server Domain: localhost</w:t>
            </w:r>
          </w:p>
          <w:p w14:paraId="5A5F796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SSH Server Port: 2222</w:t>
            </w:r>
          </w:p>
        </w:tc>
      </w:tr>
    </w:tbl>
    <w:p w14:paraId="15A95600">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43A4FD8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447D2F8C">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5：Git LFS 初始化与追踪命令</w:t>
            </w:r>
          </w:p>
        </w:tc>
      </w:tr>
      <w:tr w14:paraId="64B3551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5DD796D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git lfs install</w:t>
            </w:r>
          </w:p>
          <w:p w14:paraId="2D94DFB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git lfs track "*.largefile"</w:t>
            </w:r>
          </w:p>
          <w:p w14:paraId="3220F71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dd if=/dev/zero of=test.largefile bs=1M count=1200</w:t>
            </w:r>
          </w:p>
          <w:p w14:paraId="0B677F4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git push origin main</w:t>
            </w:r>
          </w:p>
        </w:tc>
      </w:tr>
    </w:tbl>
    <w:p w14:paraId="0B90F019">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A1DA5"/>
    <w:multiLevelType w:val="singleLevel"/>
    <w:tmpl w:val="9FBA1DA5"/>
    <w:lvl w:ilvl="0" w:tentative="0">
      <w:start w:val="3"/>
      <w:numFmt w:val="chineseCounting"/>
      <w:suff w:val="nothing"/>
      <w:lvlText w:val="%1、"/>
      <w:lvlJc w:val="left"/>
      <w:rPr>
        <w:rFonts w:hint="eastAsia"/>
      </w:rPr>
    </w:lvl>
  </w:abstractNum>
  <w:abstractNum w:abstractNumId="1">
    <w:nsid w:val="D38A5088"/>
    <w:multiLevelType w:val="singleLevel"/>
    <w:tmpl w:val="D38A5088"/>
    <w:lvl w:ilvl="0" w:tentative="0">
      <w:start w:val="1"/>
      <w:numFmt w:val="bullet"/>
      <w:suff w:val="space"/>
      <w:lvlText w:val=""/>
      <w:lvlJc w:val="left"/>
      <w:pPr>
        <w:ind w:left="0" w:leftChars="0" w:firstLine="0" w:firstLineChars="0"/>
      </w:pPr>
      <w:rPr>
        <w:rFonts w:hint="default" w:ascii="Wingdings" w:hAnsi="Wingdings"/>
        <w:sz w:val="16"/>
        <w:szCs w:val="16"/>
      </w:rPr>
    </w:lvl>
  </w:abstractNum>
  <w:abstractNum w:abstractNumId="2">
    <w:nsid w:val="FAB4AE5E"/>
    <w:multiLevelType w:val="singleLevel"/>
    <w:tmpl w:val="FAB4AE5E"/>
    <w:lvl w:ilvl="0" w:tentative="0">
      <w:start w:val="2"/>
      <w:numFmt w:val="chineseCounting"/>
      <w:suff w:val="nothing"/>
      <w:lvlText w:val="%1、"/>
      <w:lvlJc w:val="left"/>
      <w:rPr>
        <w:rFonts w:hint="eastAsia"/>
      </w:rPr>
    </w:lvl>
  </w:abstractNum>
  <w:abstractNum w:abstractNumId="3">
    <w:nsid w:val="FD5FCBD1"/>
    <w:multiLevelType w:val="singleLevel"/>
    <w:tmpl w:val="FD5FCBD1"/>
    <w:lvl w:ilvl="0" w:tentative="0">
      <w:start w:val="1"/>
      <w:numFmt w:val="decimal"/>
      <w:lvlText w:val="(%1)"/>
      <w:lvlJc w:val="left"/>
      <w:pPr>
        <w:ind w:left="425" w:hanging="425"/>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38ABC"/>
    <w:rsid w:val="00002352"/>
    <w:rsid w:val="00006D73"/>
    <w:rsid w:val="00022D34"/>
    <w:rsid w:val="0007075C"/>
    <w:rsid w:val="00073CF1"/>
    <w:rsid w:val="00080767"/>
    <w:rsid w:val="00080E9F"/>
    <w:rsid w:val="00094F22"/>
    <w:rsid w:val="00097395"/>
    <w:rsid w:val="001141DD"/>
    <w:rsid w:val="00135410"/>
    <w:rsid w:val="00156FBD"/>
    <w:rsid w:val="001C7634"/>
    <w:rsid w:val="002108B1"/>
    <w:rsid w:val="0023056B"/>
    <w:rsid w:val="00247BC7"/>
    <w:rsid w:val="00274E15"/>
    <w:rsid w:val="00291CEF"/>
    <w:rsid w:val="002974CA"/>
    <w:rsid w:val="002A3E19"/>
    <w:rsid w:val="002C5A6A"/>
    <w:rsid w:val="002D634B"/>
    <w:rsid w:val="002F376E"/>
    <w:rsid w:val="00373199"/>
    <w:rsid w:val="00396D7C"/>
    <w:rsid w:val="003A58C6"/>
    <w:rsid w:val="003D2396"/>
    <w:rsid w:val="00404A01"/>
    <w:rsid w:val="00426C69"/>
    <w:rsid w:val="0045606C"/>
    <w:rsid w:val="004704CF"/>
    <w:rsid w:val="00485F00"/>
    <w:rsid w:val="00496887"/>
    <w:rsid w:val="004E6309"/>
    <w:rsid w:val="004E70C6"/>
    <w:rsid w:val="005062C6"/>
    <w:rsid w:val="0056706B"/>
    <w:rsid w:val="00587E88"/>
    <w:rsid w:val="005A2A32"/>
    <w:rsid w:val="005A6540"/>
    <w:rsid w:val="005A6DEF"/>
    <w:rsid w:val="005D7931"/>
    <w:rsid w:val="005E6E6D"/>
    <w:rsid w:val="005F49C1"/>
    <w:rsid w:val="005F5282"/>
    <w:rsid w:val="00637398"/>
    <w:rsid w:val="00656474"/>
    <w:rsid w:val="00683CB7"/>
    <w:rsid w:val="00690212"/>
    <w:rsid w:val="006B0465"/>
    <w:rsid w:val="006E2014"/>
    <w:rsid w:val="006E4E01"/>
    <w:rsid w:val="00700686"/>
    <w:rsid w:val="00712DFA"/>
    <w:rsid w:val="00713CAC"/>
    <w:rsid w:val="00724ACE"/>
    <w:rsid w:val="00730340"/>
    <w:rsid w:val="007A13C3"/>
    <w:rsid w:val="00867A6F"/>
    <w:rsid w:val="008919A7"/>
    <w:rsid w:val="00894BCB"/>
    <w:rsid w:val="008F2D05"/>
    <w:rsid w:val="00912D51"/>
    <w:rsid w:val="00980816"/>
    <w:rsid w:val="009A68F7"/>
    <w:rsid w:val="009D041F"/>
    <w:rsid w:val="009D0D0E"/>
    <w:rsid w:val="00A11A0A"/>
    <w:rsid w:val="00A2758F"/>
    <w:rsid w:val="00A33556"/>
    <w:rsid w:val="00A44CC0"/>
    <w:rsid w:val="00A67ECB"/>
    <w:rsid w:val="00A90B2F"/>
    <w:rsid w:val="00A934C2"/>
    <w:rsid w:val="00B36BA3"/>
    <w:rsid w:val="00B4413D"/>
    <w:rsid w:val="00B87EB0"/>
    <w:rsid w:val="00BE5B05"/>
    <w:rsid w:val="00C150F9"/>
    <w:rsid w:val="00C2378D"/>
    <w:rsid w:val="00CC0FFF"/>
    <w:rsid w:val="00D4279E"/>
    <w:rsid w:val="00D661DF"/>
    <w:rsid w:val="00DE4CCC"/>
    <w:rsid w:val="00DF7E04"/>
    <w:rsid w:val="00E008EB"/>
    <w:rsid w:val="00E3768B"/>
    <w:rsid w:val="00E65CBA"/>
    <w:rsid w:val="00E91E10"/>
    <w:rsid w:val="00EB22FA"/>
    <w:rsid w:val="00EF0E44"/>
    <w:rsid w:val="00F126DB"/>
    <w:rsid w:val="00F14B9F"/>
    <w:rsid w:val="00F84070"/>
    <w:rsid w:val="00F84A67"/>
    <w:rsid w:val="00FF30CE"/>
    <w:rsid w:val="00FF3405"/>
    <w:rsid w:val="145C66D9"/>
    <w:rsid w:val="16BC5518"/>
    <w:rsid w:val="17A565E8"/>
    <w:rsid w:val="1AB16453"/>
    <w:rsid w:val="1B0E083C"/>
    <w:rsid w:val="20B93F92"/>
    <w:rsid w:val="28A056CD"/>
    <w:rsid w:val="30CA37A4"/>
    <w:rsid w:val="33684F28"/>
    <w:rsid w:val="3DCA3D01"/>
    <w:rsid w:val="4069476C"/>
    <w:rsid w:val="40921320"/>
    <w:rsid w:val="45BF4DF6"/>
    <w:rsid w:val="45D45A3F"/>
    <w:rsid w:val="4DC91AC9"/>
    <w:rsid w:val="51BC6BCC"/>
    <w:rsid w:val="67490067"/>
    <w:rsid w:val="74EA1EF7"/>
    <w:rsid w:val="76940144"/>
    <w:rsid w:val="77F38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20"/>
    <w:qFormat/>
    <w:uiPriority w:val="0"/>
    <w:rPr>
      <w:sz w:val="18"/>
      <w:szCs w:val="18"/>
    </w:rPr>
  </w:style>
  <w:style w:type="paragraph" w:styleId="3">
    <w:name w:val="footer"/>
    <w:basedOn w:val="1"/>
    <w:link w:val="16"/>
    <w:qFormat/>
    <w:uiPriority w:val="0"/>
    <w:pPr>
      <w:tabs>
        <w:tab w:val="center" w:pos="4153"/>
        <w:tab w:val="right" w:pos="8306"/>
      </w:tabs>
      <w:snapToGrid w:val="0"/>
      <w:jc w:val="left"/>
    </w:pPr>
    <w:rPr>
      <w:sz w:val="18"/>
      <w:szCs w:val="18"/>
    </w:rPr>
  </w:style>
  <w:style w:type="paragraph" w:styleId="4">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FollowedHyperlink"/>
    <w:basedOn w:val="9"/>
    <w:qFormat/>
    <w:uiPriority w:val="0"/>
    <w:rPr>
      <w:color w:val="954F72" w:themeColor="followedHyperlink"/>
      <w:u w:val="single"/>
      <w14:textFill>
        <w14:solidFill>
          <w14:schemeClr w14:val="folHlink"/>
        </w14:solidFill>
      </w14:textFill>
    </w:rPr>
  </w:style>
  <w:style w:type="character" w:styleId="12">
    <w:name w:val="Emphasis"/>
    <w:basedOn w:val="9"/>
    <w:qFormat/>
    <w:uiPriority w:val="0"/>
    <w:rPr>
      <w:i/>
    </w:rPr>
  </w:style>
  <w:style w:type="character" w:styleId="13">
    <w:name w:val="Hyperlink"/>
    <w:basedOn w:val="9"/>
    <w:qFormat/>
    <w:uiPriority w:val="0"/>
    <w:rPr>
      <w:color w:val="0563C1" w:themeColor="hyperlink"/>
      <w:u w:val="single"/>
      <w14:textFill>
        <w14:solidFill>
          <w14:schemeClr w14:val="hlink"/>
        </w14:solidFill>
      </w14:textFill>
    </w:rPr>
  </w:style>
  <w:style w:type="character" w:styleId="14">
    <w:name w:val="HTML Code"/>
    <w:basedOn w:val="9"/>
    <w:qFormat/>
    <w:uiPriority w:val="0"/>
    <w:rPr>
      <w:rFonts w:ascii="Courier New" w:hAnsi="Courier New"/>
      <w:sz w:val="20"/>
    </w:rPr>
  </w:style>
  <w:style w:type="character" w:customStyle="1" w:styleId="15">
    <w:name w:val="页眉 字符"/>
    <w:basedOn w:val="9"/>
    <w:link w:val="4"/>
    <w:qFormat/>
    <w:uiPriority w:val="0"/>
    <w:rPr>
      <w:kern w:val="2"/>
      <w:sz w:val="18"/>
      <w:szCs w:val="18"/>
    </w:rPr>
  </w:style>
  <w:style w:type="character" w:customStyle="1" w:styleId="16">
    <w:name w:val="页脚 字符"/>
    <w:basedOn w:val="9"/>
    <w:link w:val="3"/>
    <w:qFormat/>
    <w:uiPriority w:val="0"/>
    <w:rPr>
      <w:kern w:val="2"/>
      <w:sz w:val="18"/>
      <w:szCs w:val="18"/>
    </w:rPr>
  </w:style>
  <w:style w:type="paragraph" w:customStyle="1" w:styleId="17">
    <w:name w:val="reader-word-layer reader-word-s1-21"/>
    <w:basedOn w:val="1"/>
    <w:qFormat/>
    <w:uiPriority w:val="0"/>
    <w:pPr>
      <w:widowControl/>
      <w:spacing w:before="100" w:beforeAutospacing="1" w:after="100" w:afterAutospacing="1"/>
      <w:jc w:val="left"/>
    </w:pPr>
    <w:rPr>
      <w:rFonts w:ascii="宋体" w:hAnsi="宋体" w:cs="宋体"/>
      <w:kern w:val="0"/>
      <w:sz w:val="24"/>
    </w:rPr>
  </w:style>
  <w:style w:type="paragraph" w:customStyle="1" w:styleId="18">
    <w:name w:val="reader-word-layer reader-word-s1-30"/>
    <w:basedOn w:val="1"/>
    <w:qFormat/>
    <w:uiPriority w:val="0"/>
    <w:pPr>
      <w:widowControl/>
      <w:spacing w:before="100" w:beforeAutospacing="1" w:after="100" w:afterAutospacing="1"/>
      <w:jc w:val="left"/>
    </w:pPr>
    <w:rPr>
      <w:rFonts w:ascii="宋体" w:hAnsi="宋体" w:cs="宋体"/>
      <w:kern w:val="0"/>
      <w:sz w:val="24"/>
    </w:rPr>
  </w:style>
  <w:style w:type="paragraph" w:styleId="19">
    <w:name w:val="List Paragraph"/>
    <w:basedOn w:val="1"/>
    <w:qFormat/>
    <w:uiPriority w:val="99"/>
    <w:pPr>
      <w:ind w:firstLine="420" w:firstLineChars="200"/>
    </w:pPr>
  </w:style>
  <w:style w:type="character" w:customStyle="1" w:styleId="20">
    <w:name w:val="批注框文本 字符"/>
    <w:basedOn w:val="9"/>
    <w:link w:val="2"/>
    <w:qFormat/>
    <w:uiPriority w:val="0"/>
    <w:rPr>
      <w:kern w:val="2"/>
      <w:sz w:val="18"/>
      <w:szCs w:val="18"/>
    </w:rPr>
  </w:style>
  <w:style w:type="character" w:customStyle="1" w:styleId="21">
    <w:name w:val="Unresolved Mention"/>
    <w:basedOn w:val="9"/>
    <w:semiHidden/>
    <w:unhideWhenUsed/>
    <w:uiPriority w:val="99"/>
    <w:rPr>
      <w:color w:val="605E5C"/>
      <w:shd w:val="clear" w:color="auto" w:fill="E1DFDD"/>
    </w:rPr>
  </w:style>
  <w:style w:type="paragraph" w:customStyle="1" w:styleId="22">
    <w:name w:val="图表"/>
    <w:basedOn w:val="1"/>
    <w:next w:val="1"/>
    <w:qFormat/>
    <w:uiPriority w:val="0"/>
    <w:pPr>
      <w:ind w:firstLine="0" w:firstLineChars="0"/>
      <w:jc w:val="center"/>
    </w:pPr>
    <w:rPr>
      <w:b/>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799</Words>
  <Characters>4729</Characters>
  <Lines>11</Lines>
  <Paragraphs>3</Paragraphs>
  <TotalTime>12</TotalTime>
  <ScaleCrop>false</ScaleCrop>
  <LinksUpToDate>false</LinksUpToDate>
  <CharactersWithSpaces>5572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2021-03-31T00:57:00Z</dcterms:created>
  <dc:creator>apple</dc:creator>
  <cp:lastModifiedBy>nxdxwj</cp:lastModifiedBy>
  <dcterms:modified xsi:type="dcterms:W3CDTF">2026-04-25T04:43:10Z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eyJoZGlkIjoiNzk0Y2Y4YjczMzE0ZmMwNDllZTRlNTAwYTQzZGZiMzEiLCJ1c2VySWQiOiIxNTA5NDIxMjYxIn0=</vt:lpwstr>
  </property>
  <property fmtid="{D5CDD505-2E9C-101B-9397-08002B2CF9AE}" pid="4" name="ICV">
    <vt:lpwstr>7254019B42A54E3E99188D508A4298F8_12</vt:lpwstr>
  </property>
</Properties>
</file>