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41E2" w:rsidRDefault="00784345">
      <w:pPr>
        <w:spacing w:before="2000"/>
        <w:jc w:val="center"/>
      </w:pPr>
      <w:r>
        <w:rPr>
          <w:b/>
          <w:bCs/>
          <w:color w:val="1F3864"/>
          <w:sz w:val="44"/>
          <w:szCs w:val="44"/>
        </w:rPr>
        <w:t>Automated Oracle OEM Alert Management &amp; Resolution</w:t>
      </w:r>
    </w:p>
    <w:p w:rsidR="008041E2" w:rsidRDefault="00784345">
      <w:pPr>
        <w:spacing w:before="200" w:after="800"/>
        <w:jc w:val="center"/>
      </w:pPr>
      <w:r>
        <w:rPr>
          <w:color w:val="2E5395"/>
          <w:sz w:val="26"/>
          <w:szCs w:val="26"/>
        </w:rPr>
        <w:t>A Proposal for Acknowledgement, Verification, Triage, Resolution, and Corrective Action Automation</w:t>
      </w:r>
    </w:p>
    <w:p w:rsidR="008041E2" w:rsidRDefault="00784345">
      <w:pPr>
        <w:spacing w:after="80"/>
        <w:jc w:val="center"/>
      </w:pPr>
      <w:r>
        <w:t>Prepared for: DB Platform Engineering</w:t>
      </w:r>
    </w:p>
    <w:p w:rsidR="008041E2" w:rsidRDefault="00784345">
      <w:pPr>
        <w:spacing w:after="80"/>
        <w:jc w:val="center"/>
      </w:pPr>
      <w:r>
        <w:t>Scope: Oracle Enterprise Manager (OEM) fleet-wide alert lifecycle automation</w:t>
      </w:r>
    </w:p>
    <w:p w:rsidR="008041E2" w:rsidRDefault="00784345">
      <w:pPr>
        <w:jc w:val="center"/>
      </w:pPr>
      <w:r>
        <w:t>August 2026</w:t>
      </w:r>
    </w:p>
    <w:p w:rsidR="008041E2" w:rsidRDefault="00784345">
      <w:r>
        <w:br w:type="page"/>
      </w:r>
    </w:p>
    <w:p w:rsidR="008041E2" w:rsidRDefault="00784345">
      <w:pPr>
        <w:pStyle w:val="Heading1"/>
      </w:pPr>
      <w:bookmarkStart w:id="0" w:name="_Toc237921611"/>
      <w:r>
        <w:lastRenderedPageBreak/>
        <w:t>Table of Contents</w:t>
      </w:r>
      <w:bookmarkEnd w:id="0"/>
    </w:p>
    <w:sdt>
      <w:sdtPr>
        <w:alias w:val="Table of Contents"/>
        <w:id w:val="624588691"/>
      </w:sdtPr>
      <w:sdtContent>
        <w:p w:rsidR="000A7DB5" w:rsidRDefault="00784345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921611" w:history="1">
            <w:r w:rsidR="000A7DB5" w:rsidRPr="00EC2ED3">
              <w:rPr>
                <w:rStyle w:val="Hyperlink"/>
                <w:noProof/>
              </w:rPr>
              <w:t>Table of Contents</w:t>
            </w:r>
            <w:r w:rsidR="000A7DB5">
              <w:rPr>
                <w:noProof/>
              </w:rPr>
              <w:tab/>
            </w:r>
            <w:r w:rsidR="000A7DB5">
              <w:rPr>
                <w:noProof/>
              </w:rPr>
              <w:fldChar w:fldCharType="begin"/>
            </w:r>
            <w:r w:rsidR="000A7DB5">
              <w:rPr>
                <w:noProof/>
              </w:rPr>
              <w:instrText xml:space="preserve"> PAGEREF _Toc237921611 \h </w:instrText>
            </w:r>
            <w:r w:rsidR="000A7DB5">
              <w:rPr>
                <w:noProof/>
              </w:rPr>
            </w:r>
            <w:r w:rsidR="000A7DB5">
              <w:rPr>
                <w:noProof/>
              </w:rPr>
              <w:fldChar w:fldCharType="separate"/>
            </w:r>
            <w:r w:rsidR="000A7DB5">
              <w:rPr>
                <w:noProof/>
              </w:rPr>
              <w:t>2</w:t>
            </w:r>
            <w:r w:rsidR="000A7DB5"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921612" w:history="1">
            <w:r w:rsidRPr="00EC2ED3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921613" w:history="1">
            <w:r w:rsidRPr="00EC2ED3">
              <w:rPr>
                <w:rStyle w:val="Hyperlink"/>
                <w:noProof/>
              </w:rPr>
              <w:t>2. Purpose &amp;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921614" w:history="1">
            <w:r w:rsidRPr="00EC2ED3">
              <w:rPr>
                <w:rStyle w:val="Hyperlink"/>
                <w:noProof/>
              </w:rPr>
              <w:t>3. Current State vs. Proposed State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921615" w:history="1">
            <w:r w:rsidRPr="00EC2ED3">
              <w:rPr>
                <w:rStyle w:val="Hyperlink"/>
                <w:noProof/>
              </w:rPr>
              <w:t>4. OEM Alert Severity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921616" w:history="1">
            <w:r w:rsidRPr="00EC2ED3">
              <w:rPr>
                <w:rStyle w:val="Hyperlink"/>
                <w:noProof/>
              </w:rPr>
              <w:t>5. Automated Alert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17" w:history="1">
            <w:r w:rsidRPr="00EC2ED3">
              <w:rPr>
                <w:rStyle w:val="Hyperlink"/>
                <w:noProof/>
              </w:rPr>
              <w:t>5.1 Acknowledgement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18" w:history="1">
            <w:r w:rsidRPr="00EC2ED3">
              <w:rPr>
                <w:rStyle w:val="Hyperlink"/>
                <w:noProof/>
              </w:rPr>
              <w:t>5.2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19" w:history="1">
            <w:r w:rsidRPr="00EC2ED3">
              <w:rPr>
                <w:rStyle w:val="Hyperlink"/>
                <w:noProof/>
              </w:rPr>
              <w:t>5.3 Triage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20" w:history="1">
            <w:r w:rsidRPr="00EC2ED3">
              <w:rPr>
                <w:rStyle w:val="Hyperlink"/>
                <w:noProof/>
              </w:rPr>
              <w:t>5.4 Resolution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21" w:history="1">
            <w:r w:rsidRPr="00EC2ED3">
              <w:rPr>
                <w:rStyle w:val="Hyperlink"/>
                <w:noProof/>
              </w:rPr>
              <w:t>5.5 Corrective 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921622" w:history="1">
            <w:r w:rsidRPr="00EC2ED3">
              <w:rPr>
                <w:rStyle w:val="Hyperlink"/>
                <w:noProof/>
              </w:rPr>
              <w:t>6. Alert Catalog &amp; Resolution Routes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23" w:history="1">
            <w:r w:rsidRPr="00EC2ED3">
              <w:rPr>
                <w:rStyle w:val="Hyperlink"/>
                <w:noProof/>
              </w:rPr>
              <w:t>6.1 Availability &amp; Connectivity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24" w:history="1">
            <w:r w:rsidRPr="00EC2ED3">
              <w:rPr>
                <w:rStyle w:val="Hyperlink"/>
                <w:noProof/>
              </w:rPr>
              <w:t>6.2 Space Management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25" w:history="1">
            <w:r w:rsidRPr="00EC2ED3">
              <w:rPr>
                <w:rStyle w:val="Hyperlink"/>
                <w:noProof/>
              </w:rPr>
              <w:t>6.3 Performance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26" w:history="1">
            <w:r w:rsidRPr="00EC2ED3">
              <w:rPr>
                <w:rStyle w:val="Hyperlink"/>
                <w:noProof/>
              </w:rPr>
              <w:t>6.4 Alert Log &amp; Internal Error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27" w:history="1">
            <w:r w:rsidRPr="00EC2ED3">
              <w:rPr>
                <w:rStyle w:val="Hyperlink"/>
                <w:noProof/>
              </w:rPr>
              <w:t>6.5 Backup &amp; Recovery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28" w:history="1">
            <w:r w:rsidRPr="00EC2ED3">
              <w:rPr>
                <w:rStyle w:val="Hyperlink"/>
                <w:noProof/>
              </w:rPr>
              <w:t>6.6 Data Guard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29" w:history="1">
            <w:r w:rsidRPr="00EC2ED3">
              <w:rPr>
                <w:rStyle w:val="Hyperlink"/>
                <w:noProof/>
              </w:rPr>
              <w:t>6.7 Job &amp; Scheduler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30" w:history="1">
            <w:r w:rsidRPr="00EC2ED3">
              <w:rPr>
                <w:rStyle w:val="Hyperlink"/>
                <w:noProof/>
              </w:rPr>
              <w:t>6.8 Security &amp; Compliance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31" w:history="1">
            <w:r w:rsidRPr="00EC2ED3">
              <w:rPr>
                <w:rStyle w:val="Hyperlink"/>
                <w:noProof/>
              </w:rPr>
              <w:t>6.9 Host / Infrastructure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32" w:history="1">
            <w:r w:rsidRPr="00EC2ED3">
              <w:rPr>
                <w:rStyle w:val="Hyperlink"/>
                <w:noProof/>
              </w:rPr>
              <w:t>6.10 Exadata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921633" w:history="1">
            <w:r w:rsidRPr="00EC2ED3">
              <w:rPr>
                <w:rStyle w:val="Hyperlink"/>
                <w:noProof/>
              </w:rPr>
              <w:t>7. Oracle on AWS RDS Alert Management (via OEM)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34" w:history="1">
            <w:r w:rsidRPr="00EC2ED3">
              <w:rPr>
                <w:rStyle w:val="Hyperlink"/>
                <w:noProof/>
              </w:rPr>
              <w:t>7.1 Monitoring Model &amp; Deployment-Type Differences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35" w:history="1">
            <w:r w:rsidRPr="00EC2ED3">
              <w:rPr>
                <w:rStyle w:val="Hyperlink"/>
                <w:noProof/>
              </w:rPr>
              <w:t>7.2 Alert Sources for 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36" w:history="1">
            <w:r w:rsidRPr="00EC2ED3">
              <w:rPr>
                <w:rStyle w:val="Hyperlink"/>
                <w:noProof/>
              </w:rPr>
              <w:t>7.3 RDS Alert Catalog &amp; Resolution Routes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37" w:history="1">
            <w:r w:rsidRPr="00EC2ED3">
              <w:rPr>
                <w:rStyle w:val="Hyperlink"/>
                <w:noProof/>
              </w:rPr>
              <w:t>7.4 Automated Resolution Architecture for 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921638" w:history="1">
            <w:r w:rsidRPr="00EC2ED3">
              <w:rPr>
                <w:rStyle w:val="Hyperlink"/>
                <w:noProof/>
              </w:rPr>
              <w:t>7.5 Governance Note for 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921639" w:history="1">
            <w:r w:rsidRPr="00EC2ED3">
              <w:rPr>
                <w:rStyle w:val="Hyperlink"/>
                <w:noProof/>
              </w:rPr>
              <w:t>8. Severity-Based Response &amp; Escalation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921640" w:history="1">
            <w:r w:rsidRPr="00EC2ED3">
              <w:rPr>
                <w:rStyle w:val="Hyperlink"/>
                <w:noProof/>
              </w:rPr>
              <w:t>9. Proposed Automated Resolution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921641" w:history="1">
            <w:r w:rsidRPr="00EC2ED3">
              <w:rPr>
                <w:rStyle w:val="Hyperlink"/>
                <w:noProof/>
              </w:rPr>
              <w:t>10. Governance &amp; Approval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921642" w:history="1">
            <w:r w:rsidRPr="00EC2ED3">
              <w:rPr>
                <w:rStyle w:val="Hyperlink"/>
                <w:noProof/>
              </w:rPr>
              <w:t>11. Corrective Action &amp; Continuous Improvement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921643" w:history="1">
            <w:r w:rsidRPr="00EC2ED3">
              <w:rPr>
                <w:rStyle w:val="Hyperlink"/>
                <w:noProof/>
              </w:rPr>
              <w:t>12. KPIs &amp;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921644" w:history="1">
            <w:r w:rsidRPr="00EC2ED3">
              <w:rPr>
                <w:rStyle w:val="Hyperlink"/>
                <w:noProof/>
              </w:rPr>
              <w:t>13. Implementation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921645" w:history="1">
            <w:r w:rsidRPr="00EC2ED3">
              <w:rPr>
                <w:rStyle w:val="Hyperlink"/>
                <w:noProof/>
              </w:rPr>
              <w:t>14. Risks &amp;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0A7DB5" w:rsidRDefault="000A7DB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921646" w:history="1">
            <w:r w:rsidRPr="00EC2ED3">
              <w:rPr>
                <w:rStyle w:val="Hyperlink"/>
                <w:noProof/>
              </w:rPr>
              <w:t>15.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_Toc237921646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8041E2" w:rsidRDefault="00784345">
          <w:r>
            <w:fldChar w:fldCharType="end"/>
          </w:r>
        </w:p>
      </w:sdtContent>
    </w:sdt>
    <w:p w:rsidR="008041E2" w:rsidRDefault="00784345">
      <w:r>
        <w:br w:type="page"/>
      </w:r>
    </w:p>
    <w:p w:rsidR="008041E2" w:rsidRDefault="00784345">
      <w:pPr>
        <w:pStyle w:val="Heading1"/>
      </w:pPr>
      <w:bookmarkStart w:id="1" w:name="_Toc237921612"/>
      <w:r>
        <w:lastRenderedPageBreak/>
        <w:t>1. Executive Summary</w:t>
      </w:r>
      <w:bookmarkEnd w:id="1"/>
    </w:p>
    <w:p w:rsidR="008041E2" w:rsidRDefault="00784345">
      <w:pPr>
        <w:spacing w:after="160" w:line="276" w:lineRule="auto"/>
      </w:pPr>
      <w:r>
        <w:t xml:space="preserve">Today, some Oracle OEM alerts across the database fleet are acknowledged, investigated, and resolved manually — a model that scales poorly as the fleet grows and consumes DBA time on repetitive, pattern-based issues that do not require judgment. This proposal defines a phased, automated alert management system that acknowledges alerts the instant they fire, re-verifies the underlying condition before acting, classifies each alert by risk and confidence, </w:t>
      </w:r>
      <w:r w:rsidR="006232AF">
        <w:t xml:space="preserve">filters out the alerts already in “being resolved” state, </w:t>
      </w:r>
      <w:r>
        <w:t>resolves the well-understood cases automatically within a governed approval framework, and routes everything else to the right human with the right context already attached.</w:t>
      </w:r>
    </w:p>
    <w:p w:rsidR="008041E2" w:rsidRDefault="00784345">
      <w:pPr>
        <w:spacing w:after="160" w:line="276" w:lineRule="auto"/>
      </w:pPr>
      <w:r>
        <w:t xml:space="preserve">The system uses its shepherd-status intake pattern, approval gating, case-insensitive workflow transitions, and automatic failure follow-up tasks. It does not introduce a new </w:t>
      </w:r>
      <w:proofErr w:type="spellStart"/>
      <w:r>
        <w:t>toolchain</w:t>
      </w:r>
      <w:proofErr w:type="spellEnd"/>
      <w:r>
        <w:t>; it extends a proven one to a new domain.</w:t>
      </w:r>
    </w:p>
    <w:p w:rsidR="008041E2" w:rsidRDefault="00784345">
      <w:pPr>
        <w:spacing w:after="160" w:line="276" w:lineRule="auto"/>
      </w:pPr>
      <w:r>
        <w:t xml:space="preserve">The goal is measurable: reduce mean time to acknowledge and resolve, </w:t>
      </w:r>
      <w:r w:rsidR="006232AF">
        <w:t xml:space="preserve">cut duplication of alert management and resolution efforts for already being-handled alerts, </w:t>
      </w:r>
      <w:r>
        <w:t xml:space="preserve">cut after-hours alert noise reaching on-call staff, and free </w:t>
      </w:r>
      <w:r w:rsidR="006232AF">
        <w:t>personnel</w:t>
      </w:r>
      <w:r>
        <w:t xml:space="preserve"> time from repetitive remediation so it can be spent on the higher-value platform engineering and consolidation work already underway.</w:t>
      </w:r>
    </w:p>
    <w:p w:rsidR="008041E2" w:rsidRDefault="00784345">
      <w:pPr>
        <w:pStyle w:val="Heading1"/>
      </w:pPr>
      <w:bookmarkStart w:id="2" w:name="_Toc237921613"/>
      <w:r>
        <w:t>2. Purpose &amp; Objectives</w:t>
      </w:r>
      <w:bookmarkEnd w:id="2"/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>Reduce Mean Time to Acknowledge (MTTA) and Mean Time to Resolve (MTTR) for common, well-understood Oracle alert conditions.</w:t>
      </w:r>
    </w:p>
    <w:p w:rsidR="006232AF" w:rsidRDefault="006232AF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Reduce redundant alert/resolution handling 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>Reduce alert noise and after-hours paging by auto-resolving self-clearing and low-risk conditions before they reach an on-call human.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>Standardize triage and severity handling across the full database fleet, removing inconsistency between how different DBAs currently respond to the same alert type.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Preserve human judgment and approval for anything medium-risk, high-risk, or ambiguous — automation extends the team's </w:t>
      </w:r>
      <w:proofErr w:type="gramStart"/>
      <w:r>
        <w:t>capacity,</w:t>
      </w:r>
      <w:proofErr w:type="gramEnd"/>
      <w:r>
        <w:t xml:space="preserve"> it does not replace DBA decision-making.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>Create a continuous feedback loop so the auto-resolvable scope widens over time as outcomes are reviewed and trusted patterns are confirmed.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>Directly support the FY goals of reducing vendor-managed services dependency and delivering automation that reduces operational support effort.</w:t>
      </w:r>
    </w:p>
    <w:p w:rsidR="008041E2" w:rsidRDefault="00784345">
      <w:pPr>
        <w:pStyle w:val="Heading1"/>
      </w:pPr>
      <w:bookmarkStart w:id="3" w:name="_Toc237921614"/>
      <w:r>
        <w:t>3. Current State vs. Proposed State</w:t>
      </w:r>
      <w:bookmarkEnd w:id="3"/>
    </w:p>
    <w:tbl>
      <w:tblPr>
        <w:tblW w:w="98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700"/>
        <w:gridCol w:w="3760"/>
      </w:tblGrid>
      <w:tr w:rsidR="008041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3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Current State</w:t>
            </w:r>
          </w:p>
        </w:tc>
        <w:tc>
          <w:tcPr>
            <w:tcW w:w="37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Proposed State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Acknowledgement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6232AF" w:rsidP="006232AF">
            <w:pPr>
              <w:spacing w:before="40" w:after="40"/>
            </w:pPr>
            <w:r>
              <w:rPr>
                <w:sz w:val="19"/>
                <w:szCs w:val="19"/>
              </w:rPr>
              <w:t>Some m</w:t>
            </w:r>
            <w:r w:rsidR="00784345">
              <w:rPr>
                <w:sz w:val="19"/>
                <w:szCs w:val="19"/>
              </w:rPr>
              <w:t>anual, on operator availability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Automatic at alert trigger via EM CLI / </w:t>
            </w:r>
            <w:proofErr w:type="spellStart"/>
            <w:r>
              <w:rPr>
                <w:sz w:val="19"/>
                <w:szCs w:val="19"/>
              </w:rPr>
              <w:t>webhook</w:t>
            </w:r>
            <w:proofErr w:type="spellEnd"/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Verification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Manual re-check by whoever picks up the alert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Automated live re-query of the underlying metric before any action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Triage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Ad hoc, inconsistent across DBAs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Standardized severity + risk classification, same logic every time</w:t>
            </w:r>
          </w:p>
        </w:tc>
      </w:tr>
      <w:tr w:rsidR="006232A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232AF" w:rsidRDefault="006232AF" w:rsidP="006232AF">
            <w:pPr>
              <w:spacing w:before="40" w:after="4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Distinctness validation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232AF" w:rsidRDefault="006232AF">
            <w:pPr>
              <w:spacing w:before="4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Absent, all alerts treated as new even if there are hundreds a minute apart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232AF" w:rsidRDefault="006232AF">
            <w:pPr>
              <w:spacing w:before="4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Putting alerts for the same asset, the same type of issue with a recent alert not being closed and still in resolution in a “duplicate queue”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Resolution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464F0C" w:rsidP="00464F0C">
            <w:pPr>
              <w:spacing w:before="40" w:after="40"/>
            </w:pPr>
            <w:r>
              <w:rPr>
                <w:sz w:val="19"/>
                <w:szCs w:val="19"/>
              </w:rPr>
              <w:t>90</w:t>
            </w:r>
            <w:r w:rsidR="00784345">
              <w:rPr>
                <w:sz w:val="19"/>
                <w:szCs w:val="19"/>
              </w:rPr>
              <w:t>% manual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Auto-resolved for whitelisted low-risk patterns; approval-gated for medium risk; escalate-only for high risk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Corrective action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Inconsistent, often skipped under time pressure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Mandatory follow-up review task generated for every auto-resolved alert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Auditability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Scattered across email/OEM console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 w:rsidP="00464F0C">
            <w:pPr>
              <w:spacing w:before="40" w:after="40"/>
            </w:pPr>
            <w:r>
              <w:rPr>
                <w:sz w:val="19"/>
                <w:szCs w:val="19"/>
              </w:rPr>
              <w:t xml:space="preserve">Full lifecycle logged in </w:t>
            </w:r>
            <w:proofErr w:type="spellStart"/>
            <w:r>
              <w:rPr>
                <w:sz w:val="19"/>
                <w:szCs w:val="19"/>
              </w:rPr>
              <w:t>ServiceNow</w:t>
            </w:r>
            <w:proofErr w:type="spellEnd"/>
            <w:r>
              <w:rPr>
                <w:sz w:val="19"/>
                <w:szCs w:val="19"/>
              </w:rPr>
              <w:t xml:space="preserve"> ticket with </w:t>
            </w:r>
            <w:proofErr w:type="spellStart"/>
            <w:r>
              <w:rPr>
                <w:sz w:val="19"/>
                <w:szCs w:val="19"/>
              </w:rPr>
              <w:t>worklog</w:t>
            </w:r>
            <w:proofErr w:type="spellEnd"/>
            <w:r w:rsidR="00464F0C">
              <w:rPr>
                <w:sz w:val="19"/>
                <w:szCs w:val="19"/>
              </w:rPr>
              <w:t xml:space="preserve"> and uploaded logs for error and resolution/corrective action</w:t>
            </w:r>
          </w:p>
        </w:tc>
      </w:tr>
    </w:tbl>
    <w:p w:rsidR="008041E2" w:rsidRDefault="00784345">
      <w:r>
        <w:br w:type="page"/>
      </w:r>
    </w:p>
    <w:p w:rsidR="008041E2" w:rsidRDefault="00784345">
      <w:pPr>
        <w:pStyle w:val="Heading1"/>
      </w:pPr>
      <w:bookmarkStart w:id="4" w:name="_Toc237921615"/>
      <w:r>
        <w:lastRenderedPageBreak/>
        <w:t>4. OEM Alert Severity Model</w:t>
      </w:r>
      <w:bookmarkEnd w:id="4"/>
    </w:p>
    <w:p w:rsidR="008041E2" w:rsidRDefault="00784345">
      <w:pPr>
        <w:spacing w:after="160" w:line="276" w:lineRule="auto"/>
      </w:pPr>
      <w:r>
        <w:t>OEM classifies metric alerts into two primary severities — Warning and Critical — plus supporting states for target reachability and metric collection health. This proposal maps each severity to a distinct automation and escalation posture rather than treating all alerts uniformly.</w:t>
      </w:r>
    </w:p>
    <w:tbl>
      <w:tblPr>
        <w:tblW w:w="98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400"/>
        <w:gridCol w:w="3560"/>
      </w:tblGrid>
      <w:tr w:rsidR="008041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OEM Definition</w:t>
            </w:r>
          </w:p>
        </w:tc>
        <w:tc>
          <w:tcPr>
            <w:tcW w:w="3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Automation Posture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Critical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Immediate action required; the target is non-functional or failure is imminent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Attempt only pre-approved, whitelisted remediation; always notify on-call in parallel, never rely on automation alone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Warning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Attention required, but the target remains functional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Auto-remediate if on the approved low-risk list; otherwise queue for next-business-day DBA review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Clear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Condition has returned to normal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Log outcome and close; no human action unless part of a recurring pattern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Agent Unreachable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Management agent is not responding — target health is unknown, not necessarily bad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Treat as an infrastructure alert; restart agent once, then route to infrastructure, not DBA, if unresolved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Metric Error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The metric collection itself failed (script/permissions/timeout)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Auto-retry collection; escalate only if the metric consistently fails to collect, since this masks the real alert state</w:t>
            </w:r>
          </w:p>
        </w:tc>
      </w:tr>
    </w:tbl>
    <w:p w:rsidR="008041E2" w:rsidRDefault="00784345">
      <w:r>
        <w:br w:type="page"/>
      </w:r>
    </w:p>
    <w:p w:rsidR="008041E2" w:rsidRDefault="00784345">
      <w:pPr>
        <w:pStyle w:val="Heading1"/>
      </w:pPr>
      <w:bookmarkStart w:id="5" w:name="_Toc237921616"/>
      <w:r>
        <w:lastRenderedPageBreak/>
        <w:t>5. Automated Alert Lifecycle</w:t>
      </w:r>
      <w:bookmarkEnd w:id="5"/>
    </w:p>
    <w:p w:rsidR="008041E2" w:rsidRDefault="00784345">
      <w:pPr>
        <w:spacing w:after="160" w:line="276" w:lineRule="auto"/>
      </w:pPr>
      <w:r>
        <w:t xml:space="preserve">Every alert moves through the same </w:t>
      </w:r>
      <w:r w:rsidR="00464F0C">
        <w:t xml:space="preserve">intake-to-close pattern </w:t>
      </w:r>
      <w:r>
        <w:t>five-stage lifecycle.</w:t>
      </w:r>
    </w:p>
    <w:p w:rsidR="008041E2" w:rsidRDefault="00784345">
      <w:pPr>
        <w:pStyle w:val="Heading2"/>
      </w:pPr>
      <w:bookmarkStart w:id="6" w:name="_Toc237921617"/>
      <w:r>
        <w:t>5.1 Acknowledgement</w:t>
      </w:r>
      <w:bookmarkEnd w:id="6"/>
    </w:p>
    <w:p w:rsidR="008041E2" w:rsidRDefault="00784345">
      <w:pPr>
        <w:spacing w:after="160" w:line="276" w:lineRule="auto"/>
      </w:pPr>
      <w:r>
        <w:t xml:space="preserve">The moment an alert </w:t>
      </w:r>
      <w:proofErr w:type="gramStart"/>
      <w:r>
        <w:t>fires</w:t>
      </w:r>
      <w:proofErr w:type="gramEnd"/>
      <w:r>
        <w:t xml:space="preserve">, an automated listener (EM CLI polling or an OEM </w:t>
      </w:r>
      <w:proofErr w:type="spellStart"/>
      <w:r>
        <w:t>webhook</w:t>
      </w:r>
      <w:proofErr w:type="spellEnd"/>
      <w:r>
        <w:t xml:space="preserve"> to the automation control node) acknowledges it in OEM and opens a ticket in </w:t>
      </w:r>
      <w:proofErr w:type="spellStart"/>
      <w:r w:rsidR="00464F0C">
        <w:t>ServiceNow</w:t>
      </w:r>
      <w:proofErr w:type="spellEnd"/>
      <w:r>
        <w:t>, so it stops re-notifying while the pipeline works it and there is a single system of record from the first second.</w:t>
      </w:r>
    </w:p>
    <w:p w:rsidR="008041E2" w:rsidRDefault="00784345">
      <w:pPr>
        <w:pStyle w:val="Heading2"/>
      </w:pPr>
      <w:bookmarkStart w:id="7" w:name="_Toc237921618"/>
      <w:r>
        <w:t>5.2 Verification</w:t>
      </w:r>
      <w:bookmarkEnd w:id="7"/>
    </w:p>
    <w:p w:rsidR="008041E2" w:rsidRDefault="00784345">
      <w:pPr>
        <w:spacing w:after="160" w:line="276" w:lineRule="auto"/>
      </w:pPr>
      <w:r>
        <w:t>Before any action is taken, the responsible playbook re-queries the live database/host state — never acts on the alert payload alone, since OEM alerts can be stale, flapping, or already self-resolved by the time automation picks them up.</w:t>
      </w:r>
    </w:p>
    <w:p w:rsidR="008041E2" w:rsidRDefault="00784345">
      <w:pPr>
        <w:pStyle w:val="Heading2"/>
      </w:pPr>
      <w:bookmarkStart w:id="8" w:name="_Toc237921619"/>
      <w:r>
        <w:t>5.3 Triage</w:t>
      </w:r>
      <w:bookmarkEnd w:id="8"/>
    </w:p>
    <w:p w:rsidR="008041E2" w:rsidRDefault="00784345">
      <w:pPr>
        <w:spacing w:after="160" w:line="276" w:lineRule="auto"/>
      </w:pPr>
      <w:r>
        <w:t>Each verified alert is classified along two axes: severity (Critical/Warning) and remediation confidence (auto-resolvable / approval-required / escalate-only). This classification, not the raw OEM severity alone, determines what happens next.</w:t>
      </w:r>
    </w:p>
    <w:p w:rsidR="008041E2" w:rsidRDefault="00784345">
      <w:pPr>
        <w:pStyle w:val="Heading2"/>
      </w:pPr>
      <w:bookmarkStart w:id="9" w:name="_Toc237921620"/>
      <w:r>
        <w:t>5.4 Resolution</w:t>
      </w:r>
      <w:bookmarkEnd w:id="9"/>
    </w:p>
    <w:p w:rsidR="008041E2" w:rsidRDefault="00784345">
      <w:pPr>
        <w:spacing w:after="160" w:line="276" w:lineRule="auto"/>
      </w:pPr>
      <w:r>
        <w:t>Auto-resolvable alerts execute a pre-approved playbook action and log the outcome. Approval-required alerts pause in a Pending Approval until a DBA authorizes the action. Escalate-only alerts skip remediation entirely and route straight to a human with full diagnostic context attached.</w:t>
      </w:r>
    </w:p>
    <w:p w:rsidR="008041E2" w:rsidRDefault="00784345">
      <w:pPr>
        <w:pStyle w:val="Heading2"/>
      </w:pPr>
      <w:bookmarkStart w:id="10" w:name="_Toc237921621"/>
      <w:r>
        <w:t>5.5 Corrective Action</w:t>
      </w:r>
      <w:bookmarkEnd w:id="10"/>
    </w:p>
    <w:p w:rsidR="008041E2" w:rsidRDefault="00784345">
      <w:pPr>
        <w:spacing w:after="160" w:line="276" w:lineRule="auto"/>
      </w:pPr>
      <w:r>
        <w:t xml:space="preserve">Every auto-resolved alert spawns a mandatory follow-up review task, reusing the existing </w:t>
      </w:r>
      <w:proofErr w:type="spellStart"/>
      <w:r>
        <w:t>COMMON_jira_create_followup_task.yml</w:t>
      </w:r>
      <w:proofErr w:type="spellEnd"/>
      <w:r>
        <w:t xml:space="preserve"> pattern already deployed for playbook failures. Recurring alert signatures are flagged for root-cause review rather than being auto-fixed indefinitely, and outcomes feed back into the whitelist tuning process described later in this section.</w:t>
      </w:r>
    </w:p>
    <w:p w:rsidR="008041E2" w:rsidRDefault="00784345">
      <w:r>
        <w:br w:type="page"/>
      </w:r>
    </w:p>
    <w:p w:rsidR="008041E2" w:rsidRDefault="00784345">
      <w:pPr>
        <w:pStyle w:val="Heading1"/>
      </w:pPr>
      <w:bookmarkStart w:id="11" w:name="_Toc237921622"/>
      <w:r>
        <w:lastRenderedPageBreak/>
        <w:t>6. Alert Catalog &amp; Resolution Routes</w:t>
      </w:r>
      <w:bookmarkEnd w:id="11"/>
    </w:p>
    <w:p w:rsidR="008041E2" w:rsidRDefault="00784345">
      <w:pPr>
        <w:spacing w:after="160" w:line="276" w:lineRule="auto"/>
      </w:pPr>
      <w:r>
        <w:t>The tables below cover the alert categories that account for the overwhelming majority of OEM alert volume on a typical Oracle fleet. Thresholds shown are typical OEM defaults; actual values should be tuned per database class using historical alert data before Phase 1 goes live.</w:t>
      </w:r>
    </w:p>
    <w:p w:rsidR="008041E2" w:rsidRDefault="00784345">
      <w:pPr>
        <w:pStyle w:val="Heading2"/>
      </w:pPr>
      <w:bookmarkStart w:id="12" w:name="_Toc237921623"/>
      <w:r>
        <w:t>6.1 Availability &amp; Connectivity Alerts</w:t>
      </w:r>
      <w:bookmarkEnd w:id="12"/>
    </w:p>
    <w:tbl>
      <w:tblPr>
        <w:tblW w:w="98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9"/>
        <w:gridCol w:w="1122"/>
        <w:gridCol w:w="1225"/>
        <w:gridCol w:w="1769"/>
        <w:gridCol w:w="2267"/>
        <w:gridCol w:w="1988"/>
      </w:tblGrid>
      <w:tr w:rsidR="008041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Alert / Metric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Warning Threshold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Critical Threshold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Verification Step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Automated Resolution Action</w:t>
            </w:r>
          </w:p>
        </w:tc>
        <w:tc>
          <w:tcPr>
            <w:tcW w:w="1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Escalation / Corrective Action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Database Instance Down / Unreachable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N/A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Instance not responding to ping/connect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Attempt SQL*Net connect; check </w:t>
            </w:r>
            <w:proofErr w:type="spellStart"/>
            <w:r>
              <w:rPr>
                <w:sz w:val="19"/>
                <w:szCs w:val="19"/>
              </w:rPr>
              <w:t>pmon</w:t>
            </w:r>
            <w:proofErr w:type="spellEnd"/>
            <w:r>
              <w:rPr>
                <w:sz w:val="19"/>
                <w:szCs w:val="19"/>
              </w:rPr>
              <w:t xml:space="preserve"> process and alert log for ORA-01034/ORA-27101; confirm host is up via OS ping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If instance is down but host is up and no corruption indicators in alert log: attempt SRVCTL/startup via </w:t>
            </w:r>
            <w:proofErr w:type="spellStart"/>
            <w:r>
              <w:rPr>
                <w:sz w:val="19"/>
                <w:szCs w:val="19"/>
              </w:rPr>
              <w:t>Ansible</w:t>
            </w:r>
            <w:proofErr w:type="spellEnd"/>
            <w:r>
              <w:rPr>
                <w:sz w:val="19"/>
                <w:szCs w:val="19"/>
              </w:rPr>
              <w:t>; verify open state after start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startup fails twice, or corruption/ORA-600 present: page on-call DBA immediately, attach alert log tail, do not retry further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Listener Down / Not Responding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Response time &gt; 80ms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Response time &gt; 100ms or status DOWN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Run </w:t>
            </w:r>
            <w:proofErr w:type="spellStart"/>
            <w:r>
              <w:rPr>
                <w:sz w:val="19"/>
                <w:szCs w:val="19"/>
              </w:rPr>
              <w:t>lsnrctl</w:t>
            </w:r>
            <w:proofErr w:type="spellEnd"/>
            <w:r>
              <w:rPr>
                <w:sz w:val="19"/>
                <w:szCs w:val="19"/>
              </w:rPr>
              <w:t xml:space="preserve"> status against target host; confirm </w:t>
            </w:r>
            <w:proofErr w:type="spellStart"/>
            <w:r>
              <w:rPr>
                <w:sz w:val="19"/>
                <w:szCs w:val="19"/>
              </w:rPr>
              <w:t>listener.ora</w:t>
            </w:r>
            <w:proofErr w:type="spellEnd"/>
            <w:r>
              <w:rPr>
                <w:sz w:val="19"/>
                <w:szCs w:val="19"/>
              </w:rPr>
              <w:t xml:space="preserve"> is present and port is reachable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Restart listener via </w:t>
            </w:r>
            <w:proofErr w:type="spellStart"/>
            <w:r>
              <w:rPr>
                <w:sz w:val="19"/>
                <w:szCs w:val="19"/>
              </w:rPr>
              <w:t>lsnrctl</w:t>
            </w:r>
            <w:proofErr w:type="spellEnd"/>
            <w:r>
              <w:rPr>
                <w:sz w:val="19"/>
                <w:szCs w:val="19"/>
              </w:rPr>
              <w:t xml:space="preserve"> start; re-check status and log a successful service registration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restart fails or recurs more than twice in 24h: escalate to network/host team, check firewall and port bind conflicts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Agent Unreachable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N/A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Agent heartbeat missed 3 consecutive cycles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Ping host; check agent process (</w:t>
            </w:r>
            <w:proofErr w:type="spellStart"/>
            <w:r>
              <w:rPr>
                <w:sz w:val="19"/>
                <w:szCs w:val="19"/>
              </w:rPr>
              <w:t>emctl</w:t>
            </w:r>
            <w:proofErr w:type="spellEnd"/>
            <w:r>
              <w:rPr>
                <w:sz w:val="19"/>
                <w:szCs w:val="19"/>
              </w:rPr>
              <w:t xml:space="preserve"> status agent); check disk space on agent home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Restart agent via </w:t>
            </w:r>
            <w:proofErr w:type="spellStart"/>
            <w:r>
              <w:rPr>
                <w:sz w:val="19"/>
                <w:szCs w:val="19"/>
              </w:rPr>
              <w:t>emctl</w:t>
            </w:r>
            <w:proofErr w:type="spellEnd"/>
            <w:r>
              <w:rPr>
                <w:sz w:val="19"/>
                <w:szCs w:val="19"/>
              </w:rPr>
              <w:t>; clear agent-side upload backlog if disk was the cause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host itself is unreachable: escalate to infrastructure/network team as a host-down incident, not a DB incident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RAC Instance / Node Down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N/A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One or more instances down in a multi-instance database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Check CRS/GI status (</w:t>
            </w:r>
            <w:proofErr w:type="spellStart"/>
            <w:r>
              <w:rPr>
                <w:sz w:val="19"/>
                <w:szCs w:val="19"/>
              </w:rPr>
              <w:t>crsctl</w:t>
            </w:r>
            <w:proofErr w:type="spellEnd"/>
            <w:r>
              <w:rPr>
                <w:sz w:val="19"/>
                <w:szCs w:val="19"/>
              </w:rPr>
              <w:t xml:space="preserve"> status resource -t); confirm whether this is a planned rolling operation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If unplanned and CRS is healthy: attempt </w:t>
            </w:r>
            <w:proofErr w:type="spellStart"/>
            <w:r>
              <w:rPr>
                <w:sz w:val="19"/>
                <w:szCs w:val="19"/>
              </w:rPr>
              <w:t>srvctl</w:t>
            </w:r>
            <w:proofErr w:type="spellEnd"/>
            <w:r>
              <w:rPr>
                <w:sz w:val="19"/>
                <w:szCs w:val="19"/>
              </w:rPr>
              <w:t xml:space="preserve"> start instance; verify VIP/SCAN failover distributed sessions correctly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CRS/</w:t>
            </w:r>
            <w:proofErr w:type="spellStart"/>
            <w:r>
              <w:rPr>
                <w:sz w:val="19"/>
                <w:szCs w:val="19"/>
              </w:rPr>
              <w:t>clusterware</w:t>
            </w:r>
            <w:proofErr w:type="spellEnd"/>
            <w:r>
              <w:rPr>
                <w:sz w:val="19"/>
                <w:szCs w:val="19"/>
              </w:rPr>
              <w:t xml:space="preserve"> itself is impacted, or node eviction is suspected: escalate immediately to on-call DBA and Data Center Ops, treat as Sev-1</w:t>
            </w:r>
          </w:p>
        </w:tc>
      </w:tr>
    </w:tbl>
    <w:p w:rsidR="008041E2" w:rsidRDefault="00784345">
      <w:r>
        <w:br w:type="page"/>
      </w:r>
    </w:p>
    <w:p w:rsidR="008041E2" w:rsidRDefault="00784345">
      <w:pPr>
        <w:spacing w:before="200" w:after="100"/>
      </w:pPr>
      <w:r>
        <w:rPr>
          <w:b/>
          <w:bCs/>
          <w:i/>
          <w:iCs/>
          <w:color w:val="2E5395"/>
        </w:rPr>
        <w:lastRenderedPageBreak/>
        <w:t>Decision Workflow</w:t>
      </w:r>
    </w:p>
    <w:p w:rsidR="008041E2" w:rsidRDefault="00784345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234070" cy="6492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07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1E2" w:rsidRDefault="00784345">
      <w:pPr>
        <w:pStyle w:val="Heading2"/>
      </w:pPr>
      <w:bookmarkStart w:id="13" w:name="_Toc237921624"/>
      <w:r>
        <w:t>6.2 Space Management Alerts</w:t>
      </w:r>
      <w:bookmarkEnd w:id="13"/>
    </w:p>
    <w:tbl>
      <w:tblPr>
        <w:tblW w:w="98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7"/>
        <w:gridCol w:w="1071"/>
        <w:gridCol w:w="1121"/>
        <w:gridCol w:w="3002"/>
        <w:gridCol w:w="1792"/>
        <w:gridCol w:w="1537"/>
      </w:tblGrid>
      <w:tr w:rsidR="008041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Alert / Metric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Warning Threshold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Critical Threshold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Verification Step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Automated Resolution Action</w:t>
            </w:r>
          </w:p>
        </w:tc>
        <w:tc>
          <w:tcPr>
            <w:tcW w:w="1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Escalation / Corrective Action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Tablespace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Usage (%)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80% used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&gt; 90% used (or projected full within </w:t>
            </w:r>
            <w:proofErr w:type="spellStart"/>
            <w:r>
              <w:rPr>
                <w:sz w:val="19"/>
                <w:szCs w:val="19"/>
              </w:rPr>
              <w:t>autoextend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lastRenderedPageBreak/>
              <w:t>ceiling)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Query DBA_TABLESPACE_USAGE_METRICS for current % and </w:t>
            </w:r>
            <w:proofErr w:type="spellStart"/>
            <w:r>
              <w:rPr>
                <w:sz w:val="19"/>
                <w:szCs w:val="19"/>
              </w:rPr>
              <w:t>autoextend</w:t>
            </w:r>
            <w:proofErr w:type="spellEnd"/>
            <w:r>
              <w:rPr>
                <w:sz w:val="19"/>
                <w:szCs w:val="19"/>
              </w:rPr>
              <w:t>/max size settings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If </w:t>
            </w:r>
            <w:proofErr w:type="spellStart"/>
            <w:r>
              <w:rPr>
                <w:sz w:val="19"/>
                <w:szCs w:val="19"/>
              </w:rPr>
              <w:t>autoextend</w:t>
            </w:r>
            <w:proofErr w:type="spellEnd"/>
            <w:r>
              <w:rPr>
                <w:sz w:val="19"/>
                <w:szCs w:val="19"/>
              </w:rPr>
              <w:t xml:space="preserve"> is on and headroom exists below the pre-approved growth ceiling: no </w:t>
            </w:r>
            <w:r>
              <w:rPr>
                <w:sz w:val="19"/>
                <w:szCs w:val="19"/>
              </w:rPr>
              <w:lastRenderedPageBreak/>
              <w:t xml:space="preserve">action, log only. If near max size: extend </w:t>
            </w:r>
            <w:proofErr w:type="spellStart"/>
            <w:r>
              <w:rPr>
                <w:sz w:val="19"/>
                <w:szCs w:val="19"/>
              </w:rPr>
              <w:t>datafile</w:t>
            </w:r>
            <w:proofErr w:type="spellEnd"/>
            <w:r>
              <w:rPr>
                <w:sz w:val="19"/>
                <w:szCs w:val="19"/>
              </w:rPr>
              <w:t xml:space="preserve"> or add a </w:t>
            </w:r>
            <w:proofErr w:type="spellStart"/>
            <w:r>
              <w:rPr>
                <w:sz w:val="19"/>
                <w:szCs w:val="19"/>
              </w:rPr>
              <w:t>datafile</w:t>
            </w:r>
            <w:proofErr w:type="spellEnd"/>
            <w:r>
              <w:rPr>
                <w:sz w:val="19"/>
                <w:szCs w:val="19"/>
              </w:rPr>
              <w:t xml:space="preserve"> within policy limits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If growth would exceed the approved ceiling, or </w:t>
            </w:r>
            <w:proofErr w:type="spellStart"/>
            <w:r>
              <w:rPr>
                <w:sz w:val="19"/>
                <w:szCs w:val="19"/>
              </w:rPr>
              <w:t>tablespace</w:t>
            </w:r>
            <w:proofErr w:type="spellEnd"/>
            <w:r>
              <w:rPr>
                <w:sz w:val="19"/>
                <w:szCs w:val="19"/>
              </w:rPr>
              <w:t xml:space="preserve"> is non-</w:t>
            </w:r>
            <w:proofErr w:type="spellStart"/>
            <w:r>
              <w:rPr>
                <w:sz w:val="19"/>
                <w:szCs w:val="19"/>
              </w:rPr>
              <w:t>autoextend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lastRenderedPageBreak/>
              <w:t>open approval-gated ticket for DBA sizing decision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 xml:space="preserve">ASM </w:t>
            </w:r>
            <w:proofErr w:type="spellStart"/>
            <w:r>
              <w:rPr>
                <w:b/>
                <w:bCs/>
                <w:sz w:val="19"/>
                <w:szCs w:val="19"/>
              </w:rPr>
              <w:t>Diskgroup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Usage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75% used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&gt; 85% used (or FREE_MB below 2x largest </w:t>
            </w:r>
            <w:proofErr w:type="spellStart"/>
            <w:r>
              <w:rPr>
                <w:sz w:val="19"/>
                <w:szCs w:val="19"/>
              </w:rPr>
              <w:t>datafile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Query V$ASM_DISKGROUP for USABLE_FILE_MB and redundancy; confirm rebalance is not already in progress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additional ASM disks are pre-provisioned and available: add disks and trigger rebalance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no spare capacity exists: escalate to storage team with capacity forecast attached; freeze non-critical growth operations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Archive Log Destination Full / </w:t>
            </w:r>
            <w:proofErr w:type="spellStart"/>
            <w:r>
              <w:rPr>
                <w:b/>
                <w:bCs/>
                <w:sz w:val="19"/>
                <w:szCs w:val="19"/>
              </w:rPr>
              <w:t>Archiver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Stuck (ORA-00257)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80% used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Archiver</w:t>
            </w:r>
            <w:proofErr w:type="spellEnd"/>
            <w:r>
              <w:rPr>
                <w:sz w:val="19"/>
                <w:szCs w:val="19"/>
              </w:rPr>
              <w:t xml:space="preserve"> hung / destination 100% full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Confirm ARCHIVELOG mode; check RMAN retention policy and last successful archive log backup timestamp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Run RMAN 'delete </w:t>
            </w:r>
            <w:proofErr w:type="spellStart"/>
            <w:r>
              <w:rPr>
                <w:sz w:val="19"/>
                <w:szCs w:val="19"/>
              </w:rPr>
              <w:t>archivelog</w:t>
            </w:r>
            <w:proofErr w:type="spellEnd"/>
            <w:r>
              <w:rPr>
                <w:sz w:val="19"/>
                <w:szCs w:val="19"/>
              </w:rPr>
              <w:t xml:space="preserve"> until' per the approved retention policy, then re-check free space and confirm </w:t>
            </w:r>
            <w:proofErr w:type="spellStart"/>
            <w:r>
              <w:rPr>
                <w:sz w:val="19"/>
                <w:szCs w:val="19"/>
              </w:rPr>
              <w:t>archiver</w:t>
            </w:r>
            <w:proofErr w:type="spellEnd"/>
            <w:r>
              <w:rPr>
                <w:sz w:val="19"/>
                <w:szCs w:val="19"/>
              </w:rPr>
              <w:t xml:space="preserve"> resumes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deletion does not free sufficient space (e.g., backups themselves are behind), escalate to backup/storage team as Sev-1 — database will hang writes if unresolved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Flash Recovery Area (FRA) Usage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80% used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95% used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Query V$RECOVERY_FILE_DEST and V$FLASH_RECOVERY_AREA_USAGE to identify what's consuming space (backups, </w:t>
            </w:r>
            <w:proofErr w:type="spellStart"/>
            <w:r>
              <w:rPr>
                <w:sz w:val="19"/>
                <w:szCs w:val="19"/>
              </w:rPr>
              <w:t>archivelogs</w:t>
            </w:r>
            <w:proofErr w:type="spellEnd"/>
            <w:r>
              <w:rPr>
                <w:sz w:val="19"/>
                <w:szCs w:val="19"/>
              </w:rPr>
              <w:t>, flashback logs)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Purge obsolete RMAN backups per retention policy (RMAN 'delete obsolete'); disable flashback temporarily only if pre-approved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FRA is undersized structurally, escalate for a sizing change request rather than repeated automated purges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Filesystem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Mount Point Usage (Host)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80% used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90% used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 -h on affected mount; identify largest consumers (trace/audit/log directories) via du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Purge aged trace files, audit files, and listener logs per retention policy using </w:t>
            </w:r>
            <w:proofErr w:type="spellStart"/>
            <w:r>
              <w:rPr>
                <w:sz w:val="19"/>
                <w:szCs w:val="19"/>
              </w:rPr>
              <w:t>adrci</w:t>
            </w:r>
            <w:proofErr w:type="spellEnd"/>
            <w:r>
              <w:rPr>
                <w:sz w:val="19"/>
                <w:szCs w:val="19"/>
              </w:rPr>
              <w:t>/find; compress old logs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growth is from database files (not logs/traces), escalate to storage team for LVM extension</w:t>
            </w:r>
          </w:p>
        </w:tc>
      </w:tr>
    </w:tbl>
    <w:p w:rsidR="008041E2" w:rsidRDefault="00784345">
      <w:r>
        <w:br w:type="page"/>
      </w:r>
    </w:p>
    <w:p w:rsidR="008041E2" w:rsidRDefault="00784345">
      <w:pPr>
        <w:spacing w:before="200" w:after="100"/>
      </w:pPr>
      <w:r>
        <w:rPr>
          <w:b/>
          <w:bCs/>
          <w:i/>
          <w:iCs/>
          <w:color w:val="2E5395"/>
        </w:rPr>
        <w:lastRenderedPageBreak/>
        <w:t>Decision Workflow</w:t>
      </w:r>
    </w:p>
    <w:p w:rsidR="008041E2" w:rsidRDefault="00784345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3817620" cy="58536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585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1E2" w:rsidRDefault="00784345">
      <w:pPr>
        <w:pStyle w:val="Heading2"/>
      </w:pPr>
      <w:bookmarkStart w:id="14" w:name="_Toc237921625"/>
      <w:r>
        <w:t>6.3 Performance Alerts</w:t>
      </w:r>
      <w:bookmarkEnd w:id="14"/>
    </w:p>
    <w:tbl>
      <w:tblPr>
        <w:tblW w:w="98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9"/>
        <w:gridCol w:w="1122"/>
        <w:gridCol w:w="1138"/>
        <w:gridCol w:w="2098"/>
        <w:gridCol w:w="2252"/>
        <w:gridCol w:w="1791"/>
      </w:tblGrid>
      <w:tr w:rsidR="008041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Alert / Metric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Warning Threshold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Critical Threshold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Verification Step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Automated Resolution Action</w:t>
            </w:r>
          </w:p>
        </w:tc>
        <w:tc>
          <w:tcPr>
            <w:tcW w:w="1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Escalation / Corrective Action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Host CPU Utilization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80% sustained 15 min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90% sustained 15 min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Check top consuming processes on host; confirm whether load is DB-driven or another co-located process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a runaway session/SQL is identified with a low business-impact profile (e.g., ad-hoc report): notify session owner; do not auto-kill by default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sustained and impacting SLA: escalate to on-call DBA for manual session/SQL intervention decision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Wait Event Spike (e.g., log </w:t>
            </w:r>
            <w:r>
              <w:rPr>
                <w:b/>
                <w:bCs/>
                <w:sz w:val="19"/>
                <w:szCs w:val="19"/>
              </w:rPr>
              <w:lastRenderedPageBreak/>
              <w:t>file sync, buffer busy waits)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Wait class &gt; baseline </w:t>
            </w:r>
            <w:r>
              <w:rPr>
                <w:sz w:val="19"/>
                <w:szCs w:val="19"/>
              </w:rPr>
              <w:lastRenderedPageBreak/>
              <w:t>threshold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Wait class severely </w:t>
            </w:r>
            <w:r>
              <w:rPr>
                <w:sz w:val="19"/>
                <w:szCs w:val="19"/>
              </w:rPr>
              <w:lastRenderedPageBreak/>
              <w:t>elevated, blocking throughput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Capture ASH/AWR snapshot for the alert </w:t>
            </w:r>
            <w:r>
              <w:rPr>
                <w:sz w:val="19"/>
                <w:szCs w:val="19"/>
              </w:rPr>
              <w:lastRenderedPageBreak/>
              <w:t>window; identify top wait events and top sessions/SQL_IDs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Attach ASH/AWR extract to the ticket </w:t>
            </w:r>
            <w:r>
              <w:rPr>
                <w:sz w:val="19"/>
                <w:szCs w:val="19"/>
              </w:rPr>
              <w:lastRenderedPageBreak/>
              <w:t>automatically; no direct remediation — this requires DBA performance review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Route to on-call DBA with the </w:t>
            </w:r>
            <w:r>
              <w:rPr>
                <w:sz w:val="19"/>
                <w:szCs w:val="19"/>
              </w:rPr>
              <w:lastRenderedPageBreak/>
              <w:t>captured diagnostic bundle; do not auto-remediate performance/wait alerts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 xml:space="preserve">Blocking Locks / </w:t>
            </w:r>
            <w:proofErr w:type="spellStart"/>
            <w:r>
              <w:rPr>
                <w:b/>
                <w:bCs/>
                <w:sz w:val="19"/>
                <w:szCs w:val="19"/>
              </w:rPr>
              <w:t>Enqueue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Waits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Blocking &gt; 5 min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Blocking &gt; 15 min or blocking a critical service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Query V$LOCK / GV$SESSION to confirm blocker is still active and identify the blocking session's origin (app, batch, ad-hoc)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the blocking session matches a pre-approved 'safe to kill' pattern (e.g., idle app-pool session with no open transaction): auto-kill and log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blocker does not match a safe pattern, or blocks a business-critical service: notify session/application owner and on-call DBA for a manual decision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Long-Running SQL / Session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30 min elapsed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60 min elapsed or exceeds historical baseline by 5x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Query V$SESSION_LONGOPS and V$SQL to confirm the session is still active and identify SQL_ID and module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Capture SQL execution plan and bind variables to the ticket; no automatic kill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Escalate to the application/business owner and DBA for a joint decision on whether to allow completion or terminate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SGA / PGA Memory Pressure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85% allocated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95% allocated or ORA-04031 in alert log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Query V$SGA_TARGET_ADVICE / V$PGASTAT; check alert log for ORA-04031 shared pool errors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within AMM/ASMM auto-tune bounds, log for trend only; if ORA-04031 recurring, flush shared pool only if pre-approved for that database class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Escalate for a memory sizing review if pressure is structural rather than transient</w:t>
            </w:r>
          </w:p>
        </w:tc>
      </w:tr>
    </w:tbl>
    <w:p w:rsidR="008041E2" w:rsidRDefault="00784345">
      <w:r>
        <w:br w:type="page"/>
      </w:r>
    </w:p>
    <w:p w:rsidR="008041E2" w:rsidRDefault="00784345">
      <w:pPr>
        <w:spacing w:before="200" w:after="100"/>
      </w:pPr>
      <w:r>
        <w:rPr>
          <w:b/>
          <w:bCs/>
          <w:i/>
          <w:iCs/>
          <w:color w:val="2E5395"/>
        </w:rPr>
        <w:lastRenderedPageBreak/>
        <w:t>Decision Workflow</w:t>
      </w:r>
    </w:p>
    <w:p w:rsidR="008041E2" w:rsidRDefault="00784345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3871291" cy="5935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291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1E2" w:rsidRDefault="00784345">
      <w:pPr>
        <w:pStyle w:val="Heading2"/>
      </w:pPr>
      <w:bookmarkStart w:id="15" w:name="_Toc237921626"/>
      <w:r>
        <w:t>6.4 Alert Log &amp; Internal Error Alerts</w:t>
      </w:r>
      <w:bookmarkEnd w:id="15"/>
    </w:p>
    <w:tbl>
      <w:tblPr>
        <w:tblW w:w="98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3"/>
        <w:gridCol w:w="1139"/>
        <w:gridCol w:w="1193"/>
        <w:gridCol w:w="1827"/>
        <w:gridCol w:w="2272"/>
        <w:gridCol w:w="1946"/>
      </w:tblGrid>
      <w:tr w:rsidR="008041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Alert / Metric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Warning Threshold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Critical Threshold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Verification Step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Automated Resolution Action</w:t>
            </w:r>
          </w:p>
        </w:tc>
        <w:tc>
          <w:tcPr>
            <w:tcW w:w="1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Escalation / Corrective Action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ORA-600 / ORA-7445 Internal Error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N/A — always significant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Always Critical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Extract the full error stack and associated trace file from the alert log via ADRCI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None — never auto-remediate internal errors. Automatically package alert log excerpt, trace file, and DB version into the ticket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Immediate escalation to on-call DBA; open an Oracle Support SR automatically if the error signature matches a known bug pattern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Data Block </w:t>
            </w:r>
            <w:r>
              <w:rPr>
                <w:b/>
                <w:bCs/>
                <w:sz w:val="19"/>
                <w:szCs w:val="19"/>
              </w:rPr>
              <w:lastRenderedPageBreak/>
              <w:t>Corruption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N/A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Always </w:t>
            </w:r>
            <w:r>
              <w:rPr>
                <w:sz w:val="19"/>
                <w:szCs w:val="19"/>
              </w:rPr>
              <w:lastRenderedPageBreak/>
              <w:t>Critical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Run RMAN 'validate </w:t>
            </w:r>
            <w:r>
              <w:rPr>
                <w:sz w:val="19"/>
                <w:szCs w:val="19"/>
              </w:rPr>
              <w:lastRenderedPageBreak/>
              <w:t xml:space="preserve">database' or 'validate </w:t>
            </w:r>
            <w:proofErr w:type="spellStart"/>
            <w:r>
              <w:rPr>
                <w:sz w:val="19"/>
                <w:szCs w:val="19"/>
              </w:rPr>
              <w:t>datafile</w:t>
            </w:r>
            <w:proofErr w:type="spellEnd"/>
            <w:r>
              <w:rPr>
                <w:sz w:val="19"/>
                <w:szCs w:val="19"/>
              </w:rPr>
              <w:t>' on the affected file to confirm scope of corruption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None — no automated </w:t>
            </w:r>
            <w:r>
              <w:rPr>
                <w:sz w:val="19"/>
                <w:szCs w:val="19"/>
              </w:rPr>
              <w:lastRenderedPageBreak/>
              <w:t>repair. Automatically snapshot current backup status and corruption scope into the ticket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Immediate Sev-1 </w:t>
            </w:r>
            <w:r>
              <w:rPr>
                <w:sz w:val="19"/>
                <w:szCs w:val="19"/>
              </w:rPr>
              <w:lastRenderedPageBreak/>
              <w:t>escalation to on-call DBA and backup team; assess RMAN block recovery vs. restore options manually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Session Terminated (Alert Log)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Occasional, isolated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Repeated terminations in short window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Correlate timestamp with resource pressure (memory, CPU) or a specific failing session/module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Log occurrence for trend; if correlated with a known safe pattern (e.g., app connection pool recycle), no action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terminations are frequent/unexplained, escalate to DBA for root-cause review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Generic ORA-</w:t>
            </w:r>
            <w:proofErr w:type="spellStart"/>
            <w:r>
              <w:rPr>
                <w:b/>
                <w:bCs/>
                <w:sz w:val="19"/>
                <w:szCs w:val="19"/>
              </w:rPr>
              <w:t>xxxxx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Errors in Alert Log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Isolated occurrence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Recurring / matches critical error </w:t>
            </w:r>
            <w:proofErr w:type="spellStart"/>
            <w:r>
              <w:rPr>
                <w:sz w:val="19"/>
                <w:szCs w:val="19"/>
              </w:rPr>
              <w:t>watchlist</w:t>
            </w:r>
            <w:proofErr w:type="spell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Classify error code against a maintained </w:t>
            </w:r>
            <w:proofErr w:type="spellStart"/>
            <w:r>
              <w:rPr>
                <w:sz w:val="19"/>
                <w:szCs w:val="19"/>
              </w:rPr>
              <w:t>watchlist</w:t>
            </w:r>
            <w:proofErr w:type="spellEnd"/>
            <w:r>
              <w:rPr>
                <w:sz w:val="19"/>
                <w:szCs w:val="19"/>
              </w:rPr>
              <w:t xml:space="preserve"> (space, permissions, corruption, internal)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For known benign/space-related codes, route to the matching space-alert workflow above automatically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For anything not on the known-safe </w:t>
            </w:r>
            <w:proofErr w:type="spellStart"/>
            <w:r>
              <w:rPr>
                <w:sz w:val="19"/>
                <w:szCs w:val="19"/>
              </w:rPr>
              <w:t>watchlist</w:t>
            </w:r>
            <w:proofErr w:type="spellEnd"/>
            <w:r>
              <w:rPr>
                <w:sz w:val="19"/>
                <w:szCs w:val="19"/>
              </w:rPr>
              <w:t>, default to escalation rather than guessing at remediation</w:t>
            </w:r>
          </w:p>
        </w:tc>
      </w:tr>
    </w:tbl>
    <w:p w:rsidR="008041E2" w:rsidRDefault="00784345">
      <w:r>
        <w:br w:type="page"/>
      </w:r>
    </w:p>
    <w:p w:rsidR="008041E2" w:rsidRDefault="00784345">
      <w:pPr>
        <w:spacing w:before="200" w:after="100"/>
      </w:pPr>
      <w:r>
        <w:rPr>
          <w:b/>
          <w:bCs/>
          <w:i/>
          <w:iCs/>
          <w:color w:val="2E5395"/>
        </w:rPr>
        <w:lastRenderedPageBreak/>
        <w:t>Decision Workflow</w:t>
      </w:r>
    </w:p>
    <w:p w:rsidR="008041E2" w:rsidRDefault="00784345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3990561" cy="6118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561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1E2" w:rsidRDefault="00784345">
      <w:pPr>
        <w:pStyle w:val="Heading2"/>
      </w:pPr>
      <w:bookmarkStart w:id="16" w:name="_Toc237921627"/>
      <w:r>
        <w:t>6.5 Backup &amp; Recovery Alerts</w:t>
      </w:r>
      <w:bookmarkEnd w:id="16"/>
    </w:p>
    <w:tbl>
      <w:tblPr>
        <w:tblW w:w="98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3"/>
        <w:gridCol w:w="1448"/>
        <w:gridCol w:w="1133"/>
        <w:gridCol w:w="1857"/>
        <w:gridCol w:w="2322"/>
        <w:gridCol w:w="1607"/>
      </w:tblGrid>
      <w:tr w:rsidR="008041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Alert / Metric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Warning Threshold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Critical Threshold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Verification Step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Automated Resolution Action</w:t>
            </w:r>
          </w:p>
        </w:tc>
        <w:tc>
          <w:tcPr>
            <w:tcW w:w="1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Escalation / Corrective Action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RMAN Backup Failure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N/A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Any failed scheduled backup job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Pull the RMAN log for the failed job; identify failure point (space, connectivity, corruption, catalog)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Auto-retry once if failure was transient (e.g., timeout, temporary connectivity); if retry succeeds, close with note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If retry fails or failure is not transient, escalate to backup/DBA team with RMAN log attached — do not retry </w:t>
            </w:r>
            <w:r>
              <w:rPr>
                <w:sz w:val="19"/>
                <w:szCs w:val="19"/>
              </w:rPr>
              <w:lastRenderedPageBreak/>
              <w:t>indefinitely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No Recent Successful Backup (Backup Age)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26 hours since last full/incremental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48 hours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Query RC_BACKUP_SET / V$BACKUP_SET or the backup catalog to confirm last successful backup timestamp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Trigger an out-of-cycle backup job if the miss was due to a scheduling conflict, not a failure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underlying cause is unresolved failures, escalate — a database exceeding RPO must not remain in automated retry loops silently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Archive Log Backup Failure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N/A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Any failed archive log backup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Confirm archive log destination has not already filled (cross-reference the FRA/archive space alert)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Auto-retry once; if destination space was the cause, coordinate with the space-alert workflow before retrying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Escalate to backup team if retries fail — this alert is a leading indicator for an imminent </w:t>
            </w:r>
            <w:proofErr w:type="spellStart"/>
            <w:r>
              <w:rPr>
                <w:sz w:val="19"/>
                <w:szCs w:val="19"/>
              </w:rPr>
              <w:t>archiver</w:t>
            </w:r>
            <w:proofErr w:type="spellEnd"/>
            <w:r>
              <w:rPr>
                <w:sz w:val="19"/>
                <w:szCs w:val="19"/>
              </w:rPr>
              <w:t>-stuck Sev-1</w:t>
            </w:r>
          </w:p>
        </w:tc>
      </w:tr>
    </w:tbl>
    <w:p w:rsidR="008041E2" w:rsidRDefault="00784345">
      <w:r>
        <w:br w:type="page"/>
      </w:r>
    </w:p>
    <w:p w:rsidR="008041E2" w:rsidRDefault="00784345">
      <w:pPr>
        <w:spacing w:before="200" w:after="100"/>
      </w:pPr>
      <w:r>
        <w:rPr>
          <w:b/>
          <w:bCs/>
          <w:i/>
          <w:iCs/>
          <w:color w:val="2E5395"/>
        </w:rPr>
        <w:lastRenderedPageBreak/>
        <w:t>Decision Workflow</w:t>
      </w:r>
    </w:p>
    <w:p w:rsidR="008041E2" w:rsidRDefault="00784345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3796748" cy="58216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748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1E2" w:rsidRDefault="00784345">
      <w:pPr>
        <w:pStyle w:val="Heading2"/>
      </w:pPr>
      <w:bookmarkStart w:id="17" w:name="_Toc237921628"/>
      <w:r>
        <w:t>6.6 Data Guard Alerts</w:t>
      </w:r>
      <w:bookmarkEnd w:id="17"/>
    </w:p>
    <w:tbl>
      <w:tblPr>
        <w:tblW w:w="98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2"/>
        <w:gridCol w:w="1137"/>
        <w:gridCol w:w="1137"/>
        <w:gridCol w:w="2107"/>
        <w:gridCol w:w="2350"/>
        <w:gridCol w:w="1627"/>
      </w:tblGrid>
      <w:tr w:rsidR="008041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Alert / Metric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Warning Threshold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Critical Threshold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Verification Step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Automated Resolution Action</w:t>
            </w:r>
          </w:p>
        </w:tc>
        <w:tc>
          <w:tcPr>
            <w:tcW w:w="1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Escalation / Corrective Action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Apply Lag / Transport Lag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5 min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15 min or growing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Query V$DATAGUARD_STATS on standby for </w:t>
            </w:r>
            <w:proofErr w:type="spellStart"/>
            <w:r>
              <w:rPr>
                <w:sz w:val="19"/>
                <w:szCs w:val="19"/>
              </w:rPr>
              <w:t>apply_lag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transport_lag</w:t>
            </w:r>
            <w:proofErr w:type="spellEnd"/>
            <w:r>
              <w:rPr>
                <w:sz w:val="19"/>
                <w:szCs w:val="19"/>
              </w:rPr>
              <w:t>; check standby MRP process status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MRP is stopped unexpectedly and no gap exists: restart managed recovery; re-check lag trend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lag continues to grow after restart, or a redo gap exists, escalate to on-call DBA — do not repeatedly restart MRP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Redo Gap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N/A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Any detected </w:t>
            </w:r>
            <w:r>
              <w:rPr>
                <w:sz w:val="19"/>
                <w:szCs w:val="19"/>
              </w:rPr>
              <w:lastRenderedPageBreak/>
              <w:t>gap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Query V$ARCHIVE_GAP on the standby to </w:t>
            </w:r>
            <w:r>
              <w:rPr>
                <w:sz w:val="19"/>
                <w:szCs w:val="19"/>
              </w:rPr>
              <w:lastRenderedPageBreak/>
              <w:t>identify the missing sequence range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Attempt automated gap resolution via RMAN </w:t>
            </w:r>
            <w:r>
              <w:rPr>
                <w:sz w:val="19"/>
                <w:szCs w:val="19"/>
              </w:rPr>
              <w:lastRenderedPageBreak/>
              <w:t>incremental-from-SCN or manual log transfer only if pre-approved for that DG pair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Escalate immediately if </w:t>
            </w:r>
            <w:r>
              <w:rPr>
                <w:sz w:val="19"/>
                <w:szCs w:val="19"/>
              </w:rPr>
              <w:lastRenderedPageBreak/>
              <w:t>automated gap resolution is not pre-approved or fails — extended gaps risk DR exposure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Standby Database Down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N/A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Always Critical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Confirm whether this is a planned switchover/failover maintenance window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unplanned: attempt startup mount and re-enable managed recovery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startup fails, escalate as Sev-1 — DR posture is compromised until standby is restored</w:t>
            </w:r>
          </w:p>
        </w:tc>
      </w:tr>
    </w:tbl>
    <w:p w:rsidR="008041E2" w:rsidRDefault="00784345">
      <w:r>
        <w:br w:type="page"/>
      </w:r>
    </w:p>
    <w:p w:rsidR="008041E2" w:rsidRDefault="00784345">
      <w:pPr>
        <w:spacing w:before="200" w:after="100"/>
      </w:pPr>
      <w:r>
        <w:rPr>
          <w:b/>
          <w:bCs/>
          <w:i/>
          <w:iCs/>
          <w:color w:val="2E5395"/>
        </w:rPr>
        <w:lastRenderedPageBreak/>
        <w:t>Decision Workflow</w:t>
      </w:r>
    </w:p>
    <w:p w:rsidR="008041E2" w:rsidRDefault="00784345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363278" cy="6690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278" cy="669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1E2" w:rsidRDefault="00784345">
      <w:pPr>
        <w:pStyle w:val="Heading2"/>
      </w:pPr>
      <w:bookmarkStart w:id="18" w:name="_Toc237921629"/>
      <w:r>
        <w:t>6.7 Job &amp; Scheduler Alerts</w:t>
      </w:r>
      <w:bookmarkEnd w:id="18"/>
    </w:p>
    <w:tbl>
      <w:tblPr>
        <w:tblW w:w="98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2"/>
        <w:gridCol w:w="1016"/>
        <w:gridCol w:w="1178"/>
        <w:gridCol w:w="3088"/>
        <w:gridCol w:w="1496"/>
        <w:gridCol w:w="1260"/>
      </w:tblGrid>
      <w:tr w:rsidR="008041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Alert / Metric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Warning Threshold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Critical Threshold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Verification Step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Automated Resolution Action</w:t>
            </w:r>
          </w:p>
        </w:tc>
        <w:tc>
          <w:tcPr>
            <w:tcW w:w="1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Escalation / Corrective Action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Scheduler Job Failure (DBMS_SCHEDULER)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N/A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Any failed critical-tagged job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Query DBA_SCHEDULER_JOB_RUN_DETAILS for the failure error and </w:t>
            </w:r>
            <w:proofErr w:type="spellStart"/>
            <w:r>
              <w:rPr>
                <w:sz w:val="19"/>
                <w:szCs w:val="19"/>
              </w:rPr>
              <w:lastRenderedPageBreak/>
              <w:t>additional_info</w:t>
            </w:r>
            <w:proofErr w:type="spellEnd"/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Auto-retry once for jobs tagged 'idempotent-</w:t>
            </w:r>
            <w:r>
              <w:rPr>
                <w:sz w:val="19"/>
                <w:szCs w:val="19"/>
              </w:rPr>
              <w:lastRenderedPageBreak/>
              <w:t>safe'; log and skip retry for non-idempotent jobs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Escalate to the job owner (DBA </w:t>
            </w:r>
            <w:r>
              <w:rPr>
                <w:sz w:val="19"/>
                <w:szCs w:val="19"/>
              </w:rPr>
              <w:lastRenderedPageBreak/>
              <w:t>or application team) if retry fails or job is not retry-safe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Job Chain Failure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N/A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Any failed chain step blocking downstream steps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Identify the failed step and whether downstream steps are dependent or independent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Resume independent downstream steps automatically; halt dependent steps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Escalate to job owner with the chain state — do not force downstream execution past a failed dependency</w:t>
            </w:r>
          </w:p>
        </w:tc>
      </w:tr>
    </w:tbl>
    <w:p w:rsidR="008041E2" w:rsidRDefault="00784345">
      <w:r>
        <w:br w:type="page"/>
      </w:r>
    </w:p>
    <w:p w:rsidR="008041E2" w:rsidRDefault="00784345">
      <w:pPr>
        <w:spacing w:before="200" w:after="100"/>
      </w:pPr>
      <w:r>
        <w:rPr>
          <w:b/>
          <w:bCs/>
          <w:i/>
          <w:iCs/>
          <w:color w:val="2E5395"/>
        </w:rPr>
        <w:lastRenderedPageBreak/>
        <w:t>Decision Workflow</w:t>
      </w:r>
    </w:p>
    <w:p w:rsidR="008041E2" w:rsidRDefault="00784345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005470" cy="6141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470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1E2" w:rsidRDefault="00784345">
      <w:pPr>
        <w:pStyle w:val="Heading2"/>
      </w:pPr>
      <w:bookmarkStart w:id="19" w:name="_Toc237921630"/>
      <w:r>
        <w:t>6.8 Security &amp; Compliance Alerts</w:t>
      </w:r>
      <w:bookmarkEnd w:id="19"/>
    </w:p>
    <w:tbl>
      <w:tblPr>
        <w:tblW w:w="98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4"/>
        <w:gridCol w:w="1181"/>
        <w:gridCol w:w="1140"/>
        <w:gridCol w:w="1852"/>
        <w:gridCol w:w="2372"/>
        <w:gridCol w:w="1801"/>
      </w:tblGrid>
      <w:tr w:rsidR="008041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Alert / Metric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Warning Threshold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Critical Threshold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Verification Step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Automated Resolution Action</w:t>
            </w:r>
          </w:p>
        </w:tc>
        <w:tc>
          <w:tcPr>
            <w:tcW w:w="1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Escalation / Corrective Action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Failed Login Count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10 in 5 min for one account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25 in 5 min, or pattern across many accounts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Query the audit trail / unified audit for source IP, account, and pattern (single account vs. spray)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For a single-account lockout pattern, log and notify the account owner only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pattern suggests credential spraying/brute force, escalate immediately to Security/InfoSec, not just DBA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Account Lock / Expired Password (Service Account)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Approaching expiry (7 days)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Locked or expired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Confirm whether the account is a monitored service account with a known password rotation schedule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For accounts on a managed rotation policy, auto-rotate per the CAU-style provisioning workflow already in use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For accounts outside managed rotation, escalate to the application owner — do not unlock without verifying cause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Audit Trail / Unified Audit Errors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N/A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Audit write failures detected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Check audit destination space and permissions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space-related, route to the space-alert workflow; if permissions-related, log only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Escalate to Security/Compliance if audit capability itself is degraded — this is a compliance-impacting event</w:t>
            </w:r>
          </w:p>
        </w:tc>
      </w:tr>
    </w:tbl>
    <w:p w:rsidR="008041E2" w:rsidRDefault="00784345">
      <w:r>
        <w:br w:type="page"/>
      </w:r>
    </w:p>
    <w:p w:rsidR="008041E2" w:rsidRDefault="00784345">
      <w:pPr>
        <w:spacing w:before="200" w:after="100"/>
      </w:pPr>
      <w:r>
        <w:rPr>
          <w:b/>
          <w:bCs/>
          <w:i/>
          <w:iCs/>
          <w:color w:val="2E5395"/>
        </w:rPr>
        <w:lastRenderedPageBreak/>
        <w:t>Decision Workflow</w:t>
      </w:r>
    </w:p>
    <w:p w:rsidR="008041E2" w:rsidRDefault="00784345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109830" cy="6301740"/>
            <wp:effectExtent l="0" t="0" r="508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830" cy="63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1E2" w:rsidRDefault="00784345">
      <w:pPr>
        <w:pStyle w:val="Heading2"/>
      </w:pPr>
      <w:bookmarkStart w:id="20" w:name="_Toc237921631"/>
      <w:r>
        <w:t>6.9 Host / Infrastructure Alerts</w:t>
      </w:r>
      <w:bookmarkEnd w:id="20"/>
    </w:p>
    <w:tbl>
      <w:tblPr>
        <w:tblW w:w="98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1"/>
        <w:gridCol w:w="1132"/>
        <w:gridCol w:w="1163"/>
        <w:gridCol w:w="1847"/>
        <w:gridCol w:w="2306"/>
        <w:gridCol w:w="1921"/>
      </w:tblGrid>
      <w:tr w:rsidR="008041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Alert / Metric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Warning Threshold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Critical Threshold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Verification Step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Automated Resolution Action</w:t>
            </w:r>
          </w:p>
        </w:tc>
        <w:tc>
          <w:tcPr>
            <w:tcW w:w="1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Escalation / Corrective Action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Host Memory Utilization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80%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90% or swapping detected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Check top memory consumers; confirm whether swap activity is occurring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a known non-critical process is the cause, notify owning team; no automated kill of DB-related processes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Escalate to infrastructure team if swapping is active — this risks database performance collapse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Host Disk I/O </w:t>
            </w:r>
            <w:r>
              <w:rPr>
                <w:b/>
                <w:bCs/>
                <w:sz w:val="19"/>
                <w:szCs w:val="19"/>
              </w:rPr>
              <w:lastRenderedPageBreak/>
              <w:t>Latency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&gt; baseline </w:t>
            </w:r>
            <w:r>
              <w:rPr>
                <w:sz w:val="19"/>
                <w:szCs w:val="19"/>
              </w:rPr>
              <w:lastRenderedPageBreak/>
              <w:t>x2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&gt; baseline </w:t>
            </w:r>
            <w:r>
              <w:rPr>
                <w:sz w:val="19"/>
                <w:szCs w:val="19"/>
              </w:rPr>
              <w:lastRenderedPageBreak/>
              <w:t>x4 or service-impacting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Correlate with </w:t>
            </w:r>
            <w:r>
              <w:rPr>
                <w:sz w:val="19"/>
                <w:szCs w:val="19"/>
              </w:rPr>
              <w:lastRenderedPageBreak/>
              <w:t>storage-side metrics/alerts if available; identify affected mount points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Log for trend and attach to </w:t>
            </w:r>
            <w:r>
              <w:rPr>
                <w:sz w:val="19"/>
                <w:szCs w:val="19"/>
              </w:rPr>
              <w:lastRenderedPageBreak/>
              <w:t>ticket; no automated remediation at the host I/O layer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Escalate to </w:t>
            </w:r>
            <w:r>
              <w:rPr>
                <w:sz w:val="19"/>
                <w:szCs w:val="19"/>
              </w:rPr>
              <w:lastRenderedPageBreak/>
              <w:t>storage/infrastructure team — this is typically outside DBA remediation scope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Network Latency / Packet Loss to DB Host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Elevated over baseline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Connectivity failures observed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Ping/</w:t>
            </w:r>
            <w:proofErr w:type="spellStart"/>
            <w:r>
              <w:rPr>
                <w:sz w:val="19"/>
                <w:szCs w:val="19"/>
              </w:rPr>
              <w:t>traceroute</w:t>
            </w:r>
            <w:proofErr w:type="spellEnd"/>
            <w:r>
              <w:rPr>
                <w:sz w:val="19"/>
                <w:szCs w:val="19"/>
              </w:rPr>
              <w:t xml:space="preserve"> from agent and from a known-good peer host to isolate DB-host vs. broader network issue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None — network-layer issues are not DBA-remediable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Escalate to network team immediately; note in ticket that DB-side metrics may be secondary symptoms</w:t>
            </w:r>
          </w:p>
        </w:tc>
      </w:tr>
    </w:tbl>
    <w:p w:rsidR="008041E2" w:rsidRDefault="00784345">
      <w:r>
        <w:br w:type="page"/>
      </w:r>
    </w:p>
    <w:p w:rsidR="008041E2" w:rsidRDefault="00784345">
      <w:pPr>
        <w:spacing w:before="200" w:after="100"/>
      </w:pPr>
      <w:r>
        <w:rPr>
          <w:b/>
          <w:bCs/>
          <w:i/>
          <w:iCs/>
          <w:color w:val="2E5395"/>
        </w:rPr>
        <w:lastRenderedPageBreak/>
        <w:t>Decision Workflow</w:t>
      </w:r>
    </w:p>
    <w:p w:rsidR="008041E2" w:rsidRDefault="00784345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273826" cy="655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826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1E2" w:rsidRDefault="00784345">
      <w:pPr>
        <w:pStyle w:val="Heading2"/>
      </w:pPr>
      <w:bookmarkStart w:id="21" w:name="_Toc237921632"/>
      <w:r>
        <w:t xml:space="preserve">6.10 </w:t>
      </w:r>
      <w:proofErr w:type="spellStart"/>
      <w:r>
        <w:t>Exadata</w:t>
      </w:r>
      <w:proofErr w:type="spellEnd"/>
      <w:r>
        <w:t xml:space="preserve"> Alerts</w:t>
      </w:r>
      <w:bookmarkEnd w:id="21"/>
    </w:p>
    <w:p w:rsidR="008041E2" w:rsidRDefault="00784345">
      <w:pPr>
        <w:spacing w:after="160" w:line="276" w:lineRule="auto"/>
      </w:pPr>
      <w:proofErr w:type="spellStart"/>
      <w:r>
        <w:t>Exadata</w:t>
      </w:r>
      <w:proofErr w:type="spellEnd"/>
      <w:r>
        <w:t xml:space="preserve"> introduces an additional hardware and fabric layer — storage cells, flash cache, </w:t>
      </w:r>
      <w:proofErr w:type="spellStart"/>
      <w:r>
        <w:t>InfiniBand</w:t>
      </w:r>
      <w:proofErr w:type="spellEnd"/>
      <w:r>
        <w:t xml:space="preserve"> — that sits below the database and ASM layers already covered above. These alerts are almost entirely escalate-only or log-only by design: hardware faults should never be auto-remediated, and the automation's role is to verify, classify, and package diagnostic detail for the vendor/infrastructure team as fast as possible, not to act on the hardware itself.</w:t>
      </w:r>
    </w:p>
    <w:tbl>
      <w:tblPr>
        <w:tblW w:w="98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3"/>
        <w:gridCol w:w="1149"/>
        <w:gridCol w:w="1186"/>
        <w:gridCol w:w="1894"/>
        <w:gridCol w:w="2431"/>
        <w:gridCol w:w="1657"/>
      </w:tblGrid>
      <w:tr w:rsidR="008041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Alert / Metric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Warning Threshold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Critical Threshold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Verification Step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Automated Resolution Action</w:t>
            </w:r>
          </w:p>
        </w:tc>
        <w:tc>
          <w:tcPr>
            <w:tcW w:w="1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Escalation / Corrective Action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Cell Disk / Physical Disk Predictive Failure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Predictive failure flagged by ILOM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Disk offline / confirmed failure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CellCLI</w:t>
            </w:r>
            <w:proofErr w:type="spellEnd"/>
            <w:r>
              <w:rPr>
                <w:sz w:val="19"/>
                <w:szCs w:val="19"/>
              </w:rPr>
              <w:t xml:space="preserve"> 'list </w:t>
            </w:r>
            <w:proofErr w:type="spellStart"/>
            <w:r>
              <w:rPr>
                <w:sz w:val="19"/>
                <w:szCs w:val="19"/>
              </w:rPr>
              <w:t>physicaldisk</w:t>
            </w:r>
            <w:proofErr w:type="spellEnd"/>
            <w:r>
              <w:rPr>
                <w:sz w:val="19"/>
                <w:szCs w:val="19"/>
              </w:rPr>
              <w:t>' status; confirm ASM redundancy (NORMAL/HIGH) still covers the affected grid disks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None — log the fault and open a proactive hardware ticket automatically; do not attempt any disk operation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Escalate to Oracle ACS / hardware vendor for replacement dispatch; verify ASM redundancy before any cell maintenance is scheduled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Flash Cache / Flash Log Failure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Flash disk degraded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Flash cache unavailable on the cell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CellCLI</w:t>
            </w:r>
            <w:proofErr w:type="spellEnd"/>
            <w:r>
              <w:rPr>
                <w:sz w:val="19"/>
                <w:szCs w:val="19"/>
              </w:rPr>
              <w:t xml:space="preserve"> 'list </w:t>
            </w:r>
            <w:proofErr w:type="spellStart"/>
            <w:r>
              <w:rPr>
                <w:sz w:val="19"/>
                <w:szCs w:val="19"/>
              </w:rPr>
              <w:t>flashcache</w:t>
            </w:r>
            <w:proofErr w:type="spellEnd"/>
            <w:r>
              <w:rPr>
                <w:sz w:val="19"/>
                <w:szCs w:val="19"/>
              </w:rPr>
              <w:t xml:space="preserve"> detail' and 'list </w:t>
            </w:r>
            <w:proofErr w:type="spellStart"/>
            <w:r>
              <w:rPr>
                <w:sz w:val="19"/>
                <w:szCs w:val="19"/>
              </w:rPr>
              <w:t>griddisk</w:t>
            </w:r>
            <w:proofErr w:type="spellEnd"/>
            <w:r>
              <w:rPr>
                <w:sz w:val="19"/>
                <w:szCs w:val="19"/>
              </w:rPr>
              <w:t>' status across the cell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None — hardware-level fault; log and notify storage team automatically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Escalate to storage/vendor; confirm remaining flash cache redundancy across the other cells before any cell reboot or maintenance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InfiniBand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Link / Switch Alert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Link errors increasing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IB port down or switch unreachable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ibstatus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ibdiagnet</w:t>
            </w:r>
            <w:proofErr w:type="spellEnd"/>
            <w:r>
              <w:rPr>
                <w:sz w:val="19"/>
                <w:szCs w:val="19"/>
              </w:rPr>
              <w:t xml:space="preserve"> on affected compute and cell nodes; confirm the redundant fabric path is still healthy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None — network fabric fault; automatically attach diagnostic output to the ticket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Immediate escalation to network/</w:t>
            </w:r>
            <w:proofErr w:type="spellStart"/>
            <w:r>
              <w:rPr>
                <w:sz w:val="19"/>
                <w:szCs w:val="19"/>
              </w:rPr>
              <w:t>Exadata</w:t>
            </w:r>
            <w:proofErr w:type="spellEnd"/>
            <w:r>
              <w:rPr>
                <w:sz w:val="19"/>
                <w:szCs w:val="19"/>
              </w:rPr>
              <w:t xml:space="preserve"> infrastructure team — a single fabric failure risks cluster interconnect degradation fleet-wide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Cell Server (CELLSRV) Process Down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N/A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cellsrv</w:t>
            </w:r>
            <w:proofErr w:type="spellEnd"/>
            <w:r>
              <w:rPr>
                <w:sz w:val="19"/>
                <w:szCs w:val="19"/>
              </w:rPr>
              <w:t xml:space="preserve"> process not running on a storage cell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cellcli</w:t>
            </w:r>
            <w:proofErr w:type="spellEnd"/>
            <w:r>
              <w:rPr>
                <w:sz w:val="19"/>
                <w:szCs w:val="19"/>
              </w:rPr>
              <w:t xml:space="preserve"> -e list cell detail' / service </w:t>
            </w:r>
            <w:proofErr w:type="spellStart"/>
            <w:r>
              <w:rPr>
                <w:sz w:val="19"/>
                <w:szCs w:val="19"/>
              </w:rPr>
              <w:t>celld</w:t>
            </w:r>
            <w:proofErr w:type="spellEnd"/>
            <w:r>
              <w:rPr>
                <w:sz w:val="19"/>
                <w:szCs w:val="19"/>
              </w:rPr>
              <w:t xml:space="preserve"> status to confirm process state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Restart via 'service </w:t>
            </w:r>
            <w:proofErr w:type="spellStart"/>
            <w:r>
              <w:rPr>
                <w:sz w:val="19"/>
                <w:szCs w:val="19"/>
              </w:rPr>
              <w:t>celld</w:t>
            </w:r>
            <w:proofErr w:type="spellEnd"/>
            <w:r>
              <w:rPr>
                <w:sz w:val="19"/>
                <w:szCs w:val="19"/>
              </w:rPr>
              <w:t xml:space="preserve"> restart' only if pre-approved for that cell class, then re-verify </w:t>
            </w:r>
            <w:proofErr w:type="spellStart"/>
            <w:r>
              <w:rPr>
                <w:sz w:val="19"/>
                <w:szCs w:val="19"/>
              </w:rPr>
              <w:t>cellsrv</w:t>
            </w:r>
            <w:proofErr w:type="spellEnd"/>
            <w:r>
              <w:rPr>
                <w:sz w:val="19"/>
                <w:szCs w:val="19"/>
              </w:rPr>
              <w:t xml:space="preserve"> comes back online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restart fails or recurs, escalate immediately — full cell loss reduces ASM redundancy across the whole rack, not just one database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Cell / Compute Node CPU or Memory Utilization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80% sustained 15 min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90% sustained 15 min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dcli across cells querying CPU_UT / memory metrics via </w:t>
            </w:r>
            <w:proofErr w:type="spellStart"/>
            <w:r>
              <w:rPr>
                <w:sz w:val="19"/>
                <w:szCs w:val="19"/>
              </w:rPr>
              <w:t>CellCLI</w:t>
            </w:r>
            <w:proofErr w:type="spellEnd"/>
            <w:r>
              <w:rPr>
                <w:sz w:val="19"/>
                <w:szCs w:val="19"/>
              </w:rPr>
              <w:t xml:space="preserve"> 'list </w:t>
            </w:r>
            <w:proofErr w:type="spellStart"/>
            <w:r>
              <w:rPr>
                <w:sz w:val="19"/>
                <w:szCs w:val="19"/>
              </w:rPr>
              <w:t>metriccurrent</w:t>
            </w:r>
            <w:proofErr w:type="spellEnd"/>
            <w:r>
              <w:rPr>
                <w:sz w:val="19"/>
                <w:szCs w:val="19"/>
              </w:rPr>
              <w:t>'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Log for trend only — no automated remediation at the hardware layer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Escalate to DBA/infra if sustained; may indicate IORM misconfiguration or workload imbalance across databases sharing the rack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Exadata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Capacity / Grid Disk Allocation </w:t>
            </w:r>
            <w:r>
              <w:rPr>
                <w:b/>
                <w:bCs/>
                <w:sz w:val="19"/>
                <w:szCs w:val="19"/>
              </w:rPr>
              <w:lastRenderedPageBreak/>
              <w:t>(%)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&gt; 80% allocated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90% allocated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CellCLI</w:t>
            </w:r>
            <w:proofErr w:type="spellEnd"/>
            <w:r>
              <w:rPr>
                <w:sz w:val="19"/>
                <w:szCs w:val="19"/>
              </w:rPr>
              <w:t xml:space="preserve"> 'list </w:t>
            </w:r>
            <w:proofErr w:type="spellStart"/>
            <w:r>
              <w:rPr>
                <w:sz w:val="19"/>
                <w:szCs w:val="19"/>
              </w:rPr>
              <w:t>griddisk</w:t>
            </w:r>
            <w:proofErr w:type="spellEnd"/>
            <w:r>
              <w:rPr>
                <w:sz w:val="19"/>
                <w:szCs w:val="19"/>
              </w:rPr>
              <w:t xml:space="preserve"> attributes name, size, </w:t>
            </w:r>
            <w:proofErr w:type="spellStart"/>
            <w:r>
              <w:rPr>
                <w:sz w:val="19"/>
                <w:szCs w:val="19"/>
              </w:rPr>
              <w:t>availableTo</w:t>
            </w:r>
            <w:proofErr w:type="spellEnd"/>
            <w:r>
              <w:rPr>
                <w:sz w:val="19"/>
                <w:szCs w:val="19"/>
              </w:rPr>
              <w:t xml:space="preserve">' </w:t>
            </w:r>
            <w:r>
              <w:rPr>
                <w:sz w:val="19"/>
                <w:szCs w:val="19"/>
              </w:rPr>
              <w:lastRenderedPageBreak/>
              <w:t>aggregated across all cells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None automatic — capacity expansion is a hardware/licensing decision, </w:t>
            </w:r>
            <w:r>
              <w:rPr>
                <w:sz w:val="19"/>
                <w:szCs w:val="19"/>
              </w:rPr>
              <w:lastRenderedPageBreak/>
              <w:t>not a scriptable fix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Escalate to capacity planning for grid disk </w:t>
            </w:r>
            <w:r>
              <w:rPr>
                <w:sz w:val="19"/>
                <w:szCs w:val="19"/>
              </w:rPr>
              <w:lastRenderedPageBreak/>
              <w:t>expansion or an ASM rebalance scheduling window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ILOM Hardware Fault (power supply, fan, temperature)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Component degraded / pre-fail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Component failure or over-temperature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ipmitool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sunoem</w:t>
            </w:r>
            <w:proofErr w:type="spellEnd"/>
            <w:r>
              <w:rPr>
                <w:sz w:val="19"/>
                <w:szCs w:val="19"/>
              </w:rPr>
              <w:t xml:space="preserve"> cli 'show faulty', or the ILOM SNMP trap detail already captured by the </w:t>
            </w:r>
            <w:proofErr w:type="spellStart"/>
            <w:r>
              <w:rPr>
                <w:sz w:val="19"/>
                <w:szCs w:val="19"/>
              </w:rPr>
              <w:t>Exadata</w:t>
            </w:r>
            <w:proofErr w:type="spellEnd"/>
            <w:r>
              <w:rPr>
                <w:sz w:val="19"/>
                <w:szCs w:val="19"/>
              </w:rPr>
              <w:t xml:space="preserve"> plug-in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None — automatically package the fault class, message ID, and UUID into the ticket for the hardware vendor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Immediate escalation to Oracle ACS/hardware support for dispatch; treat as Sev-1 if a redundant component (e.g., one of dual PSUs) is impacted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IORM / Resource Plan Violation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Category exceeding its I/O allocation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Sustained starvation of a critical consumer group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CellCLI</w:t>
            </w:r>
            <w:proofErr w:type="spellEnd"/>
            <w:r>
              <w:rPr>
                <w:sz w:val="19"/>
                <w:szCs w:val="19"/>
              </w:rPr>
              <w:t xml:space="preserve"> 'list </w:t>
            </w:r>
            <w:proofErr w:type="spellStart"/>
            <w:r>
              <w:rPr>
                <w:sz w:val="19"/>
                <w:szCs w:val="19"/>
              </w:rPr>
              <w:t>metriccurrent</w:t>
            </w:r>
            <w:proofErr w:type="spellEnd"/>
            <w:r>
              <w:rPr>
                <w:sz w:val="19"/>
                <w:szCs w:val="19"/>
              </w:rPr>
              <w:t xml:space="preserve"> where </w:t>
            </w:r>
            <w:proofErr w:type="spellStart"/>
            <w:r>
              <w:rPr>
                <w:sz w:val="19"/>
                <w:szCs w:val="19"/>
              </w:rPr>
              <w:t>metricObjectName</w:t>
            </w:r>
            <w:proofErr w:type="spellEnd"/>
            <w:r>
              <w:rPr>
                <w:sz w:val="19"/>
                <w:szCs w:val="19"/>
              </w:rPr>
              <w:t xml:space="preserve"> like N_IO%' to identify the starved category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None — log for DBA review; IORM plan changes are a deliberate tuning decision, not an automated action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Escalate to DBA for IORM plan tuning; not an emergency unless an SLA-critical workload is being starved</w:t>
            </w:r>
          </w:p>
        </w:tc>
      </w:tr>
    </w:tbl>
    <w:p w:rsidR="008041E2" w:rsidRDefault="00784345">
      <w:r>
        <w:br w:type="page"/>
      </w:r>
    </w:p>
    <w:p w:rsidR="008041E2" w:rsidRDefault="00784345">
      <w:pPr>
        <w:spacing w:before="200" w:after="100"/>
      </w:pPr>
      <w:r>
        <w:rPr>
          <w:b/>
          <w:bCs/>
          <w:i/>
          <w:iCs/>
          <w:color w:val="2E5395"/>
        </w:rPr>
        <w:lastRenderedPageBreak/>
        <w:t>Decision Workflow</w:t>
      </w:r>
    </w:p>
    <w:p w:rsidR="008041E2" w:rsidRDefault="00784345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204252" cy="644652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252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1E2" w:rsidRDefault="00784345">
      <w:r>
        <w:br w:type="page"/>
      </w:r>
    </w:p>
    <w:p w:rsidR="008041E2" w:rsidRDefault="00784345">
      <w:pPr>
        <w:pStyle w:val="Heading1"/>
      </w:pPr>
      <w:bookmarkStart w:id="22" w:name="_Toc237921633"/>
      <w:r>
        <w:lastRenderedPageBreak/>
        <w:t>7. Oracle on AWS RDS Alert Management (via OEM)</w:t>
      </w:r>
      <w:bookmarkEnd w:id="22"/>
    </w:p>
    <w:p w:rsidR="008041E2" w:rsidRDefault="00784345">
      <w:pPr>
        <w:spacing w:after="160" w:line="276" w:lineRule="auto"/>
      </w:pPr>
      <w:r>
        <w:t xml:space="preserve">Oracle databases running as Amazon RDS instances break the automation model used everywhere else in this proposal: there is no host access, no SSH, no </w:t>
      </w:r>
      <w:proofErr w:type="spellStart"/>
      <w:r>
        <w:t>OPatch</w:t>
      </w:r>
      <w:proofErr w:type="spellEnd"/>
      <w:r>
        <w:t xml:space="preserve">, and no ASM. Alert acknowledgement, verification, and remediation for RDS must be rebuilt around AWS-native telemetry and the RDS API rather than the </w:t>
      </w:r>
      <w:proofErr w:type="spellStart"/>
      <w:r>
        <w:t>Ansible</w:t>
      </w:r>
      <w:proofErr w:type="spellEnd"/>
      <w:r>
        <w:t xml:space="preserve"> host-task pattern used on-</w:t>
      </w:r>
      <w:proofErr w:type="spellStart"/>
      <w:r>
        <w:t>prem</w:t>
      </w:r>
      <w:proofErr w:type="spellEnd"/>
      <w:r>
        <w:t xml:space="preserve"> and on </w:t>
      </w:r>
      <w:proofErr w:type="spellStart"/>
      <w:r>
        <w:t>Exadata</w:t>
      </w:r>
      <w:proofErr w:type="spellEnd"/>
      <w:r>
        <w:t xml:space="preserve"> — while still flowing through the same </w:t>
      </w:r>
      <w:proofErr w:type="spellStart"/>
      <w:r w:rsidR="00464F0C">
        <w:t>ServiceNow</w:t>
      </w:r>
      <w:proofErr w:type="spellEnd"/>
      <w:r>
        <w:t xml:space="preserve"> intake, approval, and follow-up structure.</w:t>
      </w:r>
    </w:p>
    <w:p w:rsidR="008041E2" w:rsidRDefault="00784345">
      <w:pPr>
        <w:pStyle w:val="Heading2"/>
      </w:pPr>
      <w:bookmarkStart w:id="23" w:name="_Toc237921634"/>
      <w:r>
        <w:t>7.1 Monitoring Model &amp; Deployment-Type Differences</w:t>
      </w:r>
      <w:bookmarkEnd w:id="23"/>
    </w:p>
    <w:p w:rsidR="008041E2" w:rsidRDefault="00784345">
      <w:pPr>
        <w:spacing w:after="160" w:line="276" w:lineRule="auto"/>
      </w:pPr>
      <w:r>
        <w:t>Which automation options are even available depends entirely on the RDS deployment type chosen:</w:t>
      </w:r>
    </w:p>
    <w:tbl>
      <w:tblPr>
        <w:tblW w:w="98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900"/>
        <w:gridCol w:w="2600"/>
        <w:gridCol w:w="2860"/>
      </w:tblGrid>
      <w:tr w:rsidR="008041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Deployment Model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Host Access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OEM Agent Support</w:t>
            </w:r>
          </w:p>
        </w:tc>
        <w:tc>
          <w:tcPr>
            <w:tcW w:w="28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Automation Path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RDS for Oracle (standard)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Not supported — no agent can be installed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AWS API only: </w:t>
            </w:r>
            <w:proofErr w:type="spellStart"/>
            <w:r>
              <w:rPr>
                <w:sz w:val="19"/>
                <w:szCs w:val="19"/>
              </w:rPr>
              <w:t>CloudWatch</w:t>
            </w:r>
            <w:proofErr w:type="spellEnd"/>
            <w:r>
              <w:rPr>
                <w:sz w:val="19"/>
                <w:szCs w:val="19"/>
              </w:rPr>
              <w:t>, Performance Insights, Enhanced Monitoring, and SQL*Net-level queries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RDS Custom for Oracle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Yes (EC2-based, limited)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Supported — EM Agent can be installed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Both the AWS API path below AND the standard on-</w:t>
            </w:r>
            <w:proofErr w:type="spellStart"/>
            <w:r>
              <w:rPr>
                <w:sz w:val="19"/>
                <w:szCs w:val="19"/>
              </w:rPr>
              <w:t>prem</w:t>
            </w:r>
            <w:proofErr w:type="spellEnd"/>
            <w:r>
              <w:rPr>
                <w:sz w:val="19"/>
                <w:szCs w:val="19"/>
              </w:rPr>
              <w:t xml:space="preserve"> catalog in Section 6, since host access is restored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Oracle on EC2 (self-managed)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Full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Fully supported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The existing on-</w:t>
            </w:r>
            <w:proofErr w:type="spellStart"/>
            <w:r>
              <w:rPr>
                <w:sz w:val="19"/>
                <w:szCs w:val="19"/>
              </w:rPr>
              <w:t>prem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Ansible</w:t>
            </w:r>
            <w:proofErr w:type="spellEnd"/>
            <w:r>
              <w:rPr>
                <w:sz w:val="19"/>
                <w:szCs w:val="19"/>
              </w:rPr>
              <w:t>/OEM playbook model in Section 6 applies unchanged</w:t>
            </w:r>
          </w:p>
        </w:tc>
      </w:tr>
    </w:tbl>
    <w:p w:rsidR="008041E2" w:rsidRDefault="00784345">
      <w:pPr>
        <w:spacing w:after="160" w:line="276" w:lineRule="auto"/>
      </w:pPr>
      <w:r>
        <w:t>This proposal's RDS-specific catalog below applies to standard RDS for Oracle. RDS Custom deployments should also be enrolled in the Section 6 catalog wherever host-level monitoring is relevant, since they retain that capability.</w:t>
      </w:r>
    </w:p>
    <w:p w:rsidR="008041E2" w:rsidRDefault="00784345">
      <w:pPr>
        <w:pStyle w:val="Heading2"/>
      </w:pPr>
      <w:bookmarkStart w:id="24" w:name="_Toc237921635"/>
      <w:r>
        <w:t>7.2 Alert Sources for RDS</w:t>
      </w:r>
      <w:bookmarkEnd w:id="24"/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Amazon </w:t>
      </w:r>
      <w:proofErr w:type="spellStart"/>
      <w:r>
        <w:t>CloudWatch</w:t>
      </w:r>
      <w:proofErr w:type="spellEnd"/>
      <w:r>
        <w:t xml:space="preserve"> — built-in RDS metrics: </w:t>
      </w:r>
      <w:proofErr w:type="spellStart"/>
      <w:r>
        <w:t>CPUUtilization</w:t>
      </w:r>
      <w:proofErr w:type="spellEnd"/>
      <w:r>
        <w:t xml:space="preserve">, </w:t>
      </w:r>
      <w:proofErr w:type="spellStart"/>
      <w:r>
        <w:t>FreeStorageSpace</w:t>
      </w:r>
      <w:proofErr w:type="spellEnd"/>
      <w:r>
        <w:t xml:space="preserve">, </w:t>
      </w:r>
      <w:proofErr w:type="spellStart"/>
      <w:r>
        <w:t>DatabaseConnections</w:t>
      </w:r>
      <w:proofErr w:type="spellEnd"/>
      <w:r>
        <w:t xml:space="preserve">, </w:t>
      </w:r>
      <w:proofErr w:type="spellStart"/>
      <w:r>
        <w:t>ReadLatency</w:t>
      </w:r>
      <w:proofErr w:type="spellEnd"/>
      <w:r>
        <w:t>/</w:t>
      </w:r>
      <w:proofErr w:type="spellStart"/>
      <w:r>
        <w:t>WriteLatency</w:t>
      </w:r>
      <w:proofErr w:type="spellEnd"/>
      <w:r>
        <w:t xml:space="preserve">, </w:t>
      </w:r>
      <w:proofErr w:type="spellStart"/>
      <w:r>
        <w:t>ReplicaLag</w:t>
      </w:r>
      <w:proofErr w:type="spellEnd"/>
      <w:r>
        <w:t>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>RDS Performance Insights — database load (Average Active Sessions), top SQL, and top wait events, without requiring the Diagnostics Pack.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>Enhanced Monitoring — OS-level metrics (CPU, memory, swap, disk I/O, process list) at up to 1-second granularity, despite the lack of direct host access.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CloudWatch</w:t>
      </w:r>
      <w:proofErr w:type="spellEnd"/>
      <w:r>
        <w:t xml:space="preserve"> Logs — RDS for Oracle can publish alert log, listener log, and audit log content to </w:t>
      </w:r>
      <w:proofErr w:type="spellStart"/>
      <w:r>
        <w:t>CloudWatch</w:t>
      </w:r>
      <w:proofErr w:type="spellEnd"/>
      <w:r>
        <w:t xml:space="preserve"> Logs, which restores alert-log-pattern monitoring that would otherwise be lost without host access.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>Direct SQL*</w:t>
      </w:r>
      <w:proofErr w:type="gramStart"/>
      <w:r>
        <w:t xml:space="preserve">Net queries — anything </w:t>
      </w:r>
      <w:proofErr w:type="spellStart"/>
      <w:r>
        <w:t>queryable</w:t>
      </w:r>
      <w:proofErr w:type="spellEnd"/>
      <w:r>
        <w:t xml:space="preserve"> over the database connection itself (</w:t>
      </w:r>
      <w:proofErr w:type="spellStart"/>
      <w:r>
        <w:t>tablespace</w:t>
      </w:r>
      <w:proofErr w:type="spellEnd"/>
      <w:r>
        <w:t xml:space="preserve"> usage, sessions, locks, long-running SQL) remains</w:t>
      </w:r>
      <w:proofErr w:type="gramEnd"/>
      <w:r>
        <w:t xml:space="preserve"> fully available and unaffected by the lack of host access.</w:t>
      </w:r>
    </w:p>
    <w:p w:rsidR="008041E2" w:rsidRDefault="00784345">
      <w:pPr>
        <w:pStyle w:val="Heading2"/>
      </w:pPr>
      <w:bookmarkStart w:id="25" w:name="_Toc237921636"/>
      <w:r>
        <w:t>7.3 RDS Alert Catalog &amp; Resolution Routes</w:t>
      </w:r>
      <w:bookmarkEnd w:id="25"/>
    </w:p>
    <w:tbl>
      <w:tblPr>
        <w:tblW w:w="98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1"/>
        <w:gridCol w:w="1490"/>
        <w:gridCol w:w="1490"/>
        <w:gridCol w:w="2187"/>
        <w:gridCol w:w="1545"/>
        <w:gridCol w:w="1647"/>
      </w:tblGrid>
      <w:tr w:rsidR="008041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Alert / Metric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Warning Threshold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Critical Threshold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Verification Step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Automated Resolution Action</w:t>
            </w:r>
          </w:p>
        </w:tc>
        <w:tc>
          <w:tcPr>
            <w:tcW w:w="1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Escalation / Corrective Action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FreeStorageSpace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CloudWatch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&lt; 20% allocated free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&lt; 10% free or trending to full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Query </w:t>
            </w:r>
            <w:proofErr w:type="spellStart"/>
            <w:r>
              <w:rPr>
                <w:sz w:val="19"/>
                <w:szCs w:val="19"/>
              </w:rPr>
              <w:t>CloudWatch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GetMetricData</w:t>
            </w:r>
            <w:proofErr w:type="spellEnd"/>
            <w:r>
              <w:rPr>
                <w:sz w:val="19"/>
                <w:szCs w:val="19"/>
              </w:rPr>
              <w:t xml:space="preserve"> for </w:t>
            </w:r>
            <w:proofErr w:type="spellStart"/>
            <w:r>
              <w:rPr>
                <w:sz w:val="19"/>
                <w:szCs w:val="19"/>
              </w:rPr>
              <w:t>FreeStorageSpace</w:t>
            </w:r>
            <w:proofErr w:type="spellEnd"/>
            <w:r>
              <w:rPr>
                <w:sz w:val="19"/>
                <w:szCs w:val="19"/>
              </w:rPr>
              <w:t>; cross-check growth trend against DBA_DATA_FILES over SQL*Net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If Storage </w:t>
            </w:r>
            <w:proofErr w:type="spellStart"/>
            <w:r>
              <w:rPr>
                <w:sz w:val="19"/>
                <w:szCs w:val="19"/>
              </w:rPr>
              <w:t>Autoscaling</w:t>
            </w:r>
            <w:proofErr w:type="spellEnd"/>
            <w:r>
              <w:rPr>
                <w:sz w:val="19"/>
                <w:szCs w:val="19"/>
              </w:rPr>
              <w:t xml:space="preserve"> is enabled, confirm it triggered as expected; if not enabled and within the approved growth ceiling, invoke modify-</w:t>
            </w:r>
            <w:proofErr w:type="spellStart"/>
            <w:r>
              <w:rPr>
                <w:sz w:val="19"/>
                <w:szCs w:val="19"/>
              </w:rPr>
              <w:t>db</w:t>
            </w:r>
            <w:proofErr w:type="spellEnd"/>
            <w:r>
              <w:rPr>
                <w:sz w:val="19"/>
                <w:szCs w:val="19"/>
              </w:rPr>
              <w:t>-instance --allocated-storage via the AWS CLI/</w:t>
            </w:r>
            <w:proofErr w:type="spellStart"/>
            <w:r>
              <w:rPr>
                <w:sz w:val="19"/>
                <w:szCs w:val="19"/>
              </w:rPr>
              <w:t>aws_rds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Ansible</w:t>
            </w:r>
            <w:proofErr w:type="spellEnd"/>
            <w:r>
              <w:rPr>
                <w:sz w:val="19"/>
                <w:szCs w:val="19"/>
              </w:rPr>
              <w:t xml:space="preserve"> module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If the required increase exceeds the approved ceiling or storage-type maximum, escalate for a sizing/cost approval — storage changes are billing-impacting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CPUUtilization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CloudWatch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80% sustained 15 min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90% sustained 15 min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Cross-check Performance Insights DB Load (AAS) and top SQL to confirm the load is DB-driven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None for instance class changes (cost-impacting); automatically capture a Performance Insights top-SQL snapshot into the ticket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Escalate to DBA for tuning review; an instance class change requires approval since it carries a billing and availability impact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DatabaseConnections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CloudWatch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&gt; 80% of </w:t>
            </w:r>
            <w:proofErr w:type="spellStart"/>
            <w:r>
              <w:rPr>
                <w:sz w:val="19"/>
                <w:szCs w:val="19"/>
              </w:rPr>
              <w:t>max_connections</w:t>
            </w:r>
            <w:proofErr w:type="spellEnd"/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&gt; 95% of </w:t>
            </w:r>
            <w:proofErr w:type="spellStart"/>
            <w:r>
              <w:rPr>
                <w:sz w:val="19"/>
                <w:szCs w:val="19"/>
              </w:rPr>
              <w:t>max_connections</w:t>
            </w:r>
            <w:proofErr w:type="spell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Query V$SESSION / V$RESOURCE_LIMIT over SQL*Net — still fully available without host access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Kill sessions matching the same pre-approved 'safe to kill' idle-session whitelist used on-</w:t>
            </w:r>
            <w:proofErr w:type="spellStart"/>
            <w:r>
              <w:rPr>
                <w:sz w:val="19"/>
                <w:szCs w:val="19"/>
              </w:rPr>
              <w:t>prem</w:t>
            </w:r>
            <w:proofErr w:type="spellEnd"/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Escalate if the connection storm persists after cleanup — may indicate an application connection-pool leak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Read / Write Latency (</w:t>
            </w:r>
            <w:proofErr w:type="spellStart"/>
            <w:r>
              <w:rPr>
                <w:b/>
                <w:bCs/>
                <w:sz w:val="19"/>
                <w:szCs w:val="19"/>
              </w:rPr>
              <w:t>CloudWatch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baseline x2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baseline x4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Cross-reference </w:t>
            </w:r>
            <w:proofErr w:type="spellStart"/>
            <w:r>
              <w:rPr>
                <w:sz w:val="19"/>
                <w:szCs w:val="19"/>
              </w:rPr>
              <w:t>ReadLatency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WriteLatency</w:t>
            </w:r>
            <w:proofErr w:type="spellEnd"/>
            <w:r>
              <w:rPr>
                <w:sz w:val="19"/>
                <w:szCs w:val="19"/>
              </w:rPr>
              <w:t xml:space="preserve"> with Enhanced Monitoring disk I/O and Performance Insights wait events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None — the AWS-managed storage layer is not directly remediable by the DBA team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Escalate to AWS infrastructure/DBA; consider a storage type (gp3/io1/io2) or provisioned-IOPS review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Swap Usage (Enhanced Monitoring)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20% of swap used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Sustained climb / memory pressure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Enhanced Monitoring OS process list to identify top memory consumers at the OS level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None — no host access is available to intervene at the OS level on standard RDS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Escalate for an instance class/memory sizing review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Multi-AZ Failover </w:t>
            </w:r>
            <w:r>
              <w:rPr>
                <w:b/>
                <w:bCs/>
                <w:sz w:val="19"/>
                <w:szCs w:val="19"/>
              </w:rPr>
              <w:lastRenderedPageBreak/>
              <w:t>Event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N/A </w:t>
            </w:r>
            <w:r>
              <w:rPr>
                <w:sz w:val="19"/>
                <w:szCs w:val="19"/>
              </w:rPr>
              <w:lastRenderedPageBreak/>
              <w:t>(informational)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Unplanned </w:t>
            </w:r>
            <w:r>
              <w:rPr>
                <w:sz w:val="19"/>
                <w:szCs w:val="19"/>
              </w:rPr>
              <w:lastRenderedPageBreak/>
              <w:t>failover detected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Query the RDS event </w:t>
            </w:r>
            <w:r>
              <w:rPr>
                <w:sz w:val="19"/>
                <w:szCs w:val="19"/>
              </w:rPr>
              <w:lastRenderedPageBreak/>
              <w:t>subscription / describe-events API for the failover cause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Verify </w:t>
            </w:r>
            <w:r>
              <w:rPr>
                <w:sz w:val="19"/>
                <w:szCs w:val="19"/>
              </w:rPr>
              <w:lastRenderedPageBreak/>
              <w:t>application connectivity is restored post-failover; no remediation needed if failover completed cleanly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Escalate to DBA if </w:t>
            </w:r>
            <w:r>
              <w:rPr>
                <w:sz w:val="19"/>
                <w:szCs w:val="19"/>
              </w:rPr>
              <w:lastRenderedPageBreak/>
              <w:t>the failover was triggered by a recurring underlying issue (e.g., repeated storage/instance health check failures) rather than routine AWS maintenance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Read Replica Lag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30 seconds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&gt; 5 minutes or growing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Query the </w:t>
            </w:r>
            <w:proofErr w:type="spellStart"/>
            <w:r>
              <w:rPr>
                <w:sz w:val="19"/>
                <w:szCs w:val="19"/>
              </w:rPr>
              <w:t>ReplicaLag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CloudWatch</w:t>
            </w:r>
            <w:proofErr w:type="spellEnd"/>
            <w:r>
              <w:rPr>
                <w:sz w:val="19"/>
                <w:szCs w:val="19"/>
              </w:rPr>
              <w:t xml:space="preserve"> metric and cross-check replica instance class and current load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Log and notify — replica lag typically reflects workload volume, not a fixable fault, so no automated action is taken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Escalate to DBA if lag is sustained and impacting read-offload SLAs; may require a larger replica instance class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Automated Backup Failure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N/A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Any failed automated backup window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describe-</w:t>
            </w:r>
            <w:proofErr w:type="spellStart"/>
            <w:r>
              <w:rPr>
                <w:sz w:val="19"/>
                <w:szCs w:val="19"/>
              </w:rPr>
              <w:t>db</w:t>
            </w:r>
            <w:proofErr w:type="spellEnd"/>
            <w:r>
              <w:rPr>
                <w:sz w:val="19"/>
                <w:szCs w:val="19"/>
              </w:rPr>
              <w:t>-instance backup status; cross-check the configured backup window and storage headroom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Retry is not applicable (AWS-managed); confirm backup retention/window settings are still valid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Escalate to AWS Support if the failure is platform-side; escalate to DBA if caused by an in-flight maintenance conflict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Alert Log / Listener Log Errors (via </w:t>
            </w:r>
            <w:proofErr w:type="spellStart"/>
            <w:r>
              <w:rPr>
                <w:b/>
                <w:bCs/>
                <w:sz w:val="19"/>
                <w:szCs w:val="19"/>
              </w:rPr>
              <w:t>CloudWatch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Logs)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Isolated ORA- error in the published log group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Recurring error or matches the critical </w:t>
            </w:r>
            <w:proofErr w:type="spellStart"/>
            <w:r>
              <w:rPr>
                <w:sz w:val="19"/>
                <w:szCs w:val="19"/>
              </w:rPr>
              <w:t>watchlist</w:t>
            </w:r>
            <w:proofErr w:type="spell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CloudWatch</w:t>
            </w:r>
            <w:proofErr w:type="spellEnd"/>
            <w:r>
              <w:rPr>
                <w:sz w:val="19"/>
                <w:szCs w:val="19"/>
              </w:rPr>
              <w:t xml:space="preserve"> Logs Insights query against the published alert log group for the specific error signature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Route known-safe patterns (e.g., space-related codes) to the matching RDS remediation workflow above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Escalate anything not on the known-safe </w:t>
            </w:r>
            <w:proofErr w:type="spellStart"/>
            <w:r>
              <w:rPr>
                <w:sz w:val="19"/>
                <w:szCs w:val="19"/>
              </w:rPr>
              <w:t>watchlist</w:t>
            </w:r>
            <w:proofErr w:type="spellEnd"/>
            <w:r>
              <w:rPr>
                <w:sz w:val="19"/>
                <w:szCs w:val="19"/>
              </w:rPr>
              <w:t xml:space="preserve"> — same default-to-escalate principle as the on-</w:t>
            </w:r>
            <w:proofErr w:type="spellStart"/>
            <w:r>
              <w:rPr>
                <w:sz w:val="19"/>
                <w:szCs w:val="19"/>
              </w:rPr>
              <w:t>prem</w:t>
            </w:r>
            <w:proofErr w:type="spellEnd"/>
            <w:r>
              <w:rPr>
                <w:sz w:val="19"/>
                <w:szCs w:val="19"/>
              </w:rPr>
              <w:t xml:space="preserve"> alert log workflow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Pending Maintenance / Patch Available</w:t>
            </w:r>
          </w:p>
        </w:tc>
        <w:tc>
          <w:tcPr>
            <w:tcW w:w="1150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Patch available, not yet applied</w:t>
            </w:r>
          </w:p>
        </w:tc>
        <w:tc>
          <w:tcPr>
            <w:tcW w:w="1150" w:type="dxa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Mandatory maintenance window approaching, unapplied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describe-</w:t>
            </w:r>
            <w:proofErr w:type="spellStart"/>
            <w:r>
              <w:rPr>
                <w:sz w:val="19"/>
                <w:szCs w:val="19"/>
              </w:rPr>
              <w:t>db</w:t>
            </w:r>
            <w:proofErr w:type="spellEnd"/>
            <w:r>
              <w:rPr>
                <w:sz w:val="19"/>
                <w:szCs w:val="19"/>
              </w:rPr>
              <w:t>-instance pending maintenance actions via the AWS CLI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None — patching an RDS instance is a scheduled, approval-gated change, not an alert-driven automated action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Route to the existing PAT-style change workflow for scheduling rather than the alert pipeline</w:t>
            </w:r>
          </w:p>
        </w:tc>
      </w:tr>
    </w:tbl>
    <w:p w:rsidR="008041E2" w:rsidRDefault="00784345">
      <w:r>
        <w:br w:type="page"/>
      </w:r>
    </w:p>
    <w:p w:rsidR="008041E2" w:rsidRDefault="00784345">
      <w:pPr>
        <w:spacing w:before="200" w:after="100"/>
      </w:pPr>
      <w:r>
        <w:rPr>
          <w:b/>
          <w:bCs/>
          <w:i/>
          <w:iCs/>
          <w:color w:val="2E5395"/>
        </w:rPr>
        <w:lastRenderedPageBreak/>
        <w:t>Decision Workflow</w:t>
      </w:r>
    </w:p>
    <w:p w:rsidR="008041E2" w:rsidRDefault="00784345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219161" cy="64693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161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1E2" w:rsidRDefault="00784345">
      <w:pPr>
        <w:pStyle w:val="Heading2"/>
      </w:pPr>
      <w:bookmarkStart w:id="26" w:name="_Toc237921637"/>
      <w:r>
        <w:t>7.4 Automated Resolution Architecture for RDS</w:t>
      </w:r>
      <w:bookmarkEnd w:id="26"/>
    </w:p>
    <w:p w:rsidR="008041E2" w:rsidRDefault="00784345">
      <w:pPr>
        <w:spacing w:after="160" w:line="276" w:lineRule="auto"/>
      </w:pPr>
      <w:r>
        <w:t xml:space="preserve">The RDS variant reuses the same </w:t>
      </w:r>
      <w:proofErr w:type="spellStart"/>
      <w:r>
        <w:t>Ansible</w:t>
      </w:r>
      <w:proofErr w:type="spellEnd"/>
      <w:r>
        <w:t xml:space="preserve"> ALR intake, approval-gate, and follow-up-task pattern already proposed for on-</w:t>
      </w:r>
      <w:proofErr w:type="spellStart"/>
      <w:r>
        <w:t>prem</w:t>
      </w:r>
      <w:proofErr w:type="spellEnd"/>
      <w:r>
        <w:t xml:space="preserve"> — only the execution layer changes. Verification and remediation tasks call the AWS CLI / boto3 (or the </w:t>
      </w:r>
      <w:proofErr w:type="spellStart"/>
      <w:r>
        <w:t>aws_rds</w:t>
      </w:r>
      <w:proofErr w:type="spellEnd"/>
      <w:r>
        <w:t xml:space="preserve"> </w:t>
      </w:r>
      <w:proofErr w:type="spellStart"/>
      <w:r>
        <w:t>Ansible</w:t>
      </w:r>
      <w:proofErr w:type="spellEnd"/>
      <w:r>
        <w:t xml:space="preserve"> collection) and </w:t>
      </w:r>
      <w:proofErr w:type="spellStart"/>
      <w:r>
        <w:t>CloudWatch</w:t>
      </w:r>
      <w:proofErr w:type="spellEnd"/>
      <w:r>
        <w:t xml:space="preserve"> APIs instead of SSH host modules. </w:t>
      </w:r>
      <w:r w:rsidR="00464F0C">
        <w:t>T</w:t>
      </w:r>
      <w:r>
        <w:t xml:space="preserve">he shared </w:t>
      </w:r>
      <w:proofErr w:type="spellStart"/>
      <w:r w:rsidR="00464F0C">
        <w:t>ServiceNow</w:t>
      </w:r>
      <w:proofErr w:type="spellEnd"/>
      <w:r w:rsidR="00464F0C">
        <w:t xml:space="preserve"> automation</w:t>
      </w:r>
      <w:r>
        <w:t xml:space="preserve"> intake/approval/follow-up structure ports cleanly to an AWS-API-driven engine even though the execution layer underneath is completely different.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>Any alert whose on-</w:t>
      </w:r>
      <w:proofErr w:type="spellStart"/>
      <w:r>
        <w:t>prem</w:t>
      </w:r>
      <w:proofErr w:type="spellEnd"/>
      <w:r>
        <w:t xml:space="preserve"> remediation depended on OS-level action — purging trace files, restarting a listener process, restarting an agent — has no automated resolution path on standard RDS. The catalog </w:t>
      </w:r>
      <w:r>
        <w:lastRenderedPageBreak/>
        <w:t>above reflects this with 'None' in the Automated Resolution Action column; these become escalate-only or are structurally not applicable rather than silently skipped.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RDS Custom for Oracle restores host-level automation options since it grants EC2-level access — for that deployment </w:t>
      </w:r>
      <w:proofErr w:type="gramStart"/>
      <w:r>
        <w:t>model,</w:t>
      </w:r>
      <w:proofErr w:type="gramEnd"/>
      <w:r>
        <w:t xml:space="preserve"> apply the Section 6 catalog in addition to the </w:t>
      </w:r>
      <w:proofErr w:type="spellStart"/>
      <w:r>
        <w:t>CloudWatch</w:t>
      </w:r>
      <w:proofErr w:type="spellEnd"/>
      <w:r>
        <w:t>-based catalog here.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>Recommend a dedicated RDS-ALR tag family (mirroring the CDPPG/CAUPG naming convention) kept fully isolated from the on-</w:t>
      </w:r>
      <w:proofErr w:type="spellStart"/>
      <w:r>
        <w:t>prem</w:t>
      </w:r>
      <w:proofErr w:type="spellEnd"/>
      <w:r>
        <w:t xml:space="preserve"> ALR project, the same way CDPPG was kept isolated from the production Oracle CDP project.</w:t>
      </w:r>
    </w:p>
    <w:p w:rsidR="008041E2" w:rsidRDefault="00784345">
      <w:pPr>
        <w:pStyle w:val="Heading2"/>
      </w:pPr>
      <w:bookmarkStart w:id="27" w:name="_Toc237921638"/>
      <w:r>
        <w:t>7.5 Governance Note for RDS</w:t>
      </w:r>
      <w:bookmarkEnd w:id="27"/>
    </w:p>
    <w:p w:rsidR="008041E2" w:rsidRDefault="00784345">
      <w:pPr>
        <w:spacing w:after="160" w:line="276" w:lineRule="auto"/>
      </w:pPr>
      <w:r>
        <w:t>Several RDS remediation actions carry direct AWS billing impact — storage increases, instance class changes, provisioned IOPS changes. These must always route through the approval-gated tier regardless of confidence level, never the auto-resolvable tier, even where an equivalent on-</w:t>
      </w:r>
      <w:proofErr w:type="spellStart"/>
      <w:r>
        <w:t>prem</w:t>
      </w:r>
      <w:proofErr w:type="spellEnd"/>
      <w:r>
        <w:t xml:space="preserve"> action (like extending an </w:t>
      </w:r>
      <w:proofErr w:type="spellStart"/>
      <w:r>
        <w:t>autoextend</w:t>
      </w:r>
      <w:proofErr w:type="spellEnd"/>
      <w:r>
        <w:t xml:space="preserve">-enabled </w:t>
      </w:r>
      <w:proofErr w:type="spellStart"/>
      <w:r>
        <w:t>tablespace</w:t>
      </w:r>
      <w:proofErr w:type="spellEnd"/>
      <w:r>
        <w:t>) would be considered safe to automate outright.</w:t>
      </w:r>
    </w:p>
    <w:p w:rsidR="008041E2" w:rsidRDefault="00784345">
      <w:r>
        <w:br w:type="page"/>
      </w:r>
    </w:p>
    <w:p w:rsidR="008041E2" w:rsidRDefault="00784345">
      <w:pPr>
        <w:pStyle w:val="Heading1"/>
      </w:pPr>
      <w:bookmarkStart w:id="28" w:name="_Toc237921639"/>
      <w:r>
        <w:lastRenderedPageBreak/>
        <w:t>8. Severity-Based Response &amp; Escalation Matrix</w:t>
      </w:r>
      <w:bookmarkEnd w:id="28"/>
    </w:p>
    <w:tbl>
      <w:tblPr>
        <w:tblW w:w="98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"/>
        <w:gridCol w:w="3281"/>
        <w:gridCol w:w="2325"/>
        <w:gridCol w:w="1443"/>
        <w:gridCol w:w="1272"/>
      </w:tblGrid>
      <w:tr w:rsidR="008041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3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Automated Response</w:t>
            </w:r>
          </w:p>
        </w:tc>
        <w:tc>
          <w:tcPr>
            <w:tcW w:w="2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Human Involvement</w:t>
            </w:r>
          </w:p>
        </w:tc>
        <w:tc>
          <w:tcPr>
            <w:tcW w:w="1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SLA Target</w:t>
            </w:r>
          </w:p>
        </w:tc>
        <w:tc>
          <w:tcPr>
            <w:tcW w:w="11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Escalation Path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Critical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Attempt only pre-approved, whitelisted auto-remediation immediately; page on-call DBA in parallel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Always — on-call notified at trigger time, not after automation fails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Acknowledge &lt; 5 min; initial action &lt; 15 min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On-call DBA -&gt; DBA Team Lead -&gt; Platform Engineering Manager (if unresolved in 30 min)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Warning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Auto-remediate if action is on the approved low-risk list; otherwise open ticket for next-business-day review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Reviewed within the business day by assigned DBA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Acknowledge &lt; 30 min; action within 1 business day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Assigned DBA -&gt; DBA Team Lead (if unresolved in 3 business days)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Clear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Log closure and outcome only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None required unless part of a recurring pattern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N/A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Weekly trend review only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Agent Unreachable / Metric Error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Auto-restart agent once; if unresolved, treat as an infrastructure alert, not a DB alert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Infrastructure/on-call as appropriate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Acknowledge &lt; 15 min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Infrastructure team, cc DBA team lead for visibility</w:t>
            </w:r>
          </w:p>
        </w:tc>
      </w:tr>
    </w:tbl>
    <w:p w:rsidR="008041E2" w:rsidRDefault="00784345">
      <w:r>
        <w:br w:type="page"/>
      </w:r>
    </w:p>
    <w:p w:rsidR="008041E2" w:rsidRDefault="00784345">
      <w:pPr>
        <w:pStyle w:val="Heading1"/>
      </w:pPr>
      <w:bookmarkStart w:id="29" w:name="_Toc237921640"/>
      <w:r>
        <w:lastRenderedPageBreak/>
        <w:t>9. Proposed Automated Resolution Architecture</w:t>
      </w:r>
      <w:bookmarkEnd w:id="29"/>
    </w:p>
    <w:p w:rsidR="008041E2" w:rsidRDefault="00784345">
      <w:pPr>
        <w:spacing w:after="160" w:line="276" w:lineRule="auto"/>
      </w:pPr>
      <w:r>
        <w:t xml:space="preserve">The architecture uses the </w:t>
      </w:r>
      <w:r w:rsidR="004E41B4">
        <w:t>certified</w:t>
      </w:r>
      <w:r w:rsidR="00464F0C">
        <w:t xml:space="preserve"> </w:t>
      </w:r>
      <w:proofErr w:type="spellStart"/>
      <w:r w:rsidR="00464F0C">
        <w:t>ServiceNow</w:t>
      </w:r>
      <w:proofErr w:type="spellEnd"/>
      <w:r w:rsidR="00464F0C">
        <w:t xml:space="preserve"> ITSM </w:t>
      </w:r>
      <w:r w:rsidR="004E41B4">
        <w:t xml:space="preserve">automation </w:t>
      </w:r>
      <w:r w:rsidR="00464F0C">
        <w:t xml:space="preserve">collection </w:t>
      </w:r>
      <w:r w:rsidR="004E41B4">
        <w:t>running on a dedicated automation CTRL+ node</w:t>
      </w:r>
      <w:r>
        <w:t>: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OEM alert fires → EM CLI polling job (or </w:t>
      </w:r>
      <w:proofErr w:type="spellStart"/>
      <w:r>
        <w:t>webhook</w:t>
      </w:r>
      <w:proofErr w:type="spellEnd"/>
      <w:r>
        <w:t>) on the automation control node detects it and acknowledges it in OEM.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ticket is created in a new ALR </w:t>
      </w:r>
      <w:proofErr w:type="spellStart"/>
      <w:r>
        <w:t>Jira</w:t>
      </w:r>
      <w:proofErr w:type="spellEnd"/>
      <w:r>
        <w:t xml:space="preserve"> project, following shepherd-.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The relevant </w:t>
      </w:r>
      <w:proofErr w:type="spellStart"/>
      <w:r>
        <w:t>Ansible</w:t>
      </w:r>
      <w:proofErr w:type="spellEnd"/>
      <w:r>
        <w:t xml:space="preserve"> playbook runs verification, </w:t>
      </w:r>
      <w:proofErr w:type="gramStart"/>
      <w:r>
        <w:t>then</w:t>
      </w:r>
      <w:proofErr w:type="gramEnd"/>
      <w:r>
        <w:t xml:space="preserve"> classifies the alert (auto-resolvable / approval-required / escalate-only).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Auto-resolvable alerts execute immediately and transition the ticket to </w:t>
      </w:r>
      <w:proofErr w:type="gramStart"/>
      <w:r>
        <w:t>Done</w:t>
      </w:r>
      <w:proofErr w:type="gramEnd"/>
      <w:r>
        <w:t xml:space="preserve">, with a </w:t>
      </w:r>
      <w:proofErr w:type="spellStart"/>
      <w:r>
        <w:t>worklog</w:t>
      </w:r>
      <w:proofErr w:type="spellEnd"/>
      <w:r>
        <w:t xml:space="preserve"> entry documenting the action taken — matching the existing </w:t>
      </w:r>
      <w:proofErr w:type="spellStart"/>
      <w:r>
        <w:t>worklog</w:t>
      </w:r>
      <w:proofErr w:type="spellEnd"/>
      <w:r>
        <w:t>-per-issue pattern.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>Approval-required alerts move to Pending Approval and wait on the site-wide Approvals custom field.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Any playbook failure automatically opens a DBA follow-up task via the existing </w:t>
      </w:r>
      <w:proofErr w:type="spellStart"/>
      <w:r>
        <w:t>COMMON_jira_create_followup_task.yml</w:t>
      </w:r>
      <w:proofErr w:type="spellEnd"/>
      <w:r>
        <w:t xml:space="preserve"> pattern, with logs attached.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>Status/transition handling uses the case-insensitive to.name.</w:t>
      </w:r>
    </w:p>
    <w:p w:rsidR="008041E2" w:rsidRDefault="00784345">
      <w:pPr>
        <w:spacing w:after="160" w:line="276" w:lineRule="auto"/>
      </w:pPr>
      <w:r>
        <w:t xml:space="preserve">Recommended new ALR project fields: </w:t>
      </w:r>
      <w:proofErr w:type="spellStart"/>
      <w:r>
        <w:t>alert_source_metric</w:t>
      </w:r>
      <w:proofErr w:type="spellEnd"/>
      <w:r>
        <w:t xml:space="preserve">, </w:t>
      </w:r>
      <w:proofErr w:type="spellStart"/>
      <w:r>
        <w:t>target_database</w:t>
      </w:r>
      <w:proofErr w:type="spellEnd"/>
      <w:r>
        <w:t xml:space="preserve"> (multi-select), severity, </w:t>
      </w:r>
      <w:proofErr w:type="spellStart"/>
      <w:r>
        <w:t>remediation_tier</w:t>
      </w:r>
      <w:proofErr w:type="spellEnd"/>
      <w:r>
        <w:t xml:space="preserve"> (auto / approval / escalate), and </w:t>
      </w:r>
      <w:proofErr w:type="spellStart"/>
      <w:r>
        <w:t>verification_snapshot</w:t>
      </w:r>
      <w:proofErr w:type="spellEnd"/>
      <w:r>
        <w:t xml:space="preserve"> (text/attachment of the re-queried state at triage time).</w:t>
      </w:r>
    </w:p>
    <w:p w:rsidR="008041E2" w:rsidRDefault="00784345">
      <w:pPr>
        <w:pStyle w:val="Heading1"/>
      </w:pPr>
      <w:bookmarkStart w:id="30" w:name="_Toc237921641"/>
      <w:r>
        <w:t>10. Governance &amp; Approval Workflow</w:t>
      </w:r>
      <w:bookmarkEnd w:id="30"/>
    </w:p>
    <w:tbl>
      <w:tblPr>
        <w:tblW w:w="98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0"/>
        <w:gridCol w:w="1950"/>
        <w:gridCol w:w="1850"/>
        <w:gridCol w:w="1950"/>
        <w:gridCol w:w="1660"/>
      </w:tblGrid>
      <w:tr w:rsidR="008041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1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Automation</w:t>
            </w:r>
          </w:p>
        </w:tc>
        <w:tc>
          <w:tcPr>
            <w:tcW w:w="1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Assigned DBA</w:t>
            </w:r>
          </w:p>
        </w:tc>
        <w:tc>
          <w:tcPr>
            <w:tcW w:w="1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DBA Team Lead</w:t>
            </w:r>
          </w:p>
        </w:tc>
        <w:tc>
          <w:tcPr>
            <w:tcW w:w="1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Other Stakeholders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Acknowledge alert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Automation (EM CLI)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Verify alert condition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Automation (</w:t>
            </w:r>
            <w:proofErr w:type="spellStart"/>
            <w:r>
              <w:rPr>
                <w:sz w:val="19"/>
                <w:szCs w:val="19"/>
              </w:rPr>
              <w:t>Ansible</w:t>
            </w:r>
            <w:proofErr w:type="spellEnd"/>
            <w:r>
              <w:rPr>
                <w:sz w:val="19"/>
                <w:szCs w:val="19"/>
              </w:rPr>
              <w:t xml:space="preserve"> playbook)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On-call DBA (Critical only)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Execute low-risk auto-remediation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Automation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On-call DBA (notified)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Approve medium/high-risk remediation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Assigned DBA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DBA Team Lead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Application Owner (if app-impacting)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Escalate Sev-1 incidents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Automation (pages on trigger)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On-call DBA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DBA Team Lead, Platform Eng. Manager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Security/Infra teams as applicable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Post-incident corrective action review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Assigned DBA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DBA Team Lead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</w:tbl>
    <w:p w:rsidR="008041E2" w:rsidRDefault="00784345">
      <w:pPr>
        <w:spacing w:after="160" w:line="276" w:lineRule="auto"/>
      </w:pPr>
      <w:r>
        <w:t>Three remediation tiers govern what automation is allowed to do without waiting on a human: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Auto-resolvable (high confidence, low risk): e.g., extending an </w:t>
      </w:r>
      <w:proofErr w:type="spellStart"/>
      <w:r>
        <w:t>autoextend</w:t>
      </w:r>
      <w:proofErr w:type="spellEnd"/>
      <w:r>
        <w:t xml:space="preserve">-enabled </w:t>
      </w:r>
      <w:proofErr w:type="spellStart"/>
      <w:r>
        <w:t>tablespace</w:t>
      </w:r>
      <w:proofErr w:type="spellEnd"/>
      <w:r>
        <w:t xml:space="preserve"> within its approved ceiling, purging archive logs per retention policy, retrying a transient backup failure.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Approval-required: e.g., adding a </w:t>
      </w:r>
      <w:proofErr w:type="spellStart"/>
      <w:r>
        <w:t>datafile</w:t>
      </w:r>
      <w:proofErr w:type="spellEnd"/>
      <w:r>
        <w:t xml:space="preserve"> beyond a threshold, killing a session, restarting a service.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 xml:space="preserve">Escalate-only: e.g., ORA-600/ORA-7445 internal errors, data block corruption, ASM </w:t>
      </w:r>
      <w:proofErr w:type="spellStart"/>
      <w:r>
        <w:t>diskgroup</w:t>
      </w:r>
      <w:proofErr w:type="spellEnd"/>
      <w:r>
        <w:t xml:space="preserve"> exhaustion with no spare capacity, RAC node eviction.</w:t>
      </w:r>
    </w:p>
    <w:p w:rsidR="008041E2" w:rsidRDefault="00784345">
      <w:pPr>
        <w:pStyle w:val="Heading1"/>
      </w:pPr>
      <w:bookmarkStart w:id="31" w:name="_Toc237921642"/>
      <w:r>
        <w:t>11. Corrective Action &amp; Continuous Improvement</w:t>
      </w:r>
      <w:bookmarkEnd w:id="31"/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>Every auto-resolved alert generates a mandatory review task so a DBA confirms the automated action was correct, even though it happened unattended.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>Alert signatures and their outcomes are logged to a shared knowledge base, so recurring patterns can be promoted from 'escalate-only' to 'approval-required' to 'auto-resolvable' as confidence is earned — never the reverse without cause.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>Thresholds and whitelists are reviewed quarterly against 90 days of outcome data, not left static from initial rollout.</w:t>
      </w:r>
    </w:p>
    <w:p w:rsidR="008041E2" w:rsidRDefault="00784345">
      <w:pPr>
        <w:pStyle w:val="ListParagraph"/>
        <w:numPr>
          <w:ilvl w:val="0"/>
          <w:numId w:val="2"/>
        </w:numPr>
        <w:spacing w:after="80" w:line="276" w:lineRule="auto"/>
      </w:pPr>
      <w:r>
        <w:t>MTTA/MTTR/auto-resolution-rate metrics are tracked continuously and reviewed as part of the KPI framework in Section 12.</w:t>
      </w:r>
    </w:p>
    <w:p w:rsidR="008041E2" w:rsidRDefault="00784345">
      <w:pPr>
        <w:pStyle w:val="Heading1"/>
      </w:pPr>
      <w:bookmarkStart w:id="32" w:name="_Toc237921643"/>
      <w:r>
        <w:t>12. KPIs &amp; Success Metrics</w:t>
      </w:r>
      <w:bookmarkEnd w:id="32"/>
    </w:p>
    <w:tbl>
      <w:tblPr>
        <w:tblW w:w="98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150"/>
        <w:gridCol w:w="3410"/>
      </w:tblGrid>
      <w:tr w:rsidR="008041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Current Baseline</w:t>
            </w:r>
          </w:p>
        </w:tc>
        <w:tc>
          <w:tcPr>
            <w:tcW w:w="34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Mean Time to Acknowledge (MTTA)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Manual, variable (often 15–60 min)</w:t>
            </w:r>
          </w:p>
        </w:tc>
        <w:tc>
          <w:tcPr>
            <w:tcW w:w="3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&lt; 5 min for Critical, &lt; 30 min for Warning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Mean Time to Resolve (MTTR) — auto-resolvable alerts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30–90 min manual</w:t>
            </w:r>
          </w:p>
        </w:tc>
        <w:tc>
          <w:tcPr>
            <w:tcW w:w="3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&lt; 15 min end-to-end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% of alerts auto-resolved without human action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0% (fully manual today)</w:t>
            </w:r>
          </w:p>
        </w:tc>
        <w:tc>
          <w:tcPr>
            <w:tcW w:w="3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40–60% within 2 quarters of rollout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Alert noise reaching on-call (after-hours pages)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Baseline TBD from current OEM incident volume</w:t>
            </w:r>
          </w:p>
        </w:tc>
        <w:tc>
          <w:tcPr>
            <w:tcW w:w="3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Reduce by 50%+ via classification and auto-close of transient/self-clearing alerts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False positive / unnecessary escalation rate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Not currently tracked</w:t>
            </w:r>
          </w:p>
        </w:tc>
        <w:tc>
          <w:tcPr>
            <w:tcW w:w="3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&lt; 5% of escalated tickets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Follow-up review completion rate for auto-resolved alerts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N/A (no auto-resolution today)</w:t>
            </w:r>
          </w:p>
        </w:tc>
        <w:tc>
          <w:tcPr>
            <w:tcW w:w="3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100% reviewed within 5 business days</w:t>
            </w:r>
          </w:p>
        </w:tc>
      </w:tr>
    </w:tbl>
    <w:p w:rsidR="008041E2" w:rsidRDefault="00784345">
      <w:pPr>
        <w:pStyle w:val="Heading1"/>
      </w:pPr>
      <w:bookmarkStart w:id="33" w:name="_Toc237921644"/>
      <w:r>
        <w:t>13. Implementation Roadmap</w:t>
      </w:r>
      <w:bookmarkEnd w:id="33"/>
    </w:p>
    <w:tbl>
      <w:tblPr>
        <w:tblW w:w="98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4260"/>
      </w:tblGrid>
      <w:tr w:rsidR="008041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  <w:tc>
          <w:tcPr>
            <w:tcW w:w="4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Key Deliverables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Phase 1 — Pilot (4–6 weeks)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Availability &amp; Space alerts only, single environment (e.g., non-PROD PDBs)</w:t>
            </w:r>
          </w:p>
        </w:tc>
        <w:tc>
          <w:tcPr>
            <w:tcW w:w="4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New 'ALR' </w:t>
            </w:r>
            <w:proofErr w:type="spellStart"/>
            <w:r>
              <w:rPr>
                <w:sz w:val="19"/>
                <w:szCs w:val="19"/>
              </w:rPr>
              <w:t>Jira</w:t>
            </w:r>
            <w:proofErr w:type="spellEnd"/>
            <w:r>
              <w:rPr>
                <w:sz w:val="19"/>
                <w:szCs w:val="19"/>
              </w:rPr>
              <w:t xml:space="preserve"> project </w:t>
            </w:r>
            <w:proofErr w:type="spellStart"/>
            <w:r>
              <w:rPr>
                <w:sz w:val="19"/>
                <w:szCs w:val="19"/>
              </w:rPr>
              <w:t>scaffolded</w:t>
            </w:r>
            <w:proofErr w:type="spellEnd"/>
            <w:r>
              <w:rPr>
                <w:sz w:val="19"/>
                <w:szCs w:val="19"/>
              </w:rPr>
              <w:t xml:space="preserve"> with shepherd-status pattern; verification + auto-remediation playbooks for </w:t>
            </w:r>
            <w:proofErr w:type="spellStart"/>
            <w:r>
              <w:rPr>
                <w:sz w:val="19"/>
                <w:szCs w:val="19"/>
              </w:rPr>
              <w:t>tablespace</w:t>
            </w:r>
            <w:proofErr w:type="spellEnd"/>
            <w:r>
              <w:rPr>
                <w:sz w:val="19"/>
                <w:szCs w:val="19"/>
              </w:rPr>
              <w:t>, archive log, listener down; approval gate wired for medium-risk actions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Phase 2 — Expand Scope (6–8 weeks)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Add Performance, Backup &amp; Recovery alert categories; extend to all six </w:t>
            </w:r>
            <w:r>
              <w:rPr>
                <w:sz w:val="19"/>
                <w:szCs w:val="19"/>
              </w:rPr>
              <w:lastRenderedPageBreak/>
              <w:t>environment PDBs</w:t>
            </w:r>
          </w:p>
        </w:tc>
        <w:tc>
          <w:tcPr>
            <w:tcW w:w="4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 xml:space="preserve">ASH/AWR auto-capture on performance alerts; RMAN retry/purge automation; follow-up review </w:t>
            </w:r>
            <w:r>
              <w:rPr>
                <w:sz w:val="19"/>
                <w:szCs w:val="19"/>
              </w:rPr>
              <w:lastRenderedPageBreak/>
              <w:t>task automation extended from existing pattern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Phase 3 — Fleet Rollout (8–12 weeks)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Roll out to full production fleet; add Data Guard, Job/Scheduler, and Security alert categories</w:t>
            </w:r>
          </w:p>
        </w:tc>
        <w:tc>
          <w:tcPr>
            <w:tcW w:w="4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Fleet-wide deployment following the same phased-migration approach used for DCR/CAU/PAT; per-database opt-in list to control blast radius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Phase 4 — Continuous Improvement (ongoing)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Threshold tuning, expand auto-resolvable whitelist based on 90 days of outcome data, quarterly RCA review cadence</w:t>
            </w:r>
          </w:p>
        </w:tc>
        <w:tc>
          <w:tcPr>
            <w:tcW w:w="4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KPI dashboard tracking MTTA/MTTR/auto-resolution rate; feed outcomes back into playbook logic to progressively widen automation scope</w:t>
            </w:r>
          </w:p>
        </w:tc>
      </w:tr>
    </w:tbl>
    <w:p w:rsidR="008041E2" w:rsidRDefault="00784345">
      <w:pPr>
        <w:pStyle w:val="Heading1"/>
      </w:pPr>
      <w:bookmarkStart w:id="34" w:name="_Toc237921645"/>
      <w:r>
        <w:t>14. Risks &amp; Mitigations</w:t>
      </w:r>
      <w:bookmarkEnd w:id="34"/>
    </w:p>
    <w:tbl>
      <w:tblPr>
        <w:tblW w:w="98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960"/>
      </w:tblGrid>
      <w:tr w:rsidR="008041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59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Automated action taken on stale/incorrect alert data</w:t>
            </w:r>
          </w:p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Mandatory re-verification step against live metrics before any action is taken — never act on the original alert payload alone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Auto-remediation masks a recurring root cause</w:t>
            </w:r>
          </w:p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Every auto-resolved alert spawns a mandatory follow-up review task; recurring signatures are flagged for RCA, not indefinite auto-fix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Over-broad 'safe to kill' session matching harms a legitimate business process</w:t>
            </w:r>
          </w:p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Whitelist patterns are scoped narrowly and reviewed quarterly; default behavior for any non-matching pattern is escalate, not act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Automation credentials over-privileged</w:t>
            </w:r>
          </w:p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 xml:space="preserve">Reuse existing </w:t>
            </w:r>
            <w:proofErr w:type="spellStart"/>
            <w:r>
              <w:rPr>
                <w:sz w:val="19"/>
                <w:szCs w:val="19"/>
              </w:rPr>
              <w:t>Ansible</w:t>
            </w:r>
            <w:proofErr w:type="spellEnd"/>
            <w:r>
              <w:rPr>
                <w:sz w:val="19"/>
                <w:szCs w:val="19"/>
              </w:rPr>
              <w:t xml:space="preserve"> Vault encryption plan for stored credentials; scope automation accounts to least-privilege per action type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Alert fatigue during initial rollout (too many false triggers)</w:t>
            </w:r>
          </w:p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Phase rollout starting with highest-confidence alert types (space, availability); tune thresholds using historical OEM data before expanding scope</w:t>
            </w:r>
          </w:p>
        </w:tc>
      </w:tr>
      <w:tr w:rsidR="008041E2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Single point of failure in the automation/control node</w:t>
            </w:r>
          </w:p>
        </w:tc>
        <w:tc>
          <w:tcPr>
            <w:tcW w:w="5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1E2" w:rsidRDefault="00784345">
            <w:pPr>
              <w:spacing w:before="40" w:after="40"/>
            </w:pPr>
            <w:r>
              <w:rPr>
                <w:sz w:val="19"/>
                <w:szCs w:val="19"/>
              </w:rPr>
              <w:t>Apply the same HA/monitoring rigor to the automation control node itself as to production targets it manages</w:t>
            </w:r>
          </w:p>
        </w:tc>
      </w:tr>
    </w:tbl>
    <w:p w:rsidR="008041E2" w:rsidRDefault="00784345">
      <w:pPr>
        <w:pStyle w:val="Heading1"/>
      </w:pPr>
      <w:bookmarkStart w:id="35" w:name="_Toc237921646"/>
      <w:r>
        <w:t>15. Recommendation</w:t>
      </w:r>
      <w:bookmarkEnd w:id="35"/>
    </w:p>
    <w:p w:rsidR="008041E2" w:rsidRDefault="004E41B4">
      <w:pPr>
        <w:spacing w:after="160" w:line="276" w:lineRule="auto"/>
      </w:pPr>
      <w:r>
        <w:t xml:space="preserve">Approach: </w:t>
      </w:r>
      <w:r w:rsidR="00784345">
        <w:t>a Phase 1 pilot scoped to Availability and Space Management alerts on non-production environments. This scope was chosen because these alert categories are the highest-volume, best-understood, and lowest-risk to automate fir</w:t>
      </w:r>
      <w:bookmarkStart w:id="36" w:name="_GoBack"/>
      <w:bookmarkEnd w:id="36"/>
      <w:r w:rsidR="00784345">
        <w:t xml:space="preserve">st, and because the underlying automation patterns — shepherd-status intake, approval gating, </w:t>
      </w:r>
      <w:proofErr w:type="gramStart"/>
      <w:r w:rsidR="00784345">
        <w:t>failure</w:t>
      </w:r>
      <w:proofErr w:type="gramEnd"/>
      <w:r w:rsidR="00784345">
        <w:t xml:space="preserve"> follow-up — are already proven in production. Success in Phase 1 provides the evidence base to expand into Performance, Backup, Data Guard, and Security alert categories across the full fleet in subsequent phases.</w:t>
      </w:r>
    </w:p>
    <w:sectPr w:rsidR="008041E2">
      <w:headerReference w:type="default" r:id="rId19"/>
      <w:footerReference w:type="default" r:id="rId2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097F" w:rsidRDefault="0061097F">
      <w:r>
        <w:separator/>
      </w:r>
    </w:p>
  </w:endnote>
  <w:endnote w:type="continuationSeparator" w:id="0">
    <w:p w:rsidR="0061097F" w:rsidRDefault="00610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345" w:rsidRDefault="00784345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E41B4">
      <w:rPr>
        <w:noProof/>
        <w:color w:val="595959"/>
        <w:sz w:val="16"/>
        <w:szCs w:val="16"/>
      </w:rPr>
      <w:t>37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4E41B4">
      <w:rPr>
        <w:noProof/>
        <w:color w:val="595959"/>
        <w:sz w:val="16"/>
        <w:szCs w:val="16"/>
      </w:rPr>
      <w:t>37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097F" w:rsidRDefault="0061097F">
      <w:r>
        <w:separator/>
      </w:r>
    </w:p>
  </w:footnote>
  <w:footnote w:type="continuationSeparator" w:id="0">
    <w:p w:rsidR="0061097F" w:rsidRDefault="006109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345" w:rsidRDefault="00784345">
    <w:pPr>
      <w:jc w:val="right"/>
    </w:pPr>
    <w:r>
      <w:rPr>
        <w:color w:val="595959"/>
        <w:sz w:val="16"/>
        <w:szCs w:val="16"/>
      </w:rPr>
      <w:t>Oracle OEM Automated Alert Management —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9766FC"/>
    <w:multiLevelType w:val="hybridMultilevel"/>
    <w:tmpl w:val="371A5B5C"/>
    <w:lvl w:ilvl="0" w:tplc="4FD28414">
      <w:start w:val="1"/>
      <w:numFmt w:val="bullet"/>
      <w:lvlText w:val="●"/>
      <w:lvlJc w:val="left"/>
      <w:pPr>
        <w:ind w:left="720" w:hanging="360"/>
      </w:pPr>
    </w:lvl>
    <w:lvl w:ilvl="1" w:tplc="734A6CA4">
      <w:start w:val="1"/>
      <w:numFmt w:val="bullet"/>
      <w:lvlText w:val="○"/>
      <w:lvlJc w:val="left"/>
      <w:pPr>
        <w:ind w:left="1440" w:hanging="360"/>
      </w:pPr>
    </w:lvl>
    <w:lvl w:ilvl="2" w:tplc="52749554">
      <w:start w:val="1"/>
      <w:numFmt w:val="bullet"/>
      <w:lvlText w:val="■"/>
      <w:lvlJc w:val="left"/>
      <w:pPr>
        <w:ind w:left="2160" w:hanging="360"/>
      </w:pPr>
    </w:lvl>
    <w:lvl w:ilvl="3" w:tplc="1C3C7F06">
      <w:start w:val="1"/>
      <w:numFmt w:val="bullet"/>
      <w:lvlText w:val="●"/>
      <w:lvlJc w:val="left"/>
      <w:pPr>
        <w:ind w:left="2880" w:hanging="360"/>
      </w:pPr>
    </w:lvl>
    <w:lvl w:ilvl="4" w:tplc="976464EA">
      <w:start w:val="1"/>
      <w:numFmt w:val="bullet"/>
      <w:lvlText w:val="○"/>
      <w:lvlJc w:val="left"/>
      <w:pPr>
        <w:ind w:left="3600" w:hanging="360"/>
      </w:pPr>
    </w:lvl>
    <w:lvl w:ilvl="5" w:tplc="DDD2474C">
      <w:start w:val="1"/>
      <w:numFmt w:val="bullet"/>
      <w:lvlText w:val="■"/>
      <w:lvlJc w:val="left"/>
      <w:pPr>
        <w:ind w:left="4320" w:hanging="360"/>
      </w:pPr>
    </w:lvl>
    <w:lvl w:ilvl="6" w:tplc="7B0E4B4A">
      <w:start w:val="1"/>
      <w:numFmt w:val="bullet"/>
      <w:lvlText w:val="●"/>
      <w:lvlJc w:val="left"/>
      <w:pPr>
        <w:ind w:left="5040" w:hanging="360"/>
      </w:pPr>
    </w:lvl>
    <w:lvl w:ilvl="7" w:tplc="DB223292">
      <w:start w:val="1"/>
      <w:numFmt w:val="bullet"/>
      <w:lvlText w:val="●"/>
      <w:lvlJc w:val="left"/>
      <w:pPr>
        <w:ind w:left="5760" w:hanging="360"/>
      </w:pPr>
    </w:lvl>
    <w:lvl w:ilvl="8" w:tplc="856048A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B0A1F06"/>
    <w:multiLevelType w:val="hybridMultilevel"/>
    <w:tmpl w:val="B85AE0CE"/>
    <w:lvl w:ilvl="0" w:tplc="01149A42">
      <w:start w:val="1"/>
      <w:numFmt w:val="bullet"/>
      <w:lvlText w:val="•"/>
      <w:lvlJc w:val="left"/>
      <w:pPr>
        <w:ind w:left="360" w:hanging="260"/>
      </w:pPr>
    </w:lvl>
    <w:lvl w:ilvl="1" w:tplc="480A17F0">
      <w:start w:val="1"/>
      <w:numFmt w:val="bullet"/>
      <w:lvlText w:val="◦"/>
      <w:lvlJc w:val="left"/>
      <w:pPr>
        <w:ind w:left="720" w:hanging="260"/>
      </w:pPr>
    </w:lvl>
    <w:lvl w:ilvl="2" w:tplc="BEB23D10">
      <w:numFmt w:val="decimal"/>
      <w:lvlText w:val=""/>
      <w:lvlJc w:val="left"/>
    </w:lvl>
    <w:lvl w:ilvl="3" w:tplc="E2742BBE">
      <w:numFmt w:val="decimal"/>
      <w:lvlText w:val=""/>
      <w:lvlJc w:val="left"/>
    </w:lvl>
    <w:lvl w:ilvl="4" w:tplc="A5AE7AAE">
      <w:numFmt w:val="decimal"/>
      <w:lvlText w:val=""/>
      <w:lvlJc w:val="left"/>
    </w:lvl>
    <w:lvl w:ilvl="5" w:tplc="E3106B02">
      <w:numFmt w:val="decimal"/>
      <w:lvlText w:val=""/>
      <w:lvlJc w:val="left"/>
    </w:lvl>
    <w:lvl w:ilvl="6" w:tplc="A246EABA">
      <w:numFmt w:val="decimal"/>
      <w:lvlText w:val=""/>
      <w:lvlJc w:val="left"/>
    </w:lvl>
    <w:lvl w:ilvl="7" w:tplc="79F078E8">
      <w:numFmt w:val="decimal"/>
      <w:lvlText w:val=""/>
      <w:lvlJc w:val="left"/>
    </w:lvl>
    <w:lvl w:ilvl="8" w:tplc="F998067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041E2"/>
    <w:rsid w:val="000A7DB5"/>
    <w:rsid w:val="00464F0C"/>
    <w:rsid w:val="004E41B4"/>
    <w:rsid w:val="0061097F"/>
    <w:rsid w:val="006232AF"/>
    <w:rsid w:val="00784345"/>
    <w:rsid w:val="0080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595959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A7D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7DB5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0A7D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7DB5"/>
  </w:style>
  <w:style w:type="paragraph" w:styleId="Footer">
    <w:name w:val="footer"/>
    <w:basedOn w:val="Normal"/>
    <w:link w:val="FooterChar"/>
    <w:uiPriority w:val="99"/>
    <w:unhideWhenUsed/>
    <w:rsid w:val="000A7D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7DB5"/>
  </w:style>
  <w:style w:type="paragraph" w:styleId="BalloonText">
    <w:name w:val="Balloon Text"/>
    <w:basedOn w:val="Normal"/>
    <w:link w:val="BalloonTextChar"/>
    <w:uiPriority w:val="99"/>
    <w:semiHidden/>
    <w:unhideWhenUsed/>
    <w:rsid w:val="000A7D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D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595959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A7D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7DB5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0A7D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7DB5"/>
  </w:style>
  <w:style w:type="paragraph" w:styleId="Footer">
    <w:name w:val="footer"/>
    <w:basedOn w:val="Normal"/>
    <w:link w:val="FooterChar"/>
    <w:uiPriority w:val="99"/>
    <w:unhideWhenUsed/>
    <w:rsid w:val="000A7D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7DB5"/>
  </w:style>
  <w:style w:type="paragraph" w:styleId="BalloonText">
    <w:name w:val="Balloon Text"/>
    <w:basedOn w:val="Normal"/>
    <w:link w:val="BalloonTextChar"/>
    <w:uiPriority w:val="99"/>
    <w:semiHidden/>
    <w:unhideWhenUsed/>
    <w:rsid w:val="000A7D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D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6646</Words>
  <Characters>37884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Vlad Grigorian</cp:lastModifiedBy>
  <cp:revision>2</cp:revision>
  <dcterms:created xsi:type="dcterms:W3CDTF">2026-08-18T09:59:00Z</dcterms:created>
  <dcterms:modified xsi:type="dcterms:W3CDTF">2026-08-18T09:59:00Z</dcterms:modified>
</cp:coreProperties>
</file>