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644A" w14:textId="77777777" w:rsidR="00A44E85" w:rsidRPr="00A44E85" w:rsidRDefault="00A44E85" w:rsidP="00A44E85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CO"/>
        </w:rPr>
      </w:pPr>
      <w:r w:rsidRPr="00A44E85">
        <w:rPr>
          <w:rFonts w:ascii="Arial Narrow" w:eastAsia="Times New Roman" w:hAnsi="Arial Narrow" w:cs="Times New Roman"/>
          <w:kern w:val="36"/>
          <w:sz w:val="54"/>
          <w:szCs w:val="54"/>
          <w:lang w:val="en-US" w:eastAsia="es-CO"/>
        </w:rPr>
        <w:t>Archive Media</w:t>
      </w:r>
    </w:p>
    <w:p w14:paraId="01F7306C" w14:textId="77777777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Archive mediums were designed store finalized </w:t>
      </w:r>
      <w:proofErr w:type="gramStart"/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patients</w:t>
      </w:r>
      <w:proofErr w:type="gramEnd"/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 studies and reports. Once and patients file has been archived, changes cannot be made. This will ensure the safekeeping, and integrity of the studies and reports.</w:t>
      </w:r>
    </w:p>
    <w:p w14:paraId="030941EE" w14:textId="77777777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To add an archive </w:t>
      </w:r>
      <w:proofErr w:type="gramStart"/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media</w:t>
      </w:r>
      <w:proofErr w:type="gramEnd"/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 follow the steps below.</w:t>
      </w:r>
    </w:p>
    <w:p w14:paraId="1532FEC3" w14:textId="77777777" w:rsidR="00A44E85" w:rsidRPr="00A44E85" w:rsidRDefault="00A44E85" w:rsidP="00A44E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Open BWCenter and log in. (note: you must have administrative access to continue)</w:t>
      </w:r>
    </w:p>
    <w:p w14:paraId="60644B43" w14:textId="4873BA66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A44E85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5CDD393E" wp14:editId="1481890F">
            <wp:extent cx="5612130" cy="1455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260D" w14:textId="77777777" w:rsidR="00A44E85" w:rsidRPr="00A44E85" w:rsidRDefault="00A44E85" w:rsidP="00A44E8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Media</w:t>
      </w:r>
    </w:p>
    <w:p w14:paraId="07C8606C" w14:textId="7B9E5FFC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A44E85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2DE9D83D" wp14:editId="28024F06">
            <wp:extent cx="5612130" cy="21056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BC58" w14:textId="77777777" w:rsidR="00A44E85" w:rsidRPr="00A44E85" w:rsidRDefault="00A44E85" w:rsidP="00A44E8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New</w:t>
      </w:r>
    </w:p>
    <w:p w14:paraId="687153C6" w14:textId="1BBE6072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A44E85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7F197865" wp14:editId="32A5BFDD">
            <wp:extent cx="5612130" cy="28822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BF63" w14:textId="77777777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 </w:t>
      </w:r>
    </w:p>
    <w:p w14:paraId="64662310" w14:textId="44649BA2" w:rsidR="00A44E85" w:rsidRPr="00A44E85" w:rsidRDefault="00A44E85" w:rsidP="00A44E8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Enter the name of the media, select Archive, and click </w:t>
      </w:r>
      <w:r w:rsidRPr="00A44E85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0F2CAB89" wp14:editId="21A4A542">
            <wp:extent cx="361950" cy="34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.</w:t>
      </w:r>
    </w:p>
    <w:p w14:paraId="3D5BFE72" w14:textId="0E694D27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A44E85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3FBD6F86" wp14:editId="23C66DA6">
            <wp:extent cx="3181350" cy="3286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28E5" w14:textId="77777777" w:rsidR="00A44E85" w:rsidRPr="00A44E85" w:rsidRDefault="00A44E85" w:rsidP="00A44E8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A44E85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Locate, Select the folder, and click ok.</w:t>
      </w:r>
    </w:p>
    <w:p w14:paraId="7E56859F" w14:textId="1530FDAA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A44E85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616C4FD4" wp14:editId="7BCA266C">
            <wp:extent cx="5612130" cy="3062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19F3" w14:textId="77777777" w:rsidR="00A44E85" w:rsidRPr="00A44E85" w:rsidRDefault="00A44E85" w:rsidP="00A44E8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 </w:t>
      </w:r>
    </w:p>
    <w:p w14:paraId="3A5D5C6A" w14:textId="77777777" w:rsidR="00A44E85" w:rsidRPr="00A44E85" w:rsidRDefault="00A44E85" w:rsidP="00A44E8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A44E85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Save</w:t>
      </w:r>
      <w:proofErr w:type="spellEnd"/>
    </w:p>
    <w:p w14:paraId="0A47470C" w14:textId="77777777" w:rsidR="00A44E85" w:rsidRPr="00A44E85" w:rsidRDefault="00A44E85">
      <w:pPr>
        <w:rPr>
          <w:lang w:val="pt-BR"/>
        </w:rPr>
      </w:pPr>
      <w:bookmarkStart w:id="0" w:name="_GoBack"/>
      <w:bookmarkEnd w:id="0"/>
    </w:p>
    <w:sectPr w:rsidR="00A44E85" w:rsidRPr="00A44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A66"/>
    <w:multiLevelType w:val="multilevel"/>
    <w:tmpl w:val="94A89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F402B"/>
    <w:multiLevelType w:val="multilevel"/>
    <w:tmpl w:val="E4FC4F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31C90"/>
    <w:multiLevelType w:val="multilevel"/>
    <w:tmpl w:val="D098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52DD2"/>
    <w:multiLevelType w:val="multilevel"/>
    <w:tmpl w:val="22627B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B0233"/>
    <w:multiLevelType w:val="multilevel"/>
    <w:tmpl w:val="227AFF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638ED"/>
    <w:multiLevelType w:val="multilevel"/>
    <w:tmpl w:val="14161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85"/>
    <w:rsid w:val="00A4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CFD1"/>
  <w15:chartTrackingRefBased/>
  <w15:docId w15:val="{70A1A97E-9EB2-4221-A045-FB389993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4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E8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4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Vargas</dc:creator>
  <cp:keywords/>
  <dc:description/>
  <cp:lastModifiedBy>Esteban Vargas</cp:lastModifiedBy>
  <cp:revision>1</cp:revision>
  <dcterms:created xsi:type="dcterms:W3CDTF">2020-03-07T00:41:00Z</dcterms:created>
  <dcterms:modified xsi:type="dcterms:W3CDTF">2020-03-07T00:54:00Z</dcterms:modified>
</cp:coreProperties>
</file>