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24DE2" w14:textId="65F61593" w:rsidR="009177F1" w:rsidRPr="003A0D68" w:rsidRDefault="009177F1" w:rsidP="001E2926">
      <w:pPr>
        <w:shd w:val="clear" w:color="auto" w:fill="FFFFFF" w:themeFill="background1"/>
        <w:spacing w:before="240" w:after="240" w:line="480" w:lineRule="auto"/>
        <w:ind w:left="360"/>
        <w:contextualSpacing/>
        <w:jc w:val="center"/>
        <w:rPr>
          <w:b/>
          <w:bCs/>
        </w:rPr>
      </w:pPr>
      <w:r w:rsidRPr="003A0D68">
        <w:rPr>
          <w:b/>
          <w:bCs/>
        </w:rPr>
        <w:t>Disparities in Health Insurance Coverage</w:t>
      </w:r>
    </w:p>
    <w:p w14:paraId="0AFE9A31" w14:textId="77777777" w:rsidR="00A04DCF" w:rsidRPr="003A0D68" w:rsidRDefault="00A04DCF" w:rsidP="001E2926">
      <w:pPr>
        <w:shd w:val="clear" w:color="auto" w:fill="FFFFFF" w:themeFill="background1"/>
        <w:spacing w:before="240" w:after="240" w:line="480" w:lineRule="auto"/>
        <w:ind w:left="360"/>
        <w:contextualSpacing/>
        <w:jc w:val="center"/>
        <w:rPr>
          <w:b/>
          <w:bCs/>
        </w:rPr>
      </w:pPr>
    </w:p>
    <w:p w14:paraId="1D860D6D" w14:textId="646C87F1" w:rsidR="00A91F48" w:rsidRPr="003A0D68" w:rsidRDefault="00A04DCF" w:rsidP="001E2926">
      <w:pPr>
        <w:shd w:val="clear" w:color="auto" w:fill="FFFFFF" w:themeFill="background1"/>
        <w:spacing w:before="240" w:after="240" w:line="480" w:lineRule="auto"/>
        <w:ind w:left="360"/>
        <w:contextualSpacing/>
        <w:jc w:val="center"/>
      </w:pPr>
      <w:r w:rsidRPr="003A0D68">
        <w:t>Data Wrangling: Spring 2024</w:t>
      </w:r>
    </w:p>
    <w:p w14:paraId="00C8D9F4" w14:textId="77777777" w:rsidR="00E326B5" w:rsidRPr="003A0D68" w:rsidRDefault="00A04DCF" w:rsidP="001E2926">
      <w:pPr>
        <w:shd w:val="clear" w:color="auto" w:fill="FFFFFF" w:themeFill="background1"/>
        <w:spacing w:before="240" w:after="240" w:line="480" w:lineRule="auto"/>
        <w:ind w:left="360"/>
        <w:contextualSpacing/>
        <w:jc w:val="center"/>
      </w:pPr>
      <w:r w:rsidRPr="003A0D68">
        <w:t>University of Utah, Department of Bioinformatics</w:t>
      </w:r>
    </w:p>
    <w:p w14:paraId="3734DC2A" w14:textId="75FCDD75" w:rsidR="0020710B" w:rsidRPr="003A0D68" w:rsidRDefault="0020710B" w:rsidP="001E2926">
      <w:pPr>
        <w:shd w:val="clear" w:color="auto" w:fill="FFFFFF" w:themeFill="background1"/>
        <w:spacing w:before="240" w:after="240" w:line="480" w:lineRule="auto"/>
        <w:ind w:left="360"/>
        <w:contextualSpacing/>
        <w:jc w:val="center"/>
        <w:rPr>
          <w:rStyle w:val="Hyperlink"/>
          <w:color w:val="auto"/>
          <w:u w:val="none"/>
        </w:rPr>
      </w:pPr>
      <w:r w:rsidRPr="003A0D68">
        <w:t xml:space="preserve">Project repository: </w:t>
      </w:r>
      <w:hyperlink r:id="rId8">
        <w:r w:rsidRPr="003A0D68">
          <w:rPr>
            <w:rStyle w:val="Hyperlink"/>
          </w:rPr>
          <w:t>https://github.com/r-buch/social-covid</w:t>
        </w:r>
      </w:hyperlink>
    </w:p>
    <w:p w14:paraId="05E31BB3" w14:textId="77777777" w:rsidR="00A04DCF" w:rsidRPr="003A0D68" w:rsidRDefault="00A04DCF" w:rsidP="001E2926">
      <w:pPr>
        <w:shd w:val="clear" w:color="auto" w:fill="FFFFFF" w:themeFill="background1"/>
        <w:spacing w:before="240" w:after="240" w:line="480" w:lineRule="auto"/>
        <w:ind w:left="360"/>
        <w:contextualSpacing/>
        <w:jc w:val="center"/>
      </w:pPr>
    </w:p>
    <w:p w14:paraId="4778597A" w14:textId="4EFAC84D" w:rsidR="00A04DCF" w:rsidRPr="003A0D68" w:rsidRDefault="00A04DCF" w:rsidP="001E2926">
      <w:pPr>
        <w:shd w:val="clear" w:color="auto" w:fill="FFFFFF" w:themeFill="background1"/>
        <w:spacing w:before="240" w:after="240" w:line="480" w:lineRule="auto"/>
        <w:ind w:left="360"/>
        <w:contextualSpacing/>
        <w:jc w:val="center"/>
        <w:rPr>
          <w:b/>
          <w:bCs/>
        </w:rPr>
      </w:pPr>
      <w:r w:rsidRPr="003A0D68">
        <w:rPr>
          <w:b/>
          <w:bCs/>
        </w:rPr>
        <w:t>Group Members:</w:t>
      </w:r>
    </w:p>
    <w:tbl>
      <w:tblPr>
        <w:tblStyle w:val="TableGrid"/>
        <w:tblW w:w="10393" w:type="dxa"/>
        <w:tblInd w:w="-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6"/>
        <w:gridCol w:w="2742"/>
        <w:gridCol w:w="2776"/>
        <w:gridCol w:w="2099"/>
      </w:tblGrid>
      <w:tr w:rsidR="001E2926" w:rsidRPr="003A0D68" w14:paraId="1314B8A3" w14:textId="77777777" w:rsidTr="00A04DCF">
        <w:trPr>
          <w:trHeight w:val="1055"/>
        </w:trPr>
        <w:tc>
          <w:tcPr>
            <w:tcW w:w="2776" w:type="dxa"/>
            <w:hideMark/>
          </w:tcPr>
          <w:p w14:paraId="3BE4055D" w14:textId="28371FBE" w:rsidR="00404211" w:rsidRPr="003A0D68" w:rsidRDefault="00404211" w:rsidP="001E2926">
            <w:pPr>
              <w:shd w:val="clear" w:color="auto" w:fill="FFFFFF" w:themeFill="background1"/>
              <w:spacing w:before="240" w:after="240" w:line="480" w:lineRule="auto"/>
              <w:contextualSpacing/>
              <w:rPr>
                <w:sz w:val="20"/>
                <w:szCs w:val="20"/>
              </w:rPr>
            </w:pPr>
            <w:r w:rsidRPr="003A0D68">
              <w:rPr>
                <w:sz w:val="20"/>
                <w:szCs w:val="20"/>
              </w:rPr>
              <w:t>Chase Maughan</w:t>
            </w:r>
          </w:p>
          <w:p w14:paraId="718311ED" w14:textId="36B7B389" w:rsidR="00404211" w:rsidRPr="003A0D68" w:rsidRDefault="00B31134" w:rsidP="001E2926">
            <w:pPr>
              <w:shd w:val="clear" w:color="auto" w:fill="FFFFFF" w:themeFill="background1"/>
              <w:spacing w:before="240" w:after="240" w:line="480" w:lineRule="auto"/>
              <w:contextualSpacing/>
              <w:rPr>
                <w:sz w:val="20"/>
                <w:szCs w:val="20"/>
              </w:rPr>
            </w:pPr>
            <w:hyperlink r:id="rId9">
              <w:r w:rsidR="7CDBE016" w:rsidRPr="003A0D68">
                <w:rPr>
                  <w:rStyle w:val="Hyperlink"/>
                  <w:sz w:val="20"/>
                  <w:szCs w:val="20"/>
                </w:rPr>
                <w:t>U0962361@umail.utah.edu</w:t>
              </w:r>
            </w:hyperlink>
            <w:r w:rsidR="7CDBE016" w:rsidRPr="003A0D68">
              <w:rPr>
                <w:sz w:val="20"/>
                <w:szCs w:val="20"/>
              </w:rPr>
              <w:t xml:space="preserve"> </w:t>
            </w:r>
          </w:p>
          <w:p w14:paraId="6EC076B8" w14:textId="1FBEFE65" w:rsidR="00404211" w:rsidRPr="003A0D68" w:rsidRDefault="7CDBE016" w:rsidP="001E2926">
            <w:pPr>
              <w:shd w:val="clear" w:color="auto" w:fill="FFFFFF" w:themeFill="background1"/>
              <w:spacing w:before="240" w:after="240" w:line="480" w:lineRule="auto"/>
              <w:contextualSpacing/>
              <w:rPr>
                <w:sz w:val="20"/>
                <w:szCs w:val="20"/>
              </w:rPr>
            </w:pPr>
            <w:r w:rsidRPr="003A0D68">
              <w:rPr>
                <w:sz w:val="20"/>
                <w:szCs w:val="20"/>
              </w:rPr>
              <w:t>u0962361</w:t>
            </w:r>
          </w:p>
        </w:tc>
        <w:tc>
          <w:tcPr>
            <w:tcW w:w="2742" w:type="dxa"/>
            <w:hideMark/>
          </w:tcPr>
          <w:p w14:paraId="689764AE" w14:textId="77777777" w:rsidR="00404211" w:rsidRPr="003A0D68" w:rsidRDefault="00404211" w:rsidP="001E2926">
            <w:pPr>
              <w:shd w:val="clear" w:color="auto" w:fill="FFFFFF" w:themeFill="background1"/>
              <w:spacing w:before="240" w:after="240" w:line="480" w:lineRule="auto"/>
              <w:contextualSpacing/>
              <w:rPr>
                <w:sz w:val="20"/>
                <w:szCs w:val="20"/>
              </w:rPr>
            </w:pPr>
            <w:r w:rsidRPr="003A0D68">
              <w:rPr>
                <w:sz w:val="20"/>
                <w:szCs w:val="20"/>
              </w:rPr>
              <w:t xml:space="preserve">Kalpana </w:t>
            </w:r>
            <w:proofErr w:type="spellStart"/>
            <w:r w:rsidRPr="003A0D68">
              <w:rPr>
                <w:sz w:val="20"/>
                <w:szCs w:val="20"/>
              </w:rPr>
              <w:t>Simhadri</w:t>
            </w:r>
            <w:proofErr w:type="spellEnd"/>
          </w:p>
          <w:p w14:paraId="12FE6086" w14:textId="77777777" w:rsidR="00404211" w:rsidRPr="003A0D68" w:rsidRDefault="008B0627" w:rsidP="001E2926">
            <w:pPr>
              <w:spacing w:before="240" w:after="240" w:line="480" w:lineRule="auto"/>
              <w:contextualSpacing/>
              <w:rPr>
                <w:sz w:val="20"/>
                <w:szCs w:val="20"/>
              </w:rPr>
            </w:pPr>
            <w:hyperlink r:id="rId10">
              <w:r w:rsidR="00404211" w:rsidRPr="003A0D68">
                <w:rPr>
                  <w:rStyle w:val="Hyperlink"/>
                  <w:sz w:val="20"/>
                  <w:szCs w:val="20"/>
                </w:rPr>
                <w:t>u1473696@umail.utah.edu</w:t>
              </w:r>
            </w:hyperlink>
          </w:p>
          <w:p w14:paraId="43C9AB14" w14:textId="77777777" w:rsidR="00404211" w:rsidRPr="003A0D68" w:rsidRDefault="00404211" w:rsidP="001E2926">
            <w:pPr>
              <w:spacing w:before="240" w:after="240" w:line="480" w:lineRule="auto"/>
              <w:contextualSpacing/>
              <w:rPr>
                <w:sz w:val="20"/>
                <w:szCs w:val="20"/>
              </w:rPr>
            </w:pPr>
            <w:r w:rsidRPr="003A0D68">
              <w:rPr>
                <w:sz w:val="20"/>
                <w:szCs w:val="20"/>
              </w:rPr>
              <w:t>u1473696</w:t>
            </w:r>
          </w:p>
        </w:tc>
        <w:tc>
          <w:tcPr>
            <w:tcW w:w="2776" w:type="dxa"/>
          </w:tcPr>
          <w:p w14:paraId="2AB4F329" w14:textId="77777777" w:rsidR="00404211" w:rsidRPr="003A0D68" w:rsidRDefault="00404211" w:rsidP="001E2926">
            <w:pPr>
              <w:shd w:val="clear" w:color="auto" w:fill="FFFFFF" w:themeFill="background1"/>
              <w:spacing w:before="240" w:after="240" w:line="480" w:lineRule="auto"/>
              <w:contextualSpacing/>
              <w:rPr>
                <w:sz w:val="20"/>
                <w:szCs w:val="20"/>
              </w:rPr>
            </w:pPr>
            <w:r w:rsidRPr="003A0D68">
              <w:rPr>
                <w:sz w:val="20"/>
                <w:szCs w:val="20"/>
              </w:rPr>
              <w:t>Rachel Buchleiter</w:t>
            </w:r>
          </w:p>
          <w:p w14:paraId="7AE13E03" w14:textId="77777777" w:rsidR="00404211" w:rsidRPr="003A0D68" w:rsidRDefault="008B0627" w:rsidP="001E2926">
            <w:pPr>
              <w:shd w:val="clear" w:color="auto" w:fill="FFFFFF" w:themeFill="background1"/>
              <w:spacing w:before="240" w:after="240" w:line="480" w:lineRule="auto"/>
              <w:contextualSpacing/>
              <w:rPr>
                <w:sz w:val="20"/>
                <w:szCs w:val="20"/>
              </w:rPr>
            </w:pPr>
            <w:hyperlink r:id="rId11">
              <w:r w:rsidR="00404211" w:rsidRPr="003A0D68">
                <w:rPr>
                  <w:rStyle w:val="Hyperlink"/>
                  <w:sz w:val="20"/>
                  <w:szCs w:val="20"/>
                </w:rPr>
                <w:t>U1414409@umail.utah.edu</w:t>
              </w:r>
            </w:hyperlink>
          </w:p>
          <w:p w14:paraId="2E14FC4A" w14:textId="36C9770F" w:rsidR="00404211" w:rsidRPr="003A0D68" w:rsidRDefault="00114773" w:rsidP="001E2926">
            <w:pPr>
              <w:shd w:val="clear" w:color="auto" w:fill="FFFFFF" w:themeFill="background1"/>
              <w:spacing w:before="240" w:after="240" w:line="480" w:lineRule="auto"/>
              <w:contextualSpacing/>
              <w:rPr>
                <w:sz w:val="20"/>
                <w:szCs w:val="20"/>
              </w:rPr>
            </w:pPr>
            <w:r w:rsidRPr="003A0D68">
              <w:rPr>
                <w:sz w:val="20"/>
                <w:szCs w:val="20"/>
              </w:rPr>
              <w:t>u</w:t>
            </w:r>
            <w:r w:rsidR="00404211" w:rsidRPr="003A0D68">
              <w:rPr>
                <w:sz w:val="20"/>
                <w:szCs w:val="20"/>
              </w:rPr>
              <w:t>1414409</w:t>
            </w:r>
          </w:p>
          <w:p w14:paraId="761F7ED1" w14:textId="77777777" w:rsidR="00404211" w:rsidRPr="003A0D68" w:rsidRDefault="00404211" w:rsidP="001E2926">
            <w:pPr>
              <w:spacing w:before="240" w:after="240" w:line="480" w:lineRule="auto"/>
              <w:contextualSpacing/>
              <w:rPr>
                <w:sz w:val="20"/>
                <w:szCs w:val="20"/>
              </w:rPr>
            </w:pPr>
          </w:p>
        </w:tc>
        <w:tc>
          <w:tcPr>
            <w:tcW w:w="2099" w:type="dxa"/>
          </w:tcPr>
          <w:p w14:paraId="31511342" w14:textId="77777777" w:rsidR="00404211" w:rsidRPr="003A0D68" w:rsidRDefault="00404211" w:rsidP="001E2926">
            <w:pPr>
              <w:shd w:val="clear" w:color="auto" w:fill="FFFFFF" w:themeFill="background1"/>
              <w:spacing w:before="240" w:after="240" w:line="480" w:lineRule="auto"/>
              <w:contextualSpacing/>
              <w:rPr>
                <w:bCs/>
                <w:sz w:val="20"/>
                <w:szCs w:val="20"/>
              </w:rPr>
            </w:pPr>
            <w:proofErr w:type="spellStart"/>
            <w:r w:rsidRPr="003A0D68">
              <w:rPr>
                <w:sz w:val="20"/>
                <w:szCs w:val="20"/>
              </w:rPr>
              <w:t>Xincen</w:t>
            </w:r>
            <w:proofErr w:type="spellEnd"/>
            <w:r w:rsidRPr="003A0D68">
              <w:rPr>
                <w:sz w:val="20"/>
                <w:szCs w:val="20"/>
              </w:rPr>
              <w:t xml:space="preserve"> Xi</w:t>
            </w:r>
          </w:p>
          <w:p w14:paraId="4F7B2103" w14:textId="24DC6CC0" w:rsidR="00404211" w:rsidRPr="003A0D68" w:rsidRDefault="00B31134" w:rsidP="001E2926">
            <w:pPr>
              <w:spacing w:before="240" w:after="240" w:line="480" w:lineRule="auto"/>
              <w:contextualSpacing/>
              <w:rPr>
                <w:sz w:val="20"/>
                <w:szCs w:val="20"/>
              </w:rPr>
            </w:pPr>
            <w:hyperlink r:id="rId12">
              <w:r w:rsidR="74CC8511" w:rsidRPr="003A0D68">
                <w:rPr>
                  <w:rStyle w:val="Hyperlink"/>
                  <w:sz w:val="20"/>
                  <w:szCs w:val="20"/>
                </w:rPr>
                <w:t>Xincen.xi@utah.edu</w:t>
              </w:r>
            </w:hyperlink>
          </w:p>
          <w:p w14:paraId="0E5CA438" w14:textId="61E39C91" w:rsidR="00404211" w:rsidRPr="003A0D68" w:rsidRDefault="74CC8511" w:rsidP="001E2926">
            <w:pPr>
              <w:spacing w:before="240" w:after="240" w:line="480" w:lineRule="auto"/>
              <w:contextualSpacing/>
              <w:rPr>
                <w:sz w:val="20"/>
                <w:szCs w:val="20"/>
              </w:rPr>
            </w:pPr>
            <w:r w:rsidRPr="003A0D68">
              <w:rPr>
                <w:sz w:val="20"/>
                <w:szCs w:val="20"/>
              </w:rPr>
              <w:t>u1475541</w:t>
            </w:r>
          </w:p>
        </w:tc>
      </w:tr>
    </w:tbl>
    <w:p w14:paraId="0A8F66C2" w14:textId="77777777" w:rsidR="007723E5" w:rsidRPr="003A0D68" w:rsidRDefault="007723E5" w:rsidP="001E2926">
      <w:pPr>
        <w:shd w:val="clear" w:color="auto" w:fill="FFFFFF" w:themeFill="background1"/>
        <w:spacing w:before="240" w:after="240" w:line="480" w:lineRule="auto"/>
        <w:contextualSpacing/>
        <w:rPr>
          <w:b/>
        </w:rPr>
      </w:pPr>
    </w:p>
    <w:p w14:paraId="1CE3BFE7" w14:textId="03F935BE" w:rsidR="00404211" w:rsidRPr="003A0D68" w:rsidRDefault="00404211" w:rsidP="001E2926">
      <w:pPr>
        <w:shd w:val="clear" w:color="auto" w:fill="FFFFFF" w:themeFill="background1"/>
        <w:spacing w:before="240" w:after="240" w:line="480" w:lineRule="auto"/>
        <w:contextualSpacing/>
        <w:rPr>
          <w:bCs/>
        </w:rPr>
      </w:pPr>
      <w:r w:rsidRPr="00714EBF">
        <w:rPr>
          <w:b/>
        </w:rPr>
        <w:t>Research questions</w:t>
      </w:r>
      <w:r w:rsidRPr="00714EBF">
        <w:t>:</w:t>
      </w:r>
      <w:r w:rsidRPr="003A0D68">
        <w:rPr>
          <w:bCs/>
        </w:rPr>
        <w:t xml:space="preserve"> Create a dataset with Race and Health insurance as variables and try to </w:t>
      </w:r>
      <w:r w:rsidR="00CA0350" w:rsidRPr="003A0D68">
        <w:rPr>
          <w:bCs/>
        </w:rPr>
        <w:t xml:space="preserve">examine the </w:t>
      </w:r>
      <w:r w:rsidR="00EF6112" w:rsidRPr="003A0D68">
        <w:rPr>
          <w:bCs/>
        </w:rPr>
        <w:t xml:space="preserve">following </w:t>
      </w:r>
      <w:r w:rsidR="00CA0350" w:rsidRPr="003A0D68">
        <w:rPr>
          <w:bCs/>
        </w:rPr>
        <w:t>research</w:t>
      </w:r>
      <w:r w:rsidRPr="003A0D68">
        <w:rPr>
          <w:bCs/>
        </w:rPr>
        <w:t xml:space="preserve"> questions</w:t>
      </w:r>
      <w:r w:rsidR="00EF6112" w:rsidRPr="003A0D68">
        <w:rPr>
          <w:bCs/>
        </w:rPr>
        <w:t xml:space="preserve"> (or similar)</w:t>
      </w:r>
      <w:r w:rsidRPr="003A0D68">
        <w:rPr>
          <w:bCs/>
        </w:rPr>
        <w:t xml:space="preserve">: </w:t>
      </w:r>
    </w:p>
    <w:p w14:paraId="6845D044" w14:textId="728122B4" w:rsidR="00404211" w:rsidRPr="003A0D68" w:rsidRDefault="00404211" w:rsidP="001E2926">
      <w:pPr>
        <w:pStyle w:val="ListParagraph"/>
        <w:numPr>
          <w:ilvl w:val="0"/>
          <w:numId w:val="12"/>
        </w:numPr>
        <w:shd w:val="clear" w:color="auto" w:fill="FFFFFF" w:themeFill="background1"/>
        <w:spacing w:before="240" w:after="240" w:line="480" w:lineRule="auto"/>
        <w:rPr>
          <w:bCs/>
        </w:rPr>
      </w:pPr>
      <w:r w:rsidRPr="003A0D68">
        <w:rPr>
          <w:bCs/>
        </w:rPr>
        <w:t>How do health insurance coverage rates vary across different racial and ethni</w:t>
      </w:r>
      <w:r w:rsidR="00EF6112" w:rsidRPr="003A0D68">
        <w:rPr>
          <w:bCs/>
        </w:rPr>
        <w:t xml:space="preserve">c </w:t>
      </w:r>
      <w:r w:rsidRPr="003A0D68">
        <w:rPr>
          <w:bCs/>
        </w:rPr>
        <w:t>groups within Los Angeles County?</w:t>
      </w:r>
    </w:p>
    <w:p w14:paraId="3B3D4E0B" w14:textId="39E7BE02" w:rsidR="0075457C" w:rsidRPr="003A0D68" w:rsidRDefault="00404211" w:rsidP="001E2926">
      <w:pPr>
        <w:pStyle w:val="ListParagraph"/>
        <w:numPr>
          <w:ilvl w:val="0"/>
          <w:numId w:val="12"/>
        </w:numPr>
        <w:shd w:val="clear" w:color="auto" w:fill="FFFFFF" w:themeFill="background1"/>
        <w:spacing w:before="240" w:after="240" w:line="480" w:lineRule="auto"/>
        <w:rPr>
          <w:bCs/>
        </w:rPr>
      </w:pPr>
      <w:r w:rsidRPr="003A0D68">
        <w:rPr>
          <w:bCs/>
        </w:rPr>
        <w:t>Are there any significant correlations between race/ethnicity and lack of health</w:t>
      </w:r>
      <w:r w:rsidR="00EF6112" w:rsidRPr="003A0D68">
        <w:rPr>
          <w:bCs/>
        </w:rPr>
        <w:t xml:space="preserve"> </w:t>
      </w:r>
    </w:p>
    <w:p w14:paraId="00000003" w14:textId="6B2666A9" w:rsidR="009267E5" w:rsidRPr="003A0D68" w:rsidRDefault="00404211" w:rsidP="001E2926">
      <w:pPr>
        <w:pStyle w:val="ListParagraph"/>
        <w:shd w:val="clear" w:color="auto" w:fill="FFFFFF" w:themeFill="background1"/>
        <w:spacing w:before="240" w:after="240" w:line="480" w:lineRule="auto"/>
        <w:ind w:left="1080"/>
        <w:rPr>
          <w:bCs/>
        </w:rPr>
      </w:pPr>
      <w:r w:rsidRPr="003A0D68">
        <w:rPr>
          <w:bCs/>
        </w:rPr>
        <w:t>insurance coverage in specific census tracts of Los Angeles County?</w:t>
      </w:r>
      <w:r w:rsidR="00F82541" w:rsidRPr="003A0D68">
        <w:rPr>
          <w:bCs/>
        </w:rPr>
        <w:t xml:space="preserve"> </w:t>
      </w:r>
    </w:p>
    <w:p w14:paraId="178D8CFF" w14:textId="0EF4400A" w:rsidR="0E3679CC" w:rsidRPr="003A0D68" w:rsidRDefault="00B31134" w:rsidP="001E2926">
      <w:pPr>
        <w:shd w:val="clear" w:color="auto" w:fill="FFFFFF" w:themeFill="background1"/>
        <w:spacing w:before="240" w:after="240" w:line="480" w:lineRule="auto"/>
        <w:contextualSpacing/>
      </w:pPr>
      <w:r w:rsidRPr="003A0D68">
        <w:rPr>
          <w:b/>
        </w:rPr>
        <w:t>Background and Motivation</w:t>
      </w:r>
    </w:p>
    <w:p w14:paraId="6C0B51B5" w14:textId="71FA09CB" w:rsidR="28AB71F3" w:rsidRPr="003A0D68" w:rsidRDefault="68D664B6" w:rsidP="005A4854">
      <w:pPr>
        <w:spacing w:before="240" w:after="240" w:line="480" w:lineRule="auto"/>
        <w:ind w:firstLine="720"/>
        <w:contextualSpacing/>
        <w:rPr>
          <w:color w:val="000000" w:themeColor="text1"/>
        </w:rPr>
      </w:pPr>
      <w:r w:rsidRPr="003A0D68">
        <w:rPr>
          <w:color w:val="000000" w:themeColor="text1"/>
        </w:rPr>
        <w:t xml:space="preserve">Social Determinants of Health (SDOH) are recognized as important factors influencing health outcomes of the population. SDOH is primarily measured in five domains as defined by the CDC.  These are economic stability, education access and quality, health care access and quality, </w:t>
      </w:r>
      <w:r w:rsidR="00423126" w:rsidRPr="003A0D68">
        <w:rPr>
          <w:color w:val="000000" w:themeColor="text1"/>
        </w:rPr>
        <w:t>neighborhood</w:t>
      </w:r>
      <w:r w:rsidRPr="003A0D68">
        <w:rPr>
          <w:color w:val="000000" w:themeColor="text1"/>
        </w:rPr>
        <w:t xml:space="preserve"> and built environment, social and community context (Healthy People 2030, n.d.) It can be challenging to measure these insecurities directly.  While there are assessments that can be used when patients have a medical encounter, this is not standardized </w:t>
      </w:r>
      <w:r w:rsidRPr="003A0D68">
        <w:rPr>
          <w:color w:val="000000" w:themeColor="text1"/>
        </w:rPr>
        <w:lastRenderedPageBreak/>
        <w:t xml:space="preserve">nationwide and are inconsistently used. Since this priority area has high impact but can be elusive to identify, more effort is needed to understand related data. One proxy correlated </w:t>
      </w:r>
      <w:r w:rsidR="003F7905" w:rsidRPr="003A0D68">
        <w:rPr>
          <w:color w:val="000000" w:themeColor="text1"/>
        </w:rPr>
        <w:t>with factors of</w:t>
      </w:r>
      <w:r w:rsidR="00F33E63" w:rsidRPr="003A0D68">
        <w:rPr>
          <w:color w:val="000000" w:themeColor="text1"/>
        </w:rPr>
        <w:t xml:space="preserve"> </w:t>
      </w:r>
      <w:r w:rsidRPr="003A0D68">
        <w:rPr>
          <w:color w:val="000000" w:themeColor="text1"/>
        </w:rPr>
        <w:t xml:space="preserve">with these insecurities is census tract data. It is a priority for national health organizations and funding. The flexibility and numerous research questions that could leverage this data set, or similar social determinants of health sources, made it an appealing learning opportunity for the group. </w:t>
      </w:r>
      <w:r w:rsidR="00F0019A" w:rsidRPr="003A0D68">
        <w:rPr>
          <w:color w:val="000000" w:themeColor="text1"/>
        </w:rPr>
        <w:t xml:space="preserve">We </w:t>
      </w:r>
      <w:r w:rsidR="000B6C7B" w:rsidRPr="003A0D68">
        <w:rPr>
          <w:color w:val="000000" w:themeColor="text1"/>
        </w:rPr>
        <w:t>decided to narrow our focus</w:t>
      </w:r>
      <w:r w:rsidR="00144BFC" w:rsidRPr="003A0D68">
        <w:rPr>
          <w:color w:val="000000" w:themeColor="text1"/>
        </w:rPr>
        <w:t xml:space="preserve"> by </w:t>
      </w:r>
      <w:r w:rsidR="00362353" w:rsidRPr="003A0D68">
        <w:rPr>
          <w:color w:val="000000" w:themeColor="text1"/>
        </w:rPr>
        <w:t xml:space="preserve">considering the addition of </w:t>
      </w:r>
      <w:r w:rsidR="004C49FF" w:rsidRPr="003A0D68">
        <w:rPr>
          <w:color w:val="000000" w:themeColor="text1"/>
        </w:rPr>
        <w:t>health</w:t>
      </w:r>
      <w:r w:rsidR="00A43DE1" w:rsidRPr="003A0D68">
        <w:rPr>
          <w:color w:val="000000" w:themeColor="text1"/>
        </w:rPr>
        <w:t xml:space="preserve"> insurance data to </w:t>
      </w:r>
      <w:r w:rsidR="00621F6A" w:rsidRPr="003A0D68">
        <w:rPr>
          <w:color w:val="000000" w:themeColor="text1"/>
        </w:rPr>
        <w:t xml:space="preserve">explore possible differences within a  census </w:t>
      </w:r>
      <w:r w:rsidR="00D20B91" w:rsidRPr="003A0D68">
        <w:rPr>
          <w:color w:val="000000" w:themeColor="text1"/>
        </w:rPr>
        <w:t>tract.</w:t>
      </w:r>
      <w:r w:rsidR="008337BD" w:rsidRPr="003A0D68">
        <w:rPr>
          <w:color w:val="000000" w:themeColor="text1"/>
        </w:rPr>
        <w:t xml:space="preserve"> Lack of health insurance coverage is known to be a barrier to accessing quality healthcare and </w:t>
      </w:r>
      <w:r w:rsidR="00046BAC" w:rsidRPr="003A0D68">
        <w:rPr>
          <w:color w:val="000000" w:themeColor="text1"/>
        </w:rPr>
        <w:t xml:space="preserve">subsequently positive health outcomes.  Given this linkage, we aim to explore what characteristics of a population are more highly correlated with </w:t>
      </w:r>
      <w:r w:rsidR="006F0639" w:rsidRPr="003A0D68">
        <w:rPr>
          <w:color w:val="000000" w:themeColor="text1"/>
        </w:rPr>
        <w:t xml:space="preserve">health insurance coverage.  </w:t>
      </w:r>
    </w:p>
    <w:p w14:paraId="549A810C" w14:textId="77777777" w:rsidR="005A4854" w:rsidRPr="003A0D68" w:rsidRDefault="005A4854" w:rsidP="001E2926">
      <w:pPr>
        <w:spacing w:before="240" w:after="240" w:line="480" w:lineRule="auto"/>
        <w:contextualSpacing/>
        <w:rPr>
          <w:b/>
          <w:color w:val="000000" w:themeColor="text1"/>
        </w:rPr>
      </w:pPr>
    </w:p>
    <w:p w14:paraId="0BB30308" w14:textId="60987A59" w:rsidR="00DB4742" w:rsidRPr="003A0D68" w:rsidRDefault="68D664B6" w:rsidP="001E2926">
      <w:pPr>
        <w:spacing w:before="240" w:after="240" w:line="480" w:lineRule="auto"/>
        <w:contextualSpacing/>
        <w:rPr>
          <w:color w:val="000000" w:themeColor="text1"/>
        </w:rPr>
      </w:pPr>
      <w:r w:rsidRPr="003A0D68">
        <w:rPr>
          <w:b/>
          <w:color w:val="000000" w:themeColor="text1"/>
        </w:rPr>
        <w:t>Project Objectives</w:t>
      </w:r>
    </w:p>
    <w:p w14:paraId="192E99EA" w14:textId="77777777" w:rsidR="00DB4742" w:rsidRPr="003A0D68" w:rsidRDefault="20B661F4" w:rsidP="001E2926">
      <w:pPr>
        <w:spacing w:before="240" w:after="240" w:line="480" w:lineRule="auto"/>
        <w:ind w:firstLine="360"/>
        <w:contextualSpacing/>
        <w:rPr>
          <w:color w:val="000000" w:themeColor="text1"/>
        </w:rPr>
      </w:pPr>
      <w:r w:rsidRPr="003A0D68">
        <w:rPr>
          <w:color w:val="000000" w:themeColor="text1"/>
        </w:rPr>
        <w:t xml:space="preserve">The purpose of our report is to </w:t>
      </w:r>
      <w:r w:rsidR="0029672F" w:rsidRPr="003A0D68">
        <w:rPr>
          <w:color w:val="000000" w:themeColor="text1"/>
        </w:rPr>
        <w:t>investigate</w:t>
      </w:r>
      <w:r w:rsidRPr="003A0D68">
        <w:rPr>
          <w:color w:val="000000" w:themeColor="text1"/>
        </w:rPr>
        <w:t xml:space="preserve"> health insurance coverage rates across different racial and ethnic groups within Los Angeles County. We </w:t>
      </w:r>
      <w:r w:rsidR="0029672F" w:rsidRPr="003A0D68">
        <w:rPr>
          <w:color w:val="000000" w:themeColor="text1"/>
        </w:rPr>
        <w:t xml:space="preserve">hypothesize </w:t>
      </w:r>
      <w:r w:rsidRPr="003A0D68">
        <w:rPr>
          <w:color w:val="000000" w:themeColor="text1"/>
        </w:rPr>
        <w:t xml:space="preserve">that there are significant correlations between race/ethnicity and lack of health insurance coverage in specific census tracts of Los Angeles County. We will identify these correlations by reviewing publicly available data concerning </w:t>
      </w:r>
      <w:r w:rsidR="00423126" w:rsidRPr="003A0D68">
        <w:rPr>
          <w:color w:val="000000" w:themeColor="text1"/>
        </w:rPr>
        <w:t>SDOH</w:t>
      </w:r>
      <w:r w:rsidRPr="003A0D68">
        <w:rPr>
          <w:color w:val="000000" w:themeColor="text1"/>
        </w:rPr>
        <w:t>. The  primary source of th</w:t>
      </w:r>
      <w:r w:rsidR="009E2CD0" w:rsidRPr="003A0D68">
        <w:rPr>
          <w:color w:val="000000" w:themeColor="text1"/>
        </w:rPr>
        <w:t>ese</w:t>
      </w:r>
      <w:r w:rsidRPr="003A0D68">
        <w:rPr>
          <w:color w:val="000000" w:themeColor="text1"/>
        </w:rPr>
        <w:t xml:space="preserve"> data come from the United States Census Bureau.</w:t>
      </w:r>
    </w:p>
    <w:p w14:paraId="51B1255F" w14:textId="62A2C363" w:rsidR="00DB4742" w:rsidRPr="003A0D68" w:rsidRDefault="00DB4742" w:rsidP="001E2926">
      <w:pPr>
        <w:spacing w:before="240" w:after="240" w:line="480" w:lineRule="auto"/>
        <w:contextualSpacing/>
        <w:rPr>
          <w:color w:val="000000" w:themeColor="text1"/>
        </w:rPr>
      </w:pPr>
      <w:r w:rsidRPr="003A0D68">
        <w:rPr>
          <w:color w:val="000000" w:themeColor="text1"/>
          <w:lang w:val="en-US"/>
        </w:rPr>
        <w:t>Overarching Research Questions:</w:t>
      </w:r>
    </w:p>
    <w:p w14:paraId="13F397D7" w14:textId="77777777" w:rsidR="00DB4742" w:rsidRPr="003A0D68" w:rsidRDefault="00DB4742" w:rsidP="001E2926">
      <w:pPr>
        <w:pStyle w:val="ListParagraph"/>
        <w:numPr>
          <w:ilvl w:val="0"/>
          <w:numId w:val="15"/>
        </w:numPr>
        <w:shd w:val="clear" w:color="auto" w:fill="FFFFFF" w:themeFill="background1"/>
        <w:spacing w:before="240" w:after="240" w:line="480" w:lineRule="auto"/>
      </w:pPr>
      <w:r w:rsidRPr="003A0D68">
        <w:t>How do health insurance coverage rates vary across different racial and ethnic groups within Los Angeles County?</w:t>
      </w:r>
    </w:p>
    <w:p w14:paraId="4BDF5448" w14:textId="13BDC52F" w:rsidR="00DB4742" w:rsidRPr="003A0D68" w:rsidRDefault="00DB4742" w:rsidP="001E2926">
      <w:pPr>
        <w:pStyle w:val="ListParagraph"/>
        <w:numPr>
          <w:ilvl w:val="0"/>
          <w:numId w:val="15"/>
        </w:numPr>
        <w:shd w:val="clear" w:color="auto" w:fill="FFFFFF" w:themeFill="background1"/>
        <w:spacing w:before="240" w:after="240" w:line="480" w:lineRule="auto"/>
      </w:pPr>
      <w:r w:rsidRPr="003A0D68">
        <w:t>Are there any significant correlations between race/ethnicity and lack of health insurance coverage in specific census tracts of Los Angeles County?</w:t>
      </w:r>
    </w:p>
    <w:p w14:paraId="7A3DE2D5" w14:textId="6E9A4E7D" w:rsidR="00EE4E3E" w:rsidRPr="003A0D68" w:rsidRDefault="00EE4E3E" w:rsidP="001E2926">
      <w:pPr>
        <w:spacing w:before="240" w:after="240" w:line="480" w:lineRule="auto"/>
        <w:contextualSpacing/>
        <w:rPr>
          <w:color w:val="000000" w:themeColor="text1"/>
          <w:lang w:val="en-US"/>
        </w:rPr>
      </w:pPr>
      <w:r w:rsidRPr="003A0D68">
        <w:rPr>
          <w:color w:val="000000" w:themeColor="text1"/>
          <w:lang w:val="en-US"/>
        </w:rPr>
        <w:t>Benefits</w:t>
      </w:r>
      <w:r w:rsidR="00DB49CE" w:rsidRPr="003A0D68">
        <w:rPr>
          <w:color w:val="000000" w:themeColor="text1"/>
          <w:lang w:val="en-US"/>
        </w:rPr>
        <w:t xml:space="preserve"> to using this data</w:t>
      </w:r>
      <w:r w:rsidRPr="003A0D68">
        <w:rPr>
          <w:color w:val="000000" w:themeColor="text1"/>
          <w:lang w:val="en-US"/>
        </w:rPr>
        <w:t>:</w:t>
      </w:r>
    </w:p>
    <w:p w14:paraId="4E4E9F48" w14:textId="2C7B12C8" w:rsidR="00EE4E3E" w:rsidRPr="003A0D68" w:rsidRDefault="00EE4E3E" w:rsidP="001E2926">
      <w:pPr>
        <w:pStyle w:val="ListParagraph"/>
        <w:numPr>
          <w:ilvl w:val="0"/>
          <w:numId w:val="20"/>
        </w:numPr>
        <w:spacing w:before="240" w:after="240" w:line="480" w:lineRule="auto"/>
        <w:rPr>
          <w:color w:val="000000" w:themeColor="text1"/>
          <w:lang w:val="en-US"/>
        </w:rPr>
      </w:pPr>
      <w:r w:rsidRPr="003A0D68">
        <w:rPr>
          <w:color w:val="000000" w:themeColor="text1"/>
          <w:lang w:val="en-US"/>
        </w:rPr>
        <w:lastRenderedPageBreak/>
        <w:t>I</w:t>
      </w:r>
      <w:r w:rsidR="00CC21CA" w:rsidRPr="003A0D68">
        <w:rPr>
          <w:color w:val="000000" w:themeColor="text1"/>
          <w:lang w:val="en-US"/>
        </w:rPr>
        <w:t>dentify disparities in health coverage</w:t>
      </w:r>
      <w:r w:rsidRPr="003A0D68">
        <w:rPr>
          <w:color w:val="000000" w:themeColor="text1"/>
          <w:lang w:val="en-US"/>
        </w:rPr>
        <w:t xml:space="preserve"> to guide community health interventions</w:t>
      </w:r>
    </w:p>
    <w:p w14:paraId="6F55FEFB" w14:textId="4E977407" w:rsidR="00EE4E3E" w:rsidRPr="003A0D68" w:rsidRDefault="00CC21CA" w:rsidP="003A0D68">
      <w:pPr>
        <w:pStyle w:val="ListParagraph"/>
        <w:numPr>
          <w:ilvl w:val="0"/>
          <w:numId w:val="20"/>
        </w:numPr>
        <w:spacing w:before="240" w:after="240" w:line="480" w:lineRule="auto"/>
        <w:rPr>
          <w:color w:val="000000" w:themeColor="text1"/>
          <w:lang w:val="en-US"/>
        </w:rPr>
      </w:pPr>
      <w:r w:rsidRPr="003A0D68">
        <w:rPr>
          <w:color w:val="000000" w:themeColor="text1"/>
          <w:lang w:val="en-US"/>
        </w:rPr>
        <w:t>Provide insight into</w:t>
      </w:r>
      <w:r w:rsidR="00B07BF3" w:rsidRPr="003A0D68">
        <w:rPr>
          <w:color w:val="000000" w:themeColor="text1"/>
          <w:lang w:val="en-US"/>
        </w:rPr>
        <w:t xml:space="preserve"> barriers to health coverage among racial and ethnic groups in a community</w:t>
      </w:r>
    </w:p>
    <w:p w14:paraId="2D947D39" w14:textId="438E9155" w:rsidR="00593258" w:rsidRPr="003A0D68" w:rsidRDefault="00EE4E3E" w:rsidP="003A0D68">
      <w:pPr>
        <w:pStyle w:val="ListParagraph"/>
        <w:numPr>
          <w:ilvl w:val="0"/>
          <w:numId w:val="20"/>
        </w:numPr>
        <w:spacing w:before="240" w:after="240" w:line="480" w:lineRule="auto"/>
        <w:rPr>
          <w:color w:val="000000" w:themeColor="text1"/>
          <w:lang w:val="en-US"/>
        </w:rPr>
      </w:pPr>
      <w:r w:rsidRPr="003A0D68">
        <w:rPr>
          <w:color w:val="000000" w:themeColor="text1"/>
          <w:lang w:val="en-US"/>
        </w:rPr>
        <w:t>Support health policy legislation</w:t>
      </w:r>
    </w:p>
    <w:p w14:paraId="4B2775EC" w14:textId="712EDB00" w:rsidR="00593258" w:rsidRPr="003A0D68" w:rsidRDefault="00593258" w:rsidP="001E2926">
      <w:pPr>
        <w:spacing w:before="240" w:after="240" w:line="480" w:lineRule="auto"/>
        <w:contextualSpacing/>
        <w:rPr>
          <w:color w:val="000000" w:themeColor="text1"/>
          <w:lang w:val="en-US"/>
        </w:rPr>
      </w:pPr>
      <w:r w:rsidRPr="003A0D68">
        <w:rPr>
          <w:color w:val="000000" w:themeColor="text1"/>
          <w:lang w:val="en-US"/>
        </w:rPr>
        <w:t xml:space="preserve">Learning Objectives: </w:t>
      </w:r>
    </w:p>
    <w:p w14:paraId="0ECEF8FF" w14:textId="4C1EE50F" w:rsidR="00CA0350" w:rsidRPr="003A0D68" w:rsidRDefault="68D664B6" w:rsidP="001E2926">
      <w:pPr>
        <w:pStyle w:val="ListParagraph"/>
        <w:numPr>
          <w:ilvl w:val="0"/>
          <w:numId w:val="20"/>
        </w:numPr>
        <w:spacing w:before="240" w:after="240" w:line="480" w:lineRule="auto"/>
        <w:rPr>
          <w:color w:val="000000" w:themeColor="text1"/>
          <w:lang w:val="en-US"/>
        </w:rPr>
      </w:pPr>
      <w:r w:rsidRPr="003A0D68">
        <w:rPr>
          <w:color w:val="000000" w:themeColor="text1"/>
          <w:lang w:val="en-US"/>
        </w:rPr>
        <w:t>Identify publicly available data can be used in analyses focused on social determinants of health</w:t>
      </w:r>
    </w:p>
    <w:p w14:paraId="307B1AE7" w14:textId="484CD74E" w:rsidR="00CA0350" w:rsidRPr="003A0D68" w:rsidRDefault="68D664B6" w:rsidP="003A0D68">
      <w:pPr>
        <w:pStyle w:val="ListParagraph"/>
        <w:numPr>
          <w:ilvl w:val="0"/>
          <w:numId w:val="20"/>
        </w:numPr>
        <w:spacing w:before="240" w:after="240" w:line="480" w:lineRule="auto"/>
        <w:rPr>
          <w:color w:val="000000" w:themeColor="text1"/>
          <w:lang w:val="en-US"/>
        </w:rPr>
      </w:pPr>
      <w:r w:rsidRPr="003A0D68">
        <w:rPr>
          <w:color w:val="000000" w:themeColor="text1"/>
          <w:lang w:val="en-US"/>
        </w:rPr>
        <w:t>Clean publicly available data associated with domains of social determinants of health</w:t>
      </w:r>
    </w:p>
    <w:p w14:paraId="5462B727" w14:textId="69DC9643" w:rsidR="00CA0350" w:rsidRPr="003A0D68" w:rsidRDefault="68D664B6" w:rsidP="003A0D68">
      <w:pPr>
        <w:pStyle w:val="ListParagraph"/>
        <w:numPr>
          <w:ilvl w:val="0"/>
          <w:numId w:val="20"/>
        </w:numPr>
        <w:spacing w:before="240" w:after="240" w:line="480" w:lineRule="auto"/>
        <w:rPr>
          <w:color w:val="000000" w:themeColor="text1"/>
          <w:lang w:val="en-US"/>
        </w:rPr>
      </w:pPr>
      <w:r w:rsidRPr="003A0D68">
        <w:rPr>
          <w:color w:val="000000" w:themeColor="text1"/>
          <w:lang w:val="en-US"/>
        </w:rPr>
        <w:t>Identify and merge relevant open data into a data set suitable for analysis identifying social determinants of health. Us</w:t>
      </w:r>
      <w:r w:rsidR="009E2CD0" w:rsidRPr="003A0D68">
        <w:rPr>
          <w:color w:val="000000" w:themeColor="text1"/>
          <w:lang w:val="en-US"/>
        </w:rPr>
        <w:t>e</w:t>
      </w:r>
      <w:r w:rsidRPr="003A0D68">
        <w:rPr>
          <w:color w:val="000000" w:themeColor="text1"/>
          <w:lang w:val="en-US"/>
        </w:rPr>
        <w:t xml:space="preserve"> the FACETS project as an example. </w:t>
      </w:r>
    </w:p>
    <w:p w14:paraId="00000009" w14:textId="3547A64C" w:rsidR="009267E5" w:rsidRPr="003A0D68" w:rsidRDefault="00B31134" w:rsidP="001E2926">
      <w:pPr>
        <w:shd w:val="clear" w:color="auto" w:fill="FFFFFF" w:themeFill="background1"/>
        <w:spacing w:before="240" w:after="240" w:line="480" w:lineRule="auto"/>
        <w:contextualSpacing/>
      </w:pPr>
      <w:r w:rsidRPr="003A0D68">
        <w:rPr>
          <w:b/>
        </w:rPr>
        <w:t>Data</w:t>
      </w:r>
    </w:p>
    <w:p w14:paraId="3ED896B0" w14:textId="0372CF27" w:rsidR="00FCBCFF" w:rsidRPr="009F4A2A" w:rsidRDefault="6C72E704" w:rsidP="009F4A2A">
      <w:pPr>
        <w:spacing w:before="240" w:after="240" w:line="480" w:lineRule="auto"/>
        <w:ind w:firstLine="720"/>
        <w:contextualSpacing/>
        <w:rPr>
          <w:color w:val="000000" w:themeColor="text1"/>
        </w:rPr>
      </w:pPr>
      <w:r w:rsidRPr="009F4A2A">
        <w:rPr>
          <w:color w:val="000000" w:themeColor="text1"/>
        </w:rPr>
        <w:t>The primary  data set used in this report can be accessed on the US Census Bureau website, specifically on the Census Bureau Data</w:t>
      </w:r>
      <w:r w:rsidR="180DCC8D" w:rsidRPr="009F4A2A">
        <w:rPr>
          <w:color w:val="000000" w:themeColor="text1"/>
        </w:rPr>
        <w:t xml:space="preserve"> page</w:t>
      </w:r>
      <w:r w:rsidRPr="009F4A2A">
        <w:rPr>
          <w:color w:val="000000" w:themeColor="text1"/>
        </w:rPr>
        <w:t>. The refining tools given on the website can be used to focus the data specifically  on Los Angeles County,  California. With the filtered data pertaining to age, race/ethnicity, and health insurance status. In the project the next steps involve downloading these datasets and compiling them to be able to easily visualize and compare the data.</w:t>
      </w:r>
    </w:p>
    <w:p w14:paraId="5DFA55A4" w14:textId="07ACB78B" w:rsidR="4C32BE6C" w:rsidRPr="009F4A2A" w:rsidRDefault="4C32BE6C" w:rsidP="001E2926">
      <w:pPr>
        <w:shd w:val="clear" w:color="auto" w:fill="FFFFFF" w:themeFill="background1"/>
        <w:spacing w:before="240" w:after="240" w:line="480" w:lineRule="auto"/>
        <w:contextualSpacing/>
        <w:rPr>
          <w:color w:val="000000" w:themeColor="text1"/>
        </w:rPr>
      </w:pPr>
      <w:r w:rsidRPr="009F4A2A">
        <w:rPr>
          <w:color w:val="000000" w:themeColor="text1"/>
        </w:rPr>
        <w:t>Other Possible data set:</w:t>
      </w:r>
    </w:p>
    <w:p w14:paraId="5E50570F" w14:textId="06934B66" w:rsidR="00684BFD" w:rsidRPr="003A0D68" w:rsidRDefault="00B31134" w:rsidP="001E2926">
      <w:pPr>
        <w:shd w:val="clear" w:color="auto" w:fill="FFFFFF" w:themeFill="background1"/>
        <w:spacing w:before="240" w:after="240" w:line="480" w:lineRule="auto"/>
        <w:contextualSpacing/>
      </w:pPr>
      <w:hyperlink r:id="rId13">
        <w:r w:rsidR="4C32BE6C" w:rsidRPr="003A0D68">
          <w:rPr>
            <w:rStyle w:val="Hyperlink"/>
          </w:rPr>
          <w:t>https://www.cdc.gov/nchs/nhis/2022nhis.htm</w:t>
        </w:r>
      </w:hyperlink>
      <w:r w:rsidR="4C32BE6C" w:rsidRPr="003A0D68">
        <w:t xml:space="preserve"> (national data set, could be </w:t>
      </w:r>
      <w:r w:rsidR="005A4854" w:rsidRPr="003A0D68">
        <w:t>interesting</w:t>
      </w:r>
      <w:r w:rsidR="4C32BE6C" w:rsidRPr="003A0D68">
        <w:t xml:space="preserve"> to compare Los </w:t>
      </w:r>
      <w:r w:rsidR="005A4854" w:rsidRPr="003A0D68">
        <w:t>Angeles</w:t>
      </w:r>
      <w:r w:rsidR="4C32BE6C" w:rsidRPr="003A0D68">
        <w:t xml:space="preserve"> to National Pop</w:t>
      </w:r>
      <w:r w:rsidR="005A4854" w:rsidRPr="003A0D68">
        <w:t>ulation</w:t>
      </w:r>
      <w:r w:rsidR="4C32BE6C" w:rsidRPr="003A0D68">
        <w:t>)</w:t>
      </w:r>
    </w:p>
    <w:p w14:paraId="30271BE2" w14:textId="77777777" w:rsidR="005A4854" w:rsidRPr="003A0D68" w:rsidRDefault="005A4854" w:rsidP="001E2926">
      <w:pPr>
        <w:shd w:val="clear" w:color="auto" w:fill="FFFFFF" w:themeFill="background1"/>
        <w:spacing w:before="240" w:after="240" w:line="480" w:lineRule="auto"/>
        <w:contextualSpacing/>
        <w:rPr>
          <w:b/>
        </w:rPr>
      </w:pPr>
    </w:p>
    <w:p w14:paraId="2F9BD3AB" w14:textId="79FE69A0" w:rsidR="00684BFD" w:rsidRPr="003A0D68" w:rsidRDefault="00B31134" w:rsidP="001E2926">
      <w:pPr>
        <w:shd w:val="clear" w:color="auto" w:fill="FFFFFF" w:themeFill="background1"/>
        <w:spacing w:before="240" w:after="240" w:line="480" w:lineRule="auto"/>
        <w:contextualSpacing/>
      </w:pPr>
      <w:r w:rsidRPr="003A0D68">
        <w:rPr>
          <w:b/>
        </w:rPr>
        <w:t>Data Processing</w:t>
      </w:r>
    </w:p>
    <w:p w14:paraId="201A2B3D" w14:textId="04990DED" w:rsidR="00E74222" w:rsidRPr="003A0D68" w:rsidRDefault="00E74222" w:rsidP="003A0D68">
      <w:pPr>
        <w:shd w:val="clear" w:color="auto" w:fill="FFFFFF" w:themeFill="background1"/>
        <w:spacing w:before="240" w:after="240" w:line="480" w:lineRule="auto"/>
        <w:contextualSpacing/>
      </w:pPr>
      <w:r w:rsidRPr="003A0D68">
        <w:t xml:space="preserve">Some key points that can be considered for data processing are: </w:t>
      </w:r>
    </w:p>
    <w:p w14:paraId="26F97F41" w14:textId="2BD12626" w:rsidR="00E74222" w:rsidRPr="003A0D68" w:rsidRDefault="00E74222" w:rsidP="00EF40B0">
      <w:pPr>
        <w:pStyle w:val="ListParagraph"/>
        <w:numPr>
          <w:ilvl w:val="0"/>
          <w:numId w:val="21"/>
        </w:numPr>
        <w:shd w:val="clear" w:color="auto" w:fill="FFFFFF" w:themeFill="background1"/>
        <w:spacing w:before="240" w:after="240" w:line="480" w:lineRule="auto"/>
      </w:pPr>
      <w:r w:rsidRPr="003A0D68">
        <w:rPr>
          <w:b/>
        </w:rPr>
        <w:lastRenderedPageBreak/>
        <w:t>Data cleanup</w:t>
      </w:r>
      <w:r w:rsidRPr="003A0D68">
        <w:t>: identifying and handling missing data, standardizing formats, checking the data consistency.</w:t>
      </w:r>
      <w:r w:rsidR="76D0DEAE" w:rsidRPr="003A0D68">
        <w:t xml:space="preserve"> Make sure all data of </w:t>
      </w:r>
      <w:r w:rsidR="007915C4" w:rsidRPr="003A0D68">
        <w:t>interest</w:t>
      </w:r>
      <w:r w:rsidR="76D0DEAE" w:rsidRPr="003A0D68">
        <w:t xml:space="preserve"> to the report is n</w:t>
      </w:r>
      <w:r w:rsidR="34EF7519" w:rsidRPr="003A0D68">
        <w:t>ot lost, but is properly identified</w:t>
      </w:r>
    </w:p>
    <w:p w14:paraId="58879B48" w14:textId="7421D397" w:rsidR="00E74222" w:rsidRPr="003A0D68" w:rsidRDefault="00E74222" w:rsidP="00EF40B0">
      <w:pPr>
        <w:pStyle w:val="ListParagraph"/>
        <w:numPr>
          <w:ilvl w:val="0"/>
          <w:numId w:val="21"/>
        </w:numPr>
        <w:shd w:val="clear" w:color="auto" w:fill="FFFFFF" w:themeFill="background1"/>
        <w:spacing w:before="240" w:after="240" w:line="480" w:lineRule="auto"/>
      </w:pPr>
      <w:r w:rsidRPr="003A0D68">
        <w:rPr>
          <w:b/>
        </w:rPr>
        <w:t>Data integration</w:t>
      </w:r>
      <w:r w:rsidRPr="003A0D68">
        <w:t xml:space="preserve">: merging </w:t>
      </w:r>
      <w:r w:rsidR="00CA0350" w:rsidRPr="003A0D68">
        <w:t>the datasets</w:t>
      </w:r>
      <w:r w:rsidRPr="003A0D68">
        <w:t>,</w:t>
      </w:r>
      <w:r w:rsidRPr="003A0D68">
        <w:t xml:space="preserve"> </w:t>
      </w:r>
      <w:r w:rsidR="30E011E8" w:rsidRPr="003A0D68">
        <w:t xml:space="preserve">this will be particularly important if we </w:t>
      </w:r>
      <w:r w:rsidR="007915C4" w:rsidRPr="003A0D68">
        <w:t>decide</w:t>
      </w:r>
      <w:r w:rsidR="30E011E8" w:rsidRPr="003A0D68">
        <w:t xml:space="preserve"> to compare </w:t>
      </w:r>
      <w:r w:rsidR="007915C4" w:rsidRPr="003A0D68">
        <w:t>multiple</w:t>
      </w:r>
      <w:r w:rsidR="30E011E8" w:rsidRPr="003A0D68">
        <w:t xml:space="preserve"> census years.</w:t>
      </w:r>
      <w:r w:rsidRPr="003A0D68">
        <w:t xml:space="preserve"> ensuring proper alignment of different geographic regions. Also ensuring that the variables from different sources are harmonized to be directly comparable, involving adjustments to variable scales, definitions, or methodologies</w:t>
      </w:r>
      <w:r w:rsidR="00CA0350" w:rsidRPr="003A0D68">
        <w:t xml:space="preserve">. </w:t>
      </w:r>
    </w:p>
    <w:p w14:paraId="655CEC1A" w14:textId="6B3A513C" w:rsidR="00E74222" w:rsidRPr="003A0D68" w:rsidRDefault="00E74222" w:rsidP="00EF40B0">
      <w:pPr>
        <w:pStyle w:val="ListParagraph"/>
        <w:numPr>
          <w:ilvl w:val="0"/>
          <w:numId w:val="21"/>
        </w:numPr>
        <w:shd w:val="clear" w:color="auto" w:fill="FFFFFF" w:themeFill="background1"/>
        <w:spacing w:before="240" w:after="240" w:line="480" w:lineRule="auto"/>
      </w:pPr>
      <w:r w:rsidRPr="003A0D68">
        <w:rPr>
          <w:b/>
        </w:rPr>
        <w:t>Develop scripts</w:t>
      </w:r>
      <w:r w:rsidRPr="003A0D68">
        <w:t xml:space="preserve">: </w:t>
      </w:r>
      <w:r w:rsidR="7920A81B" w:rsidRPr="003A0D68">
        <w:t>The coding for this project will be completed using</w:t>
      </w:r>
      <w:r w:rsidRPr="003A0D68">
        <w:t xml:space="preserve"> Python</w:t>
      </w:r>
      <w:r w:rsidR="6D9EAB6A" w:rsidRPr="003A0D68">
        <w:t>,</w:t>
      </w:r>
      <w:r w:rsidRPr="003A0D68">
        <w:t xml:space="preserve"> </w:t>
      </w:r>
      <w:r w:rsidR="5B015591" w:rsidRPr="003A0D68">
        <w:t>allowing us to</w:t>
      </w:r>
      <w:r w:rsidRPr="003A0D68">
        <w:t xml:space="preserve"> automate as much data cleaning and transformation process as possible.</w:t>
      </w:r>
    </w:p>
    <w:p w14:paraId="38DA7E35" w14:textId="77777777" w:rsidR="00E74222" w:rsidRPr="003A0D68" w:rsidRDefault="00E74222" w:rsidP="00EF40B0">
      <w:pPr>
        <w:pStyle w:val="ListParagraph"/>
        <w:numPr>
          <w:ilvl w:val="0"/>
          <w:numId w:val="21"/>
        </w:numPr>
        <w:shd w:val="clear" w:color="auto" w:fill="FFFFFF" w:themeFill="background1"/>
        <w:spacing w:before="240" w:after="240" w:line="480" w:lineRule="auto"/>
      </w:pPr>
      <w:r w:rsidRPr="003A0D68">
        <w:rPr>
          <w:b/>
        </w:rPr>
        <w:t>Version control</w:t>
      </w:r>
      <w:r w:rsidRPr="003A0D68">
        <w:t>: Use version control for the code and data processing steps to track changes and ensure reproducibility</w:t>
      </w:r>
    </w:p>
    <w:p w14:paraId="0000000F" w14:textId="6C1EF295" w:rsidR="009267E5" w:rsidRPr="003A0D68" w:rsidRDefault="00E74222" w:rsidP="00EF40B0">
      <w:pPr>
        <w:pStyle w:val="ListParagraph"/>
        <w:numPr>
          <w:ilvl w:val="0"/>
          <w:numId w:val="21"/>
        </w:numPr>
        <w:shd w:val="clear" w:color="auto" w:fill="FFFFFF" w:themeFill="background1"/>
        <w:spacing w:before="240" w:after="240" w:line="480" w:lineRule="auto"/>
      </w:pPr>
      <w:r w:rsidRPr="003A0D68">
        <w:rPr>
          <w:b/>
        </w:rPr>
        <w:t>Documentation</w:t>
      </w:r>
      <w:r w:rsidRPr="003A0D68">
        <w:t>: thoroughly document all data cleaning and processing steps, including decisions made and their rationale</w:t>
      </w:r>
    </w:p>
    <w:p w14:paraId="0BE93359" w14:textId="68D26B54" w:rsidR="007A018A" w:rsidRPr="003A0D68" w:rsidRDefault="00B31134" w:rsidP="001E2926">
      <w:pPr>
        <w:shd w:val="clear" w:color="auto" w:fill="FFFFFF" w:themeFill="background1"/>
        <w:spacing w:before="240" w:after="240" w:line="480" w:lineRule="auto"/>
        <w:contextualSpacing/>
      </w:pPr>
      <w:r w:rsidRPr="003A0D68">
        <w:rPr>
          <w:b/>
        </w:rPr>
        <w:t>Design</w:t>
      </w:r>
      <w:r w:rsidRPr="003A0D68">
        <w:t xml:space="preserve"> </w:t>
      </w:r>
    </w:p>
    <w:p w14:paraId="18FD1ADA" w14:textId="1FDA11CA" w:rsidR="4F5EF3FF" w:rsidRPr="007A018A" w:rsidRDefault="4F5EF3FF" w:rsidP="009F4A2A">
      <w:pPr>
        <w:shd w:val="clear" w:color="auto" w:fill="FFFFFF" w:themeFill="background1"/>
        <w:spacing w:before="240" w:after="240" w:line="480" w:lineRule="auto"/>
        <w:ind w:firstLine="360"/>
        <w:contextualSpacing/>
      </w:pPr>
      <w:r w:rsidRPr="003A0D68">
        <w:t>We plan to use visual representations to display data that best answers our project objectives. Here are the methods we have chosen to represent the results for each of our objective questions:</w:t>
      </w:r>
    </w:p>
    <w:p w14:paraId="1B709CD7" w14:textId="129F3AF1" w:rsidR="007A018A" w:rsidRPr="003A0D68" w:rsidRDefault="007A018A" w:rsidP="001E2926">
      <w:pPr>
        <w:pStyle w:val="ListParagraph"/>
        <w:numPr>
          <w:ilvl w:val="0"/>
          <w:numId w:val="17"/>
        </w:numPr>
        <w:shd w:val="clear" w:color="auto" w:fill="FFFFFF" w:themeFill="background1"/>
        <w:spacing w:before="240" w:after="240" w:line="480" w:lineRule="auto"/>
      </w:pPr>
      <w:r w:rsidRPr="003A0D68">
        <w:t>B</w:t>
      </w:r>
      <w:r w:rsidR="4F5EF3FF" w:rsidRPr="003A0D68">
        <w:t>ar charts to show the number of insured and uninsured people across different age groups in Los Angeles County</w:t>
      </w:r>
    </w:p>
    <w:p w14:paraId="5EBF4F20" w14:textId="01A4F0E4" w:rsidR="4F5EF3FF" w:rsidRPr="003A0D68" w:rsidRDefault="007A018A" w:rsidP="001E2926">
      <w:pPr>
        <w:pStyle w:val="ListParagraph"/>
        <w:numPr>
          <w:ilvl w:val="0"/>
          <w:numId w:val="17"/>
        </w:numPr>
        <w:shd w:val="clear" w:color="auto" w:fill="FFFFFF" w:themeFill="background1"/>
        <w:spacing w:before="240" w:after="240" w:line="480" w:lineRule="auto"/>
      </w:pPr>
      <w:r w:rsidRPr="003A0D68">
        <w:t>Bar charts to show the</w:t>
      </w:r>
      <w:r w:rsidR="4F5EF3FF" w:rsidRPr="003A0D68">
        <w:t xml:space="preserve"> number of insured and uninsured people among different races </w:t>
      </w:r>
    </w:p>
    <w:p w14:paraId="4C5E022A" w14:textId="2FBA1D4A" w:rsidR="4F5EF3FF" w:rsidRPr="003A0D68" w:rsidRDefault="007A018A" w:rsidP="001E2926">
      <w:pPr>
        <w:pStyle w:val="ListParagraph"/>
        <w:numPr>
          <w:ilvl w:val="0"/>
          <w:numId w:val="17"/>
        </w:numPr>
        <w:shd w:val="clear" w:color="auto" w:fill="FFFFFF" w:themeFill="background1"/>
        <w:spacing w:before="240" w:after="240" w:line="480" w:lineRule="auto"/>
      </w:pPr>
      <w:r w:rsidRPr="003A0D68">
        <w:t>P</w:t>
      </w:r>
      <w:r w:rsidR="4F5EF3FF" w:rsidRPr="003A0D68">
        <w:t>ie charts to show the proportion of insured and uninsured people within different categories</w:t>
      </w:r>
    </w:p>
    <w:p w14:paraId="029F99DE" w14:textId="12027E26" w:rsidR="57FEBE3C" w:rsidRPr="003A0D68" w:rsidRDefault="57FEBE3C" w:rsidP="001E2926">
      <w:pPr>
        <w:pStyle w:val="ListParagraph"/>
        <w:numPr>
          <w:ilvl w:val="0"/>
          <w:numId w:val="17"/>
        </w:numPr>
        <w:shd w:val="clear" w:color="auto" w:fill="FFFFFF" w:themeFill="background1"/>
        <w:spacing w:before="240" w:after="240" w:line="480" w:lineRule="auto"/>
      </w:pPr>
      <w:r w:rsidRPr="003A0D68">
        <w:t>If we include the Margin of Error, we can also add error bars on top of the bar charts to display the range of uncertainty for each estimated value</w:t>
      </w:r>
    </w:p>
    <w:p w14:paraId="5DC28A39" w14:textId="58176FC8" w:rsidR="00545A84" w:rsidRPr="003A0D68" w:rsidRDefault="00B31134" w:rsidP="001E2926">
      <w:pPr>
        <w:shd w:val="clear" w:color="auto" w:fill="FFFFFF" w:themeFill="background1"/>
        <w:spacing w:before="240" w:after="240" w:line="480" w:lineRule="auto"/>
        <w:contextualSpacing/>
      </w:pPr>
      <w:r w:rsidRPr="003A0D68">
        <w:rPr>
          <w:b/>
        </w:rPr>
        <w:lastRenderedPageBreak/>
        <w:t>Must-Have Features</w:t>
      </w:r>
    </w:p>
    <w:p w14:paraId="1206C2DE" w14:textId="0B3D83A1" w:rsidR="00011CB1" w:rsidRPr="003A0D68" w:rsidRDefault="00011CB1" w:rsidP="001E2926">
      <w:pPr>
        <w:shd w:val="clear" w:color="auto" w:fill="FFFFFF" w:themeFill="background1"/>
        <w:spacing w:before="240" w:after="240" w:line="480" w:lineRule="auto"/>
        <w:contextualSpacing/>
      </w:pPr>
      <w:r w:rsidRPr="003A0D68">
        <w:t xml:space="preserve">Unique Identifier with the following </w:t>
      </w:r>
      <w:r w:rsidR="0040095A" w:rsidRPr="003A0D68">
        <w:t>harmonized columns</w:t>
      </w:r>
      <w:r w:rsidR="00545A84" w:rsidRPr="003A0D68">
        <w:t>:</w:t>
      </w:r>
    </w:p>
    <w:p w14:paraId="7010C4B0" w14:textId="3E72DF7C" w:rsidR="00401332" w:rsidRPr="003A0D68" w:rsidRDefault="0EF811DF" w:rsidP="001E2926">
      <w:pPr>
        <w:pStyle w:val="ListParagraph"/>
        <w:numPr>
          <w:ilvl w:val="0"/>
          <w:numId w:val="16"/>
        </w:numPr>
        <w:shd w:val="clear" w:color="auto" w:fill="FFFFFF" w:themeFill="background1"/>
        <w:spacing w:before="240" w:after="240" w:line="480" w:lineRule="auto"/>
      </w:pPr>
      <w:r w:rsidRPr="00B83D3A">
        <w:t>Race</w:t>
      </w:r>
      <w:r w:rsidR="0040095A" w:rsidRPr="003A0D68">
        <w:t xml:space="preserve"> (standard NIH)</w:t>
      </w:r>
    </w:p>
    <w:p w14:paraId="55EA7858" w14:textId="3F1CC155" w:rsidR="00545A84" w:rsidRPr="003A0D68" w:rsidRDefault="00545A84" w:rsidP="001E2926">
      <w:pPr>
        <w:pStyle w:val="ListParagraph"/>
        <w:numPr>
          <w:ilvl w:val="0"/>
          <w:numId w:val="16"/>
        </w:numPr>
        <w:shd w:val="clear" w:color="auto" w:fill="FFFFFF" w:themeFill="background1"/>
        <w:spacing w:before="240" w:after="240" w:line="480" w:lineRule="auto"/>
      </w:pPr>
      <w:r w:rsidRPr="003A0D68">
        <w:t>Ethnicity (standard NIH)</w:t>
      </w:r>
    </w:p>
    <w:p w14:paraId="6A1C3F38" w14:textId="0A8E6A6A" w:rsidR="00401332" w:rsidRPr="003A0D68" w:rsidRDefault="00980FB8" w:rsidP="001E2926">
      <w:pPr>
        <w:pStyle w:val="ListParagraph"/>
        <w:numPr>
          <w:ilvl w:val="0"/>
          <w:numId w:val="16"/>
        </w:numPr>
        <w:shd w:val="clear" w:color="auto" w:fill="FFFFFF" w:themeFill="background1"/>
        <w:spacing w:before="240" w:after="240" w:line="480" w:lineRule="auto"/>
      </w:pPr>
      <w:r w:rsidRPr="003A0D68">
        <w:t xml:space="preserve">Age </w:t>
      </w:r>
      <w:r w:rsidR="0EF811DF" w:rsidRPr="00B83D3A">
        <w:t>Label (Grouping)</w:t>
      </w:r>
    </w:p>
    <w:p w14:paraId="78EE8195" w14:textId="1E2A895A" w:rsidR="00401332" w:rsidRPr="003A0D68" w:rsidRDefault="0EF811DF" w:rsidP="001E2926">
      <w:pPr>
        <w:pStyle w:val="ListParagraph"/>
        <w:numPr>
          <w:ilvl w:val="1"/>
          <w:numId w:val="16"/>
        </w:numPr>
        <w:shd w:val="clear" w:color="auto" w:fill="FFFFFF" w:themeFill="background1"/>
        <w:spacing w:before="240" w:after="240" w:line="480" w:lineRule="auto"/>
      </w:pPr>
      <w:r w:rsidRPr="00B83D3A">
        <w:t>Total, Under 19 years</w:t>
      </w:r>
    </w:p>
    <w:p w14:paraId="7A049CC9" w14:textId="1E660D80" w:rsidR="00401332" w:rsidRPr="003A0D68" w:rsidRDefault="0EF811DF" w:rsidP="001E2926">
      <w:pPr>
        <w:pStyle w:val="ListParagraph"/>
        <w:numPr>
          <w:ilvl w:val="1"/>
          <w:numId w:val="16"/>
        </w:numPr>
        <w:shd w:val="clear" w:color="auto" w:fill="FFFFFF" w:themeFill="background1"/>
        <w:spacing w:before="240" w:after="240" w:line="480" w:lineRule="auto"/>
      </w:pPr>
      <w:r w:rsidRPr="00B83D3A">
        <w:t xml:space="preserve">19 to 64 years </w:t>
      </w:r>
    </w:p>
    <w:p w14:paraId="3301F668" w14:textId="108B0140" w:rsidR="00F369E4" w:rsidRPr="003A0D68" w:rsidRDefault="0EF811DF" w:rsidP="001E2926">
      <w:pPr>
        <w:pStyle w:val="ListParagraph"/>
        <w:numPr>
          <w:ilvl w:val="1"/>
          <w:numId w:val="16"/>
        </w:numPr>
        <w:shd w:val="clear" w:color="auto" w:fill="FFFFFF" w:themeFill="background1"/>
        <w:spacing w:before="240" w:after="240" w:line="480" w:lineRule="auto"/>
      </w:pPr>
      <w:r w:rsidRPr="00B83D3A">
        <w:t>65 years and over</w:t>
      </w:r>
    </w:p>
    <w:p w14:paraId="0AF12CB9" w14:textId="377D427E" w:rsidR="001178EC" w:rsidRPr="003A0D68" w:rsidRDefault="001178EC" w:rsidP="001E2926">
      <w:pPr>
        <w:pStyle w:val="ListParagraph"/>
        <w:numPr>
          <w:ilvl w:val="0"/>
          <w:numId w:val="16"/>
        </w:numPr>
        <w:shd w:val="clear" w:color="auto" w:fill="FFFFFF" w:themeFill="background1"/>
        <w:spacing w:before="240" w:after="240" w:line="480" w:lineRule="auto"/>
      </w:pPr>
      <w:r w:rsidRPr="003A0D68">
        <w:t xml:space="preserve">Insurance </w:t>
      </w:r>
      <w:r w:rsidR="00980FB8" w:rsidRPr="00B83D3A">
        <w:t>Label (Grouping</w:t>
      </w:r>
      <w:r w:rsidR="00980FB8" w:rsidRPr="003A0D68">
        <w:t>)</w:t>
      </w:r>
    </w:p>
    <w:p w14:paraId="2CDC044E" w14:textId="5426204A" w:rsidR="00F369E4" w:rsidRPr="003A0D68" w:rsidRDefault="0EF811DF" w:rsidP="001E2926">
      <w:pPr>
        <w:pStyle w:val="ListParagraph"/>
        <w:numPr>
          <w:ilvl w:val="1"/>
          <w:numId w:val="16"/>
        </w:numPr>
        <w:shd w:val="clear" w:color="auto" w:fill="FFFFFF" w:themeFill="background1"/>
        <w:spacing w:before="240" w:after="240" w:line="480" w:lineRule="auto"/>
      </w:pPr>
      <w:r w:rsidRPr="00B83D3A">
        <w:t>With health insurance coverage</w:t>
      </w:r>
    </w:p>
    <w:p w14:paraId="748C6481" w14:textId="5576A277" w:rsidR="007B43F6" w:rsidRPr="003A0D68" w:rsidRDefault="007B43F6" w:rsidP="001E2926">
      <w:pPr>
        <w:pStyle w:val="ListParagraph"/>
        <w:numPr>
          <w:ilvl w:val="1"/>
          <w:numId w:val="16"/>
        </w:numPr>
        <w:shd w:val="clear" w:color="auto" w:fill="FFFFFF" w:themeFill="background1"/>
        <w:spacing w:before="240" w:after="240" w:line="480" w:lineRule="auto"/>
      </w:pPr>
      <w:r w:rsidRPr="003A0D68">
        <w:t>Partial</w:t>
      </w:r>
      <w:r w:rsidR="00202D0C" w:rsidRPr="003A0D68">
        <w:t xml:space="preserve"> insurance coverage</w:t>
      </w:r>
    </w:p>
    <w:p w14:paraId="38C5B1B2" w14:textId="747053D1" w:rsidR="00F369E4" w:rsidRPr="003A0D68" w:rsidRDefault="0EF811DF" w:rsidP="001E2926">
      <w:pPr>
        <w:pStyle w:val="ListParagraph"/>
        <w:numPr>
          <w:ilvl w:val="1"/>
          <w:numId w:val="16"/>
        </w:numPr>
        <w:shd w:val="clear" w:color="auto" w:fill="FFFFFF" w:themeFill="background1"/>
        <w:spacing w:before="240" w:after="240" w:line="480" w:lineRule="auto"/>
      </w:pPr>
      <w:r w:rsidRPr="00B83D3A">
        <w:t>No health insurance coverage</w:t>
      </w:r>
    </w:p>
    <w:p w14:paraId="6C224F16" w14:textId="2CAC744A" w:rsidR="00F369E4" w:rsidRPr="003A0D68" w:rsidRDefault="0EF811DF" w:rsidP="001E2926">
      <w:pPr>
        <w:pStyle w:val="ListParagraph"/>
        <w:numPr>
          <w:ilvl w:val="0"/>
          <w:numId w:val="16"/>
        </w:numPr>
        <w:shd w:val="clear" w:color="auto" w:fill="FFFFFF" w:themeFill="background1"/>
        <w:spacing w:before="240" w:after="240" w:line="480" w:lineRule="auto"/>
      </w:pPr>
      <w:r w:rsidRPr="00B83D3A">
        <w:t xml:space="preserve">Los Angeles County, California </w:t>
      </w:r>
    </w:p>
    <w:p w14:paraId="19E9E549" w14:textId="580DD89B" w:rsidR="001178EC" w:rsidRPr="003A0D68" w:rsidRDefault="001178EC" w:rsidP="001E2926">
      <w:pPr>
        <w:pStyle w:val="ListParagraph"/>
        <w:numPr>
          <w:ilvl w:val="0"/>
          <w:numId w:val="16"/>
        </w:numPr>
        <w:shd w:val="clear" w:color="auto" w:fill="FFFFFF" w:themeFill="background1"/>
        <w:spacing w:before="240" w:after="240" w:line="480" w:lineRule="auto"/>
      </w:pPr>
      <w:r w:rsidRPr="003A0D68">
        <w:t>Census Track ID</w:t>
      </w:r>
    </w:p>
    <w:p w14:paraId="522393F8" w14:textId="4FE16558" w:rsidR="0EF811DF" w:rsidRPr="006566B2" w:rsidRDefault="0EF811DF" w:rsidP="00EF40B0">
      <w:pPr>
        <w:shd w:val="clear" w:color="auto" w:fill="FFFFFF" w:themeFill="background1"/>
        <w:spacing w:before="240" w:after="240" w:line="480" w:lineRule="auto"/>
        <w:contextualSpacing/>
      </w:pPr>
      <w:r w:rsidRPr="006566B2">
        <w:t>These features will allow us to complete the project objectives which can help us to determine the distribution of health insurance coverage across different age groups</w:t>
      </w:r>
      <w:r w:rsidR="00980FB8" w:rsidRPr="003A0D68">
        <w:t xml:space="preserve">, racial and ethnic groups </w:t>
      </w:r>
      <w:r w:rsidRPr="006566B2">
        <w:t xml:space="preserve">in Los Angeles County. With </w:t>
      </w:r>
      <w:r w:rsidR="00605F7D" w:rsidRPr="003A0D68">
        <w:t>this information</w:t>
      </w:r>
      <w:r w:rsidRPr="006566B2">
        <w:t xml:space="preserve"> we can also </w:t>
      </w:r>
      <w:r w:rsidR="00605F7D" w:rsidRPr="003A0D68">
        <w:t xml:space="preserve">glean insight into </w:t>
      </w:r>
      <w:r w:rsidR="00BD24B7" w:rsidRPr="003A0D68">
        <w:t xml:space="preserve">if </w:t>
      </w:r>
      <w:r w:rsidRPr="006566B2">
        <w:t>race</w:t>
      </w:r>
      <w:r w:rsidR="00605F7D" w:rsidRPr="003A0D68">
        <w:t xml:space="preserve">, </w:t>
      </w:r>
      <w:r w:rsidR="00F33D4E" w:rsidRPr="003A0D68">
        <w:t>ethnicity</w:t>
      </w:r>
      <w:r w:rsidR="00BD24B7" w:rsidRPr="003A0D68">
        <w:t xml:space="preserve"> and </w:t>
      </w:r>
      <w:r w:rsidR="00DA200D" w:rsidRPr="003A0D68">
        <w:t>life</w:t>
      </w:r>
      <w:r w:rsidR="001F380E" w:rsidRPr="003A0D68">
        <w:t>s</w:t>
      </w:r>
      <w:r w:rsidR="00DA200D" w:rsidRPr="003A0D68">
        <w:t>pan</w:t>
      </w:r>
      <w:r w:rsidR="00CE5F9F" w:rsidRPr="003A0D68">
        <w:t xml:space="preserve"> (age)</w:t>
      </w:r>
      <w:r w:rsidR="00F33D4E" w:rsidRPr="003A0D68">
        <w:t xml:space="preserve"> </w:t>
      </w:r>
      <w:r w:rsidR="00CE5F9F" w:rsidRPr="003A0D68">
        <w:t>correlate with</w:t>
      </w:r>
      <w:r w:rsidRPr="006566B2">
        <w:t xml:space="preserve"> health insurance coverage.</w:t>
      </w:r>
    </w:p>
    <w:p w14:paraId="05203A2B" w14:textId="77777777" w:rsidR="003A0D68" w:rsidRPr="003A0D68" w:rsidRDefault="003A0D68" w:rsidP="001E2926">
      <w:pPr>
        <w:shd w:val="clear" w:color="auto" w:fill="FFFFFF" w:themeFill="background1"/>
        <w:spacing w:before="240" w:after="240" w:line="480" w:lineRule="auto"/>
        <w:contextualSpacing/>
        <w:rPr>
          <w:b/>
        </w:rPr>
      </w:pPr>
    </w:p>
    <w:p w14:paraId="00000015" w14:textId="3A0C4E2F" w:rsidR="005028D2" w:rsidRPr="003A0D68" w:rsidRDefault="009267E5" w:rsidP="001E2926">
      <w:pPr>
        <w:shd w:val="clear" w:color="auto" w:fill="FFFFFF" w:themeFill="background1"/>
        <w:spacing w:before="240" w:after="240" w:line="480" w:lineRule="auto"/>
        <w:contextualSpacing/>
      </w:pPr>
      <w:r w:rsidRPr="003A0D68">
        <w:rPr>
          <w:b/>
        </w:rPr>
        <w:t>Optional Features</w:t>
      </w:r>
    </w:p>
    <w:p w14:paraId="17CB920B" w14:textId="3A65E4D0" w:rsidR="001A78C8" w:rsidRPr="003A0D68" w:rsidRDefault="2E8DFD38" w:rsidP="00EF40B0">
      <w:pPr>
        <w:numPr>
          <w:ilvl w:val="0"/>
          <w:numId w:val="9"/>
        </w:numPr>
        <w:shd w:val="clear" w:color="auto" w:fill="FFFFFF" w:themeFill="background1"/>
        <w:spacing w:before="240" w:after="240" w:line="480" w:lineRule="auto"/>
        <w:contextualSpacing/>
      </w:pPr>
      <w:r w:rsidRPr="005028D2">
        <w:t>Margin of Error</w:t>
      </w:r>
    </w:p>
    <w:p w14:paraId="33FFF530" w14:textId="7A3144A8" w:rsidR="00525F4D" w:rsidRPr="003A0D68" w:rsidRDefault="00525F4D" w:rsidP="00D80860">
      <w:pPr>
        <w:numPr>
          <w:ilvl w:val="1"/>
          <w:numId w:val="9"/>
        </w:numPr>
        <w:shd w:val="clear" w:color="auto" w:fill="FFFFFF" w:themeFill="background1"/>
        <w:spacing w:before="240" w:after="240" w:line="480" w:lineRule="auto"/>
        <w:contextualSpacing/>
      </w:pPr>
      <w:r w:rsidRPr="003A0D68">
        <w:t>For each census track</w:t>
      </w:r>
    </w:p>
    <w:p w14:paraId="2CE97EF7" w14:textId="082BFCD3" w:rsidR="00525F4D" w:rsidRPr="003A0D68" w:rsidRDefault="00525F4D" w:rsidP="00D80860">
      <w:pPr>
        <w:numPr>
          <w:ilvl w:val="1"/>
          <w:numId w:val="9"/>
        </w:numPr>
        <w:shd w:val="clear" w:color="auto" w:fill="FFFFFF" w:themeFill="background1"/>
        <w:spacing w:before="240" w:after="240" w:line="480" w:lineRule="auto"/>
        <w:contextualSpacing/>
      </w:pPr>
      <w:r w:rsidRPr="003A0D68">
        <w:t>For each race and ethnicity group</w:t>
      </w:r>
    </w:p>
    <w:p w14:paraId="74B8ED6B" w14:textId="3928B1B6" w:rsidR="001F380E" w:rsidRPr="003A0D68" w:rsidRDefault="001F380E" w:rsidP="00D80860">
      <w:pPr>
        <w:numPr>
          <w:ilvl w:val="1"/>
          <w:numId w:val="9"/>
        </w:numPr>
        <w:shd w:val="clear" w:color="auto" w:fill="FFFFFF" w:themeFill="background1"/>
        <w:spacing w:before="240" w:after="240" w:line="480" w:lineRule="auto"/>
        <w:contextualSpacing/>
      </w:pPr>
      <w:r w:rsidRPr="003A0D68">
        <w:t>For each age group</w:t>
      </w:r>
    </w:p>
    <w:p w14:paraId="277F61A7" w14:textId="1CDAF8AD" w:rsidR="007723E5" w:rsidRPr="003A0D68" w:rsidRDefault="00D80860" w:rsidP="00D80860">
      <w:pPr>
        <w:numPr>
          <w:ilvl w:val="0"/>
          <w:numId w:val="9"/>
        </w:numPr>
        <w:shd w:val="clear" w:color="auto" w:fill="FFFFFF" w:themeFill="background1"/>
        <w:spacing w:before="240" w:after="240" w:line="480" w:lineRule="auto"/>
        <w:contextualSpacing/>
      </w:pPr>
      <w:r w:rsidRPr="003A0D68">
        <w:lastRenderedPageBreak/>
        <w:t>Include additional time periods (prior to 2022) to explore if there are trends over time in insurance coverage within the population of interes</w:t>
      </w:r>
      <w:r w:rsidRPr="003A0D68">
        <w:t>t</w:t>
      </w:r>
    </w:p>
    <w:p w14:paraId="00000016" w14:textId="5B5B127E" w:rsidR="009267E5" w:rsidRPr="003A0D68" w:rsidRDefault="2E8DFD38" w:rsidP="00D80860">
      <w:pPr>
        <w:shd w:val="clear" w:color="auto" w:fill="FFFFFF" w:themeFill="background1"/>
        <w:spacing w:before="240" w:after="240" w:line="480" w:lineRule="auto"/>
        <w:contextualSpacing/>
      </w:pPr>
      <w:r w:rsidRPr="005028D2">
        <w:t>Margin of Error</w:t>
      </w:r>
      <w:r w:rsidR="001F380E" w:rsidRPr="003A0D68">
        <w:t xml:space="preserve"> for each grouping</w:t>
      </w:r>
      <w:r w:rsidRPr="005028D2">
        <w:t xml:space="preserve"> </w:t>
      </w:r>
      <w:r w:rsidR="001F380E" w:rsidRPr="003A0D68">
        <w:t>will allow us to</w:t>
      </w:r>
      <w:r w:rsidRPr="005028D2">
        <w:t xml:space="preserve"> assess the reliability of the data and understand the range of the error. Additionally, by including data from different census tract numbers, we can compare whether there are differences between various </w:t>
      </w:r>
      <w:r w:rsidR="001F380E" w:rsidRPr="003A0D68">
        <w:t>sub groups</w:t>
      </w:r>
      <w:r w:rsidRPr="005028D2">
        <w:t>.</w:t>
      </w:r>
    </w:p>
    <w:p w14:paraId="6C01F05F" w14:textId="77777777" w:rsidR="00D80860" w:rsidRPr="003A0D68" w:rsidRDefault="00D80860" w:rsidP="001E2926">
      <w:pPr>
        <w:shd w:val="clear" w:color="auto" w:fill="FFFFFF" w:themeFill="background1"/>
        <w:spacing w:before="240" w:after="240" w:line="480" w:lineRule="auto"/>
        <w:contextualSpacing/>
        <w:rPr>
          <w:b/>
        </w:rPr>
      </w:pPr>
    </w:p>
    <w:p w14:paraId="00000017" w14:textId="22748AEA" w:rsidR="009267E5" w:rsidRPr="003A0D68" w:rsidRDefault="00B31134" w:rsidP="001E2926">
      <w:pPr>
        <w:shd w:val="clear" w:color="auto" w:fill="FFFFFF" w:themeFill="background1"/>
        <w:spacing w:before="240" w:after="240" w:line="480" w:lineRule="auto"/>
        <w:contextualSpacing/>
      </w:pPr>
      <w:r w:rsidRPr="003A0D68">
        <w:rPr>
          <w:b/>
        </w:rPr>
        <w:t>Project Schedule</w:t>
      </w:r>
    </w:p>
    <w:tbl>
      <w:tblPr>
        <w:tblStyle w:val="TableGrid"/>
        <w:tblW w:w="9072" w:type="dxa"/>
        <w:tblInd w:w="0" w:type="dxa"/>
        <w:tblLook w:val="04A0" w:firstRow="1" w:lastRow="0" w:firstColumn="1" w:lastColumn="0" w:noHBand="0" w:noVBand="1"/>
      </w:tblPr>
      <w:tblGrid>
        <w:gridCol w:w="3024"/>
        <w:gridCol w:w="3024"/>
        <w:gridCol w:w="3024"/>
      </w:tblGrid>
      <w:tr w:rsidR="00CA0350" w:rsidRPr="003A0D68" w14:paraId="4C1A0E88" w14:textId="77777777" w:rsidTr="00CA0350">
        <w:trPr>
          <w:trHeight w:val="288"/>
        </w:trPr>
        <w:tc>
          <w:tcPr>
            <w:tcW w:w="3024" w:type="dxa"/>
          </w:tcPr>
          <w:p w14:paraId="3B6E6B05" w14:textId="27AFC6D6" w:rsidR="00CA0350" w:rsidRPr="003A0D68" w:rsidRDefault="00CA0350" w:rsidP="001E2926">
            <w:pPr>
              <w:spacing w:before="240" w:after="240" w:line="480" w:lineRule="auto"/>
              <w:contextualSpacing/>
              <w:rPr>
                <w:b/>
                <w:bCs/>
                <w:sz w:val="21"/>
                <w:szCs w:val="21"/>
              </w:rPr>
            </w:pPr>
            <w:r w:rsidRPr="003A0D68">
              <w:rPr>
                <w:b/>
                <w:bCs/>
                <w:sz w:val="21"/>
                <w:szCs w:val="21"/>
              </w:rPr>
              <w:t xml:space="preserve">Schedule </w:t>
            </w:r>
          </w:p>
        </w:tc>
        <w:tc>
          <w:tcPr>
            <w:tcW w:w="3024" w:type="dxa"/>
          </w:tcPr>
          <w:p w14:paraId="160C6028" w14:textId="3BB95EA1" w:rsidR="00CA0350" w:rsidRPr="003A0D68" w:rsidRDefault="00CA0350" w:rsidP="001E2926">
            <w:pPr>
              <w:spacing w:before="240" w:after="240" w:line="480" w:lineRule="auto"/>
              <w:contextualSpacing/>
              <w:rPr>
                <w:b/>
                <w:bCs/>
                <w:sz w:val="21"/>
                <w:szCs w:val="21"/>
              </w:rPr>
            </w:pPr>
            <w:r w:rsidRPr="003A0D68">
              <w:rPr>
                <w:b/>
                <w:bCs/>
                <w:sz w:val="21"/>
                <w:szCs w:val="21"/>
              </w:rPr>
              <w:t>Deliverable</w:t>
            </w:r>
          </w:p>
        </w:tc>
        <w:tc>
          <w:tcPr>
            <w:tcW w:w="3024" w:type="dxa"/>
          </w:tcPr>
          <w:p w14:paraId="73D1A0FD" w14:textId="7C177DFE" w:rsidR="00CA0350" w:rsidRPr="003A0D68" w:rsidRDefault="00CA0350" w:rsidP="001E2926">
            <w:pPr>
              <w:spacing w:before="240" w:after="240" w:line="480" w:lineRule="auto"/>
              <w:contextualSpacing/>
              <w:rPr>
                <w:b/>
                <w:bCs/>
                <w:sz w:val="21"/>
                <w:szCs w:val="21"/>
              </w:rPr>
            </w:pPr>
            <w:r w:rsidRPr="003A0D68">
              <w:rPr>
                <w:b/>
                <w:bCs/>
                <w:sz w:val="21"/>
                <w:szCs w:val="21"/>
              </w:rPr>
              <w:t>Deliverable date</w:t>
            </w:r>
          </w:p>
        </w:tc>
      </w:tr>
      <w:tr w:rsidR="00CA0350" w:rsidRPr="003A0D68" w14:paraId="53727E8D" w14:textId="77777777" w:rsidTr="00CA0350">
        <w:trPr>
          <w:trHeight w:val="377"/>
        </w:trPr>
        <w:tc>
          <w:tcPr>
            <w:tcW w:w="3024" w:type="dxa"/>
          </w:tcPr>
          <w:p w14:paraId="1EAC64BB" w14:textId="12B76551" w:rsidR="00CA0350" w:rsidRPr="003A0D68" w:rsidRDefault="00CA0350" w:rsidP="001E2926">
            <w:pPr>
              <w:spacing w:before="240" w:after="240" w:line="480" w:lineRule="auto"/>
              <w:contextualSpacing/>
              <w:rPr>
                <w:sz w:val="21"/>
                <w:szCs w:val="21"/>
              </w:rPr>
            </w:pPr>
            <w:r w:rsidRPr="003A0D68">
              <w:rPr>
                <w:sz w:val="21"/>
                <w:szCs w:val="21"/>
              </w:rPr>
              <w:t>Week 1</w:t>
            </w:r>
          </w:p>
        </w:tc>
        <w:tc>
          <w:tcPr>
            <w:tcW w:w="3024" w:type="dxa"/>
          </w:tcPr>
          <w:p w14:paraId="56A10DEF" w14:textId="741CC217" w:rsidR="00CA0350" w:rsidRPr="003A0D68" w:rsidRDefault="00CE3631" w:rsidP="001E2926">
            <w:pPr>
              <w:spacing w:before="240" w:after="240" w:line="480" w:lineRule="auto"/>
              <w:contextualSpacing/>
              <w:rPr>
                <w:sz w:val="21"/>
                <w:szCs w:val="21"/>
              </w:rPr>
            </w:pPr>
            <w:r w:rsidRPr="003A0D68">
              <w:rPr>
                <w:sz w:val="21"/>
                <w:szCs w:val="21"/>
              </w:rPr>
              <w:t>Project Proposal</w:t>
            </w:r>
          </w:p>
        </w:tc>
        <w:tc>
          <w:tcPr>
            <w:tcW w:w="3024" w:type="dxa"/>
          </w:tcPr>
          <w:p w14:paraId="7BA065E8" w14:textId="17AB5556" w:rsidR="00CA0350" w:rsidRPr="003A0D68" w:rsidRDefault="00CE3631" w:rsidP="001E2926">
            <w:pPr>
              <w:spacing w:before="240" w:after="240" w:line="480" w:lineRule="auto"/>
              <w:contextualSpacing/>
              <w:rPr>
                <w:sz w:val="21"/>
                <w:szCs w:val="21"/>
              </w:rPr>
            </w:pPr>
            <w:r w:rsidRPr="003A0D68">
              <w:rPr>
                <w:sz w:val="21"/>
                <w:szCs w:val="21"/>
              </w:rPr>
              <w:t>2/12</w:t>
            </w:r>
          </w:p>
        </w:tc>
      </w:tr>
      <w:tr w:rsidR="00CA0350" w:rsidRPr="003A0D68" w14:paraId="7D90E894" w14:textId="77777777" w:rsidTr="00CA0350">
        <w:trPr>
          <w:trHeight w:val="288"/>
        </w:trPr>
        <w:tc>
          <w:tcPr>
            <w:tcW w:w="3024" w:type="dxa"/>
          </w:tcPr>
          <w:p w14:paraId="6A6DB811" w14:textId="0FFDD1CC" w:rsidR="00CA0350" w:rsidRPr="003A0D68" w:rsidRDefault="00CA0350" w:rsidP="001E2926">
            <w:pPr>
              <w:spacing w:before="240" w:after="240" w:line="480" w:lineRule="auto"/>
              <w:contextualSpacing/>
              <w:rPr>
                <w:sz w:val="21"/>
                <w:szCs w:val="21"/>
              </w:rPr>
            </w:pPr>
            <w:r w:rsidRPr="003A0D68">
              <w:rPr>
                <w:sz w:val="21"/>
                <w:szCs w:val="21"/>
              </w:rPr>
              <w:t>Week 2</w:t>
            </w:r>
          </w:p>
        </w:tc>
        <w:tc>
          <w:tcPr>
            <w:tcW w:w="3024" w:type="dxa"/>
          </w:tcPr>
          <w:p w14:paraId="0E3B6402" w14:textId="796BF18F" w:rsidR="00CA0350" w:rsidRPr="003A0D68" w:rsidRDefault="00CE3631" w:rsidP="001E2926">
            <w:pPr>
              <w:spacing w:before="240" w:after="240" w:line="480" w:lineRule="auto"/>
              <w:contextualSpacing/>
              <w:rPr>
                <w:sz w:val="21"/>
                <w:szCs w:val="21"/>
              </w:rPr>
            </w:pPr>
            <w:r w:rsidRPr="003A0D68">
              <w:rPr>
                <w:sz w:val="21"/>
                <w:szCs w:val="21"/>
              </w:rPr>
              <w:t>Meet with instructor</w:t>
            </w:r>
          </w:p>
        </w:tc>
        <w:tc>
          <w:tcPr>
            <w:tcW w:w="3024" w:type="dxa"/>
          </w:tcPr>
          <w:p w14:paraId="17784F8F" w14:textId="3182F034" w:rsidR="00CA0350" w:rsidRPr="003A0D68" w:rsidRDefault="00CE3631" w:rsidP="001E2926">
            <w:pPr>
              <w:spacing w:before="240" w:after="240" w:line="480" w:lineRule="auto"/>
              <w:contextualSpacing/>
              <w:rPr>
                <w:sz w:val="21"/>
                <w:szCs w:val="21"/>
              </w:rPr>
            </w:pPr>
            <w:r w:rsidRPr="003A0D68">
              <w:rPr>
                <w:sz w:val="21"/>
                <w:szCs w:val="21"/>
              </w:rPr>
              <w:t>2/19</w:t>
            </w:r>
          </w:p>
        </w:tc>
      </w:tr>
      <w:tr w:rsidR="00CA0350" w:rsidRPr="003A0D68" w14:paraId="4A724ED6" w14:textId="77777777" w:rsidTr="00CA0350">
        <w:trPr>
          <w:trHeight w:val="288"/>
        </w:trPr>
        <w:tc>
          <w:tcPr>
            <w:tcW w:w="3024" w:type="dxa"/>
          </w:tcPr>
          <w:p w14:paraId="3B37687B" w14:textId="39B877EB" w:rsidR="00CA0350" w:rsidRPr="003A0D68" w:rsidRDefault="00CA0350" w:rsidP="001E2926">
            <w:pPr>
              <w:spacing w:before="240" w:after="240" w:line="480" w:lineRule="auto"/>
              <w:contextualSpacing/>
              <w:rPr>
                <w:sz w:val="21"/>
                <w:szCs w:val="21"/>
              </w:rPr>
            </w:pPr>
            <w:r w:rsidRPr="003A0D68">
              <w:rPr>
                <w:sz w:val="21"/>
                <w:szCs w:val="21"/>
              </w:rPr>
              <w:t>Week 3</w:t>
            </w:r>
          </w:p>
        </w:tc>
        <w:tc>
          <w:tcPr>
            <w:tcW w:w="3024" w:type="dxa"/>
          </w:tcPr>
          <w:p w14:paraId="57B0141E" w14:textId="4D18F528" w:rsidR="00CA0350" w:rsidRPr="003A0D68" w:rsidRDefault="00CE3631" w:rsidP="001E2926">
            <w:pPr>
              <w:spacing w:before="240" w:after="240" w:line="480" w:lineRule="auto"/>
              <w:contextualSpacing/>
              <w:rPr>
                <w:sz w:val="21"/>
                <w:szCs w:val="21"/>
              </w:rPr>
            </w:pPr>
            <w:r w:rsidRPr="003A0D68">
              <w:rPr>
                <w:sz w:val="21"/>
                <w:szCs w:val="21"/>
              </w:rPr>
              <w:t xml:space="preserve">Project Update in </w:t>
            </w:r>
            <w:proofErr w:type="spellStart"/>
            <w:r w:rsidRPr="003A0D68">
              <w:rPr>
                <w:sz w:val="21"/>
                <w:szCs w:val="21"/>
              </w:rPr>
              <w:t>Github</w:t>
            </w:r>
            <w:proofErr w:type="spellEnd"/>
          </w:p>
        </w:tc>
        <w:tc>
          <w:tcPr>
            <w:tcW w:w="3024" w:type="dxa"/>
          </w:tcPr>
          <w:p w14:paraId="1900B026" w14:textId="5417CF41" w:rsidR="00CA0350" w:rsidRPr="003A0D68" w:rsidRDefault="00387915" w:rsidP="001E2926">
            <w:pPr>
              <w:spacing w:before="240" w:after="240" w:line="480" w:lineRule="auto"/>
              <w:contextualSpacing/>
              <w:rPr>
                <w:sz w:val="21"/>
                <w:szCs w:val="21"/>
              </w:rPr>
            </w:pPr>
            <w:r w:rsidRPr="003A0D68">
              <w:rPr>
                <w:sz w:val="21"/>
                <w:szCs w:val="21"/>
              </w:rPr>
              <w:t>3/1</w:t>
            </w:r>
          </w:p>
        </w:tc>
      </w:tr>
      <w:tr w:rsidR="00CA0350" w:rsidRPr="003A0D68" w14:paraId="3AF38CBF" w14:textId="77777777" w:rsidTr="00CA0350">
        <w:trPr>
          <w:trHeight w:val="288"/>
        </w:trPr>
        <w:tc>
          <w:tcPr>
            <w:tcW w:w="3024" w:type="dxa"/>
          </w:tcPr>
          <w:p w14:paraId="1E4747F4" w14:textId="31F353EA" w:rsidR="00CA0350" w:rsidRPr="003A0D68" w:rsidRDefault="00B41D52" w:rsidP="001E2926">
            <w:pPr>
              <w:spacing w:before="240" w:after="240" w:line="480" w:lineRule="auto"/>
              <w:contextualSpacing/>
              <w:rPr>
                <w:i/>
                <w:iCs/>
                <w:sz w:val="21"/>
                <w:szCs w:val="21"/>
              </w:rPr>
            </w:pPr>
            <w:r w:rsidRPr="003A0D68">
              <w:rPr>
                <w:i/>
                <w:iCs/>
                <w:sz w:val="21"/>
                <w:szCs w:val="21"/>
              </w:rPr>
              <w:t>Spring Break</w:t>
            </w:r>
          </w:p>
        </w:tc>
        <w:tc>
          <w:tcPr>
            <w:tcW w:w="3024" w:type="dxa"/>
          </w:tcPr>
          <w:p w14:paraId="2FA017CF" w14:textId="3171AF22" w:rsidR="00CA0350" w:rsidRPr="003A0D68" w:rsidRDefault="00CA0350" w:rsidP="001E2926">
            <w:pPr>
              <w:spacing w:before="240" w:after="240" w:line="480" w:lineRule="auto"/>
              <w:contextualSpacing/>
              <w:rPr>
                <w:i/>
                <w:iCs/>
                <w:sz w:val="21"/>
                <w:szCs w:val="21"/>
              </w:rPr>
            </w:pPr>
          </w:p>
        </w:tc>
        <w:tc>
          <w:tcPr>
            <w:tcW w:w="3024" w:type="dxa"/>
          </w:tcPr>
          <w:p w14:paraId="2BBE3492" w14:textId="7DC1DDAA" w:rsidR="00CA0350" w:rsidRPr="003A0D68" w:rsidRDefault="00B41D52" w:rsidP="001E2926">
            <w:pPr>
              <w:spacing w:before="240" w:after="240" w:line="480" w:lineRule="auto"/>
              <w:contextualSpacing/>
              <w:rPr>
                <w:i/>
                <w:iCs/>
                <w:sz w:val="21"/>
                <w:szCs w:val="21"/>
              </w:rPr>
            </w:pPr>
            <w:r w:rsidRPr="003A0D68">
              <w:rPr>
                <w:i/>
                <w:iCs/>
                <w:sz w:val="21"/>
                <w:szCs w:val="21"/>
              </w:rPr>
              <w:t>3/3-3/10</w:t>
            </w:r>
          </w:p>
        </w:tc>
      </w:tr>
      <w:tr w:rsidR="00B41D52" w:rsidRPr="003A0D68" w14:paraId="66B9F417" w14:textId="77777777" w:rsidTr="00CA0350">
        <w:trPr>
          <w:trHeight w:val="288"/>
        </w:trPr>
        <w:tc>
          <w:tcPr>
            <w:tcW w:w="3024" w:type="dxa"/>
          </w:tcPr>
          <w:p w14:paraId="2C6B4EB5" w14:textId="5E30DDD4" w:rsidR="00B41D52" w:rsidRPr="003A0D68" w:rsidRDefault="00B41D52" w:rsidP="001E2926">
            <w:pPr>
              <w:spacing w:before="240" w:after="240" w:line="480" w:lineRule="auto"/>
              <w:contextualSpacing/>
              <w:rPr>
                <w:b/>
                <w:bCs/>
                <w:sz w:val="21"/>
                <w:szCs w:val="21"/>
              </w:rPr>
            </w:pPr>
            <w:r w:rsidRPr="003A0D68">
              <w:rPr>
                <w:sz w:val="21"/>
                <w:szCs w:val="21"/>
              </w:rPr>
              <w:t>Week 4</w:t>
            </w:r>
          </w:p>
        </w:tc>
        <w:tc>
          <w:tcPr>
            <w:tcW w:w="3024" w:type="dxa"/>
          </w:tcPr>
          <w:p w14:paraId="2BB74EFF" w14:textId="13BAE888" w:rsidR="00B41D52" w:rsidRPr="003A0D68" w:rsidRDefault="00B41D52" w:rsidP="001E2926">
            <w:pPr>
              <w:spacing w:before="240" w:after="240" w:line="480" w:lineRule="auto"/>
              <w:contextualSpacing/>
              <w:rPr>
                <w:b/>
                <w:bCs/>
                <w:sz w:val="21"/>
                <w:szCs w:val="21"/>
              </w:rPr>
            </w:pPr>
            <w:r w:rsidRPr="003A0D68">
              <w:rPr>
                <w:sz w:val="21"/>
                <w:szCs w:val="21"/>
              </w:rPr>
              <w:t>Intermediate work presentation preparation</w:t>
            </w:r>
          </w:p>
        </w:tc>
        <w:tc>
          <w:tcPr>
            <w:tcW w:w="3024" w:type="dxa"/>
          </w:tcPr>
          <w:p w14:paraId="325E4CED" w14:textId="6CF76F17" w:rsidR="00B41D52" w:rsidRPr="003A0D68" w:rsidRDefault="00B41D52" w:rsidP="001E2926">
            <w:pPr>
              <w:spacing w:before="240" w:after="240" w:line="480" w:lineRule="auto"/>
              <w:contextualSpacing/>
              <w:rPr>
                <w:b/>
                <w:bCs/>
                <w:sz w:val="21"/>
                <w:szCs w:val="21"/>
              </w:rPr>
            </w:pPr>
          </w:p>
        </w:tc>
      </w:tr>
      <w:tr w:rsidR="00B41D52" w:rsidRPr="003A0D68" w14:paraId="02B74CDC" w14:textId="77777777" w:rsidTr="00CA0350">
        <w:trPr>
          <w:trHeight w:val="288"/>
        </w:trPr>
        <w:tc>
          <w:tcPr>
            <w:tcW w:w="3024" w:type="dxa"/>
          </w:tcPr>
          <w:p w14:paraId="06D607F3" w14:textId="04776D12" w:rsidR="00B41D52" w:rsidRPr="003A0D68" w:rsidRDefault="00B41D52" w:rsidP="001E2926">
            <w:pPr>
              <w:spacing w:before="240" w:after="240" w:line="480" w:lineRule="auto"/>
              <w:contextualSpacing/>
              <w:rPr>
                <w:sz w:val="21"/>
                <w:szCs w:val="21"/>
              </w:rPr>
            </w:pPr>
            <w:r w:rsidRPr="003A0D68">
              <w:rPr>
                <w:b/>
                <w:bCs/>
                <w:sz w:val="21"/>
                <w:szCs w:val="21"/>
              </w:rPr>
              <w:t>Week 5</w:t>
            </w:r>
          </w:p>
        </w:tc>
        <w:tc>
          <w:tcPr>
            <w:tcW w:w="3024" w:type="dxa"/>
          </w:tcPr>
          <w:p w14:paraId="5BFBB6D7" w14:textId="749FFFD6" w:rsidR="00B41D52" w:rsidRPr="003A0D68" w:rsidRDefault="00B41D52" w:rsidP="001E2926">
            <w:pPr>
              <w:spacing w:before="240" w:after="240" w:line="480" w:lineRule="auto"/>
              <w:contextualSpacing/>
              <w:rPr>
                <w:sz w:val="21"/>
                <w:szCs w:val="21"/>
              </w:rPr>
            </w:pPr>
            <w:r w:rsidRPr="003A0D68">
              <w:rPr>
                <w:b/>
                <w:bCs/>
                <w:sz w:val="21"/>
                <w:szCs w:val="21"/>
              </w:rPr>
              <w:t>Intermediate Work Presentation</w:t>
            </w:r>
          </w:p>
        </w:tc>
        <w:tc>
          <w:tcPr>
            <w:tcW w:w="3024" w:type="dxa"/>
          </w:tcPr>
          <w:p w14:paraId="62A22D78" w14:textId="3926ACB4" w:rsidR="00B41D52" w:rsidRPr="003A0D68" w:rsidRDefault="00B41D52" w:rsidP="001E2926">
            <w:pPr>
              <w:spacing w:before="240" w:after="240" w:line="480" w:lineRule="auto"/>
              <w:contextualSpacing/>
              <w:rPr>
                <w:sz w:val="21"/>
                <w:szCs w:val="21"/>
              </w:rPr>
            </w:pPr>
            <w:r w:rsidRPr="003A0D68">
              <w:rPr>
                <w:b/>
                <w:bCs/>
                <w:sz w:val="21"/>
                <w:szCs w:val="21"/>
              </w:rPr>
              <w:t>3/18</w:t>
            </w:r>
          </w:p>
        </w:tc>
      </w:tr>
      <w:tr w:rsidR="00B41D52" w:rsidRPr="003A0D68" w14:paraId="7E621AD4" w14:textId="77777777" w:rsidTr="00CA0350">
        <w:trPr>
          <w:trHeight w:val="288"/>
        </w:trPr>
        <w:tc>
          <w:tcPr>
            <w:tcW w:w="3024" w:type="dxa"/>
          </w:tcPr>
          <w:p w14:paraId="20DFAAC8" w14:textId="1BBC47E4" w:rsidR="00B41D52" w:rsidRPr="003A0D68" w:rsidRDefault="00B41D52" w:rsidP="001E2926">
            <w:pPr>
              <w:spacing w:before="240" w:after="240" w:line="480" w:lineRule="auto"/>
              <w:contextualSpacing/>
              <w:rPr>
                <w:sz w:val="21"/>
                <w:szCs w:val="21"/>
              </w:rPr>
            </w:pPr>
            <w:r w:rsidRPr="003A0D68">
              <w:rPr>
                <w:sz w:val="21"/>
                <w:szCs w:val="21"/>
              </w:rPr>
              <w:t>Week 6</w:t>
            </w:r>
          </w:p>
        </w:tc>
        <w:tc>
          <w:tcPr>
            <w:tcW w:w="3024" w:type="dxa"/>
          </w:tcPr>
          <w:p w14:paraId="3FA7874F" w14:textId="211EA8C8" w:rsidR="00B41D52" w:rsidRPr="003A0D68" w:rsidRDefault="00B41D52" w:rsidP="001E2926">
            <w:pPr>
              <w:spacing w:before="240" w:after="240" w:line="480" w:lineRule="auto"/>
              <w:contextualSpacing/>
              <w:rPr>
                <w:b/>
                <w:bCs/>
                <w:sz w:val="21"/>
                <w:szCs w:val="21"/>
              </w:rPr>
            </w:pPr>
            <w:r w:rsidRPr="003A0D68">
              <w:rPr>
                <w:sz w:val="21"/>
                <w:szCs w:val="21"/>
              </w:rPr>
              <w:t xml:space="preserve">Updates in </w:t>
            </w:r>
            <w:proofErr w:type="spellStart"/>
            <w:r w:rsidRPr="003A0D68">
              <w:rPr>
                <w:sz w:val="21"/>
                <w:szCs w:val="21"/>
              </w:rPr>
              <w:t>Github</w:t>
            </w:r>
            <w:proofErr w:type="spellEnd"/>
          </w:p>
        </w:tc>
        <w:tc>
          <w:tcPr>
            <w:tcW w:w="3024" w:type="dxa"/>
          </w:tcPr>
          <w:p w14:paraId="18FEB493" w14:textId="303DC7EA" w:rsidR="00B41D52" w:rsidRPr="003A0D68" w:rsidRDefault="00B41D52" w:rsidP="001E2926">
            <w:pPr>
              <w:spacing w:before="240" w:after="240" w:line="480" w:lineRule="auto"/>
              <w:contextualSpacing/>
              <w:rPr>
                <w:sz w:val="21"/>
                <w:szCs w:val="21"/>
              </w:rPr>
            </w:pPr>
            <w:r w:rsidRPr="003A0D68">
              <w:rPr>
                <w:sz w:val="21"/>
                <w:szCs w:val="21"/>
              </w:rPr>
              <w:t>3/25</w:t>
            </w:r>
          </w:p>
        </w:tc>
      </w:tr>
      <w:tr w:rsidR="00B41D52" w:rsidRPr="003A0D68" w14:paraId="478E9D77" w14:textId="77777777" w:rsidTr="00CA0350">
        <w:trPr>
          <w:trHeight w:val="288"/>
        </w:trPr>
        <w:tc>
          <w:tcPr>
            <w:tcW w:w="3024" w:type="dxa"/>
          </w:tcPr>
          <w:p w14:paraId="14AC3666" w14:textId="4D2B2BE2" w:rsidR="00B41D52" w:rsidRPr="003A0D68" w:rsidRDefault="00B41D52" w:rsidP="001E2926">
            <w:pPr>
              <w:spacing w:before="240" w:after="240" w:line="480" w:lineRule="auto"/>
              <w:contextualSpacing/>
              <w:rPr>
                <w:b/>
                <w:bCs/>
                <w:sz w:val="21"/>
                <w:szCs w:val="21"/>
              </w:rPr>
            </w:pPr>
            <w:r w:rsidRPr="003A0D68">
              <w:rPr>
                <w:sz w:val="21"/>
                <w:szCs w:val="21"/>
              </w:rPr>
              <w:t>Week 7</w:t>
            </w:r>
          </w:p>
        </w:tc>
        <w:tc>
          <w:tcPr>
            <w:tcW w:w="3024" w:type="dxa"/>
          </w:tcPr>
          <w:p w14:paraId="2DAF9271" w14:textId="0C3F48B5" w:rsidR="00B41D52" w:rsidRPr="003A0D68" w:rsidRDefault="00B41D52" w:rsidP="001E2926">
            <w:pPr>
              <w:spacing w:before="240" w:after="240" w:line="480" w:lineRule="auto"/>
              <w:contextualSpacing/>
              <w:rPr>
                <w:b/>
                <w:bCs/>
                <w:sz w:val="21"/>
                <w:szCs w:val="21"/>
              </w:rPr>
            </w:pPr>
            <w:r w:rsidRPr="003A0D68">
              <w:rPr>
                <w:sz w:val="21"/>
                <w:szCs w:val="21"/>
              </w:rPr>
              <w:t>Meet with instructor</w:t>
            </w:r>
          </w:p>
        </w:tc>
        <w:tc>
          <w:tcPr>
            <w:tcW w:w="3024" w:type="dxa"/>
          </w:tcPr>
          <w:p w14:paraId="4391B30C" w14:textId="72D505CB" w:rsidR="00B41D52" w:rsidRPr="003A0D68" w:rsidRDefault="00B41D52" w:rsidP="001E2926">
            <w:pPr>
              <w:spacing w:before="240" w:after="240" w:line="480" w:lineRule="auto"/>
              <w:contextualSpacing/>
              <w:rPr>
                <w:b/>
                <w:bCs/>
                <w:sz w:val="21"/>
                <w:szCs w:val="21"/>
              </w:rPr>
            </w:pPr>
            <w:r w:rsidRPr="003A0D68">
              <w:rPr>
                <w:sz w:val="21"/>
                <w:szCs w:val="21"/>
              </w:rPr>
              <w:t>4/1-4/8</w:t>
            </w:r>
          </w:p>
        </w:tc>
      </w:tr>
      <w:tr w:rsidR="00B41D52" w:rsidRPr="003A0D68" w14:paraId="0B6E8ED9" w14:textId="77777777" w:rsidTr="00CA0350">
        <w:trPr>
          <w:trHeight w:val="288"/>
        </w:trPr>
        <w:tc>
          <w:tcPr>
            <w:tcW w:w="3024" w:type="dxa"/>
          </w:tcPr>
          <w:p w14:paraId="453BAA5C" w14:textId="714C25DE" w:rsidR="00B41D52" w:rsidRPr="003A0D68" w:rsidRDefault="00B41D52" w:rsidP="001E2926">
            <w:pPr>
              <w:spacing w:before="240" w:after="240" w:line="480" w:lineRule="auto"/>
              <w:contextualSpacing/>
              <w:rPr>
                <w:sz w:val="21"/>
                <w:szCs w:val="21"/>
              </w:rPr>
            </w:pPr>
            <w:r w:rsidRPr="003A0D68">
              <w:rPr>
                <w:b/>
                <w:bCs/>
                <w:sz w:val="21"/>
                <w:szCs w:val="21"/>
              </w:rPr>
              <w:t>Week 8</w:t>
            </w:r>
          </w:p>
        </w:tc>
        <w:tc>
          <w:tcPr>
            <w:tcW w:w="3024" w:type="dxa"/>
          </w:tcPr>
          <w:p w14:paraId="1D0353E1" w14:textId="1155AFDC" w:rsidR="00B41D52" w:rsidRPr="003A0D68" w:rsidRDefault="00B41D52" w:rsidP="001E2926">
            <w:pPr>
              <w:spacing w:before="240" w:after="240" w:line="480" w:lineRule="auto"/>
              <w:contextualSpacing/>
              <w:rPr>
                <w:sz w:val="21"/>
                <w:szCs w:val="21"/>
              </w:rPr>
            </w:pPr>
            <w:r w:rsidRPr="003A0D68">
              <w:rPr>
                <w:b/>
                <w:bCs/>
                <w:sz w:val="21"/>
                <w:szCs w:val="21"/>
              </w:rPr>
              <w:t>Intermediate work presentation</w:t>
            </w:r>
          </w:p>
        </w:tc>
        <w:tc>
          <w:tcPr>
            <w:tcW w:w="3024" w:type="dxa"/>
          </w:tcPr>
          <w:p w14:paraId="23B5AB04" w14:textId="1F48484A" w:rsidR="00B41D52" w:rsidRPr="003A0D68" w:rsidRDefault="00B41D52" w:rsidP="001E2926">
            <w:pPr>
              <w:spacing w:before="240" w:after="240" w:line="480" w:lineRule="auto"/>
              <w:contextualSpacing/>
              <w:rPr>
                <w:sz w:val="21"/>
                <w:szCs w:val="21"/>
              </w:rPr>
            </w:pPr>
            <w:r w:rsidRPr="003A0D68">
              <w:rPr>
                <w:b/>
                <w:bCs/>
                <w:sz w:val="21"/>
                <w:szCs w:val="21"/>
              </w:rPr>
              <w:t>4/8</w:t>
            </w:r>
          </w:p>
        </w:tc>
      </w:tr>
      <w:tr w:rsidR="00B41D52" w:rsidRPr="003A0D68" w14:paraId="386F37F5" w14:textId="77777777" w:rsidTr="00CA0350">
        <w:trPr>
          <w:trHeight w:val="288"/>
        </w:trPr>
        <w:tc>
          <w:tcPr>
            <w:tcW w:w="3024" w:type="dxa"/>
          </w:tcPr>
          <w:p w14:paraId="2B6ADEDE" w14:textId="330A0FA8" w:rsidR="00B41D52" w:rsidRPr="003A0D68" w:rsidRDefault="00B41D52" w:rsidP="001E2926">
            <w:pPr>
              <w:spacing w:before="240" w:after="240" w:line="480" w:lineRule="auto"/>
              <w:contextualSpacing/>
              <w:rPr>
                <w:b/>
                <w:bCs/>
                <w:sz w:val="21"/>
                <w:szCs w:val="21"/>
              </w:rPr>
            </w:pPr>
            <w:r w:rsidRPr="003A0D68">
              <w:rPr>
                <w:sz w:val="21"/>
                <w:szCs w:val="21"/>
              </w:rPr>
              <w:t>Week 9</w:t>
            </w:r>
          </w:p>
        </w:tc>
        <w:tc>
          <w:tcPr>
            <w:tcW w:w="3024" w:type="dxa"/>
          </w:tcPr>
          <w:p w14:paraId="3DF4C1CA" w14:textId="24077288" w:rsidR="00B41D52" w:rsidRPr="003A0D68" w:rsidRDefault="00B41D52" w:rsidP="001E2926">
            <w:pPr>
              <w:spacing w:before="240" w:after="240" w:line="480" w:lineRule="auto"/>
              <w:contextualSpacing/>
              <w:rPr>
                <w:b/>
                <w:bCs/>
                <w:sz w:val="21"/>
                <w:szCs w:val="21"/>
              </w:rPr>
            </w:pPr>
            <w:r w:rsidRPr="003A0D68">
              <w:rPr>
                <w:sz w:val="21"/>
                <w:szCs w:val="21"/>
              </w:rPr>
              <w:t>QA, presentation preparation</w:t>
            </w:r>
          </w:p>
        </w:tc>
        <w:tc>
          <w:tcPr>
            <w:tcW w:w="3024" w:type="dxa"/>
          </w:tcPr>
          <w:p w14:paraId="71BB45BC" w14:textId="23486CC4" w:rsidR="00B41D52" w:rsidRPr="003A0D68" w:rsidRDefault="00B41D52" w:rsidP="001E2926">
            <w:pPr>
              <w:spacing w:before="240" w:after="240" w:line="480" w:lineRule="auto"/>
              <w:contextualSpacing/>
              <w:rPr>
                <w:b/>
                <w:bCs/>
                <w:sz w:val="21"/>
                <w:szCs w:val="21"/>
              </w:rPr>
            </w:pPr>
          </w:p>
        </w:tc>
      </w:tr>
      <w:tr w:rsidR="00B41D52" w:rsidRPr="003A0D68" w14:paraId="7DB21317" w14:textId="77777777" w:rsidTr="00CA0350">
        <w:trPr>
          <w:trHeight w:val="288"/>
        </w:trPr>
        <w:tc>
          <w:tcPr>
            <w:tcW w:w="3024" w:type="dxa"/>
          </w:tcPr>
          <w:p w14:paraId="1DC272D2" w14:textId="4CC17E5B" w:rsidR="00B41D52" w:rsidRPr="003A0D68" w:rsidRDefault="00B41D52" w:rsidP="001E2926">
            <w:pPr>
              <w:spacing w:before="240" w:after="240" w:line="480" w:lineRule="auto"/>
              <w:contextualSpacing/>
              <w:rPr>
                <w:sz w:val="21"/>
                <w:szCs w:val="21"/>
              </w:rPr>
            </w:pPr>
            <w:r w:rsidRPr="003A0D68">
              <w:rPr>
                <w:b/>
                <w:bCs/>
                <w:sz w:val="21"/>
                <w:szCs w:val="21"/>
              </w:rPr>
              <w:t>Week 10</w:t>
            </w:r>
          </w:p>
        </w:tc>
        <w:tc>
          <w:tcPr>
            <w:tcW w:w="3024" w:type="dxa"/>
          </w:tcPr>
          <w:p w14:paraId="47BB9A56" w14:textId="361956AE" w:rsidR="00B41D52" w:rsidRPr="003A0D68" w:rsidRDefault="00B41D52" w:rsidP="001E2926">
            <w:pPr>
              <w:spacing w:before="240" w:after="240" w:line="480" w:lineRule="auto"/>
              <w:contextualSpacing/>
              <w:rPr>
                <w:sz w:val="21"/>
                <w:szCs w:val="21"/>
              </w:rPr>
            </w:pPr>
            <w:r w:rsidRPr="003A0D68">
              <w:rPr>
                <w:b/>
                <w:bCs/>
                <w:sz w:val="21"/>
                <w:szCs w:val="21"/>
              </w:rPr>
              <w:t>Final Project presentation</w:t>
            </w:r>
          </w:p>
        </w:tc>
        <w:tc>
          <w:tcPr>
            <w:tcW w:w="3024" w:type="dxa"/>
          </w:tcPr>
          <w:p w14:paraId="031CA9FD" w14:textId="051F2117" w:rsidR="00B41D52" w:rsidRPr="003A0D68" w:rsidRDefault="00B41D52" w:rsidP="001E2926">
            <w:pPr>
              <w:spacing w:before="240" w:after="240" w:line="480" w:lineRule="auto"/>
              <w:contextualSpacing/>
              <w:rPr>
                <w:sz w:val="21"/>
                <w:szCs w:val="21"/>
              </w:rPr>
            </w:pPr>
            <w:r w:rsidRPr="003A0D68">
              <w:rPr>
                <w:b/>
                <w:bCs/>
                <w:sz w:val="21"/>
                <w:szCs w:val="21"/>
              </w:rPr>
              <w:t>4/29</w:t>
            </w:r>
          </w:p>
        </w:tc>
      </w:tr>
      <w:tr w:rsidR="00B41D52" w:rsidRPr="003A0D68" w14:paraId="280AAE3E" w14:textId="77777777" w:rsidTr="00CA0350">
        <w:trPr>
          <w:trHeight w:val="288"/>
        </w:trPr>
        <w:tc>
          <w:tcPr>
            <w:tcW w:w="3024" w:type="dxa"/>
          </w:tcPr>
          <w:p w14:paraId="339364CD" w14:textId="16451499" w:rsidR="00B41D52" w:rsidRPr="003A0D68" w:rsidRDefault="00B41D52" w:rsidP="001E2926">
            <w:pPr>
              <w:spacing w:before="240" w:after="240" w:line="480" w:lineRule="auto"/>
              <w:contextualSpacing/>
              <w:rPr>
                <w:sz w:val="21"/>
                <w:szCs w:val="21"/>
              </w:rPr>
            </w:pPr>
            <w:r w:rsidRPr="003A0D68">
              <w:rPr>
                <w:sz w:val="21"/>
                <w:szCs w:val="21"/>
              </w:rPr>
              <w:t>Week 11</w:t>
            </w:r>
          </w:p>
        </w:tc>
        <w:tc>
          <w:tcPr>
            <w:tcW w:w="3024" w:type="dxa"/>
          </w:tcPr>
          <w:p w14:paraId="388ED83A" w14:textId="7333EF9F" w:rsidR="00B41D52" w:rsidRPr="003A0D68" w:rsidRDefault="00B41D52" w:rsidP="001E2926">
            <w:pPr>
              <w:spacing w:before="240" w:after="240" w:line="480" w:lineRule="auto"/>
              <w:contextualSpacing/>
              <w:rPr>
                <w:sz w:val="21"/>
                <w:szCs w:val="21"/>
              </w:rPr>
            </w:pPr>
            <w:r w:rsidRPr="003A0D68">
              <w:rPr>
                <w:sz w:val="21"/>
                <w:szCs w:val="21"/>
              </w:rPr>
              <w:t>Final Project Submission</w:t>
            </w:r>
          </w:p>
        </w:tc>
        <w:tc>
          <w:tcPr>
            <w:tcW w:w="3024" w:type="dxa"/>
          </w:tcPr>
          <w:p w14:paraId="5B09F50C" w14:textId="2A7C8FE3" w:rsidR="00B41D52" w:rsidRPr="003A0D68" w:rsidRDefault="00B41D52" w:rsidP="001E2926">
            <w:pPr>
              <w:spacing w:before="240" w:after="240" w:line="480" w:lineRule="auto"/>
              <w:contextualSpacing/>
              <w:rPr>
                <w:sz w:val="21"/>
                <w:szCs w:val="21"/>
              </w:rPr>
            </w:pPr>
            <w:r w:rsidRPr="003A0D68">
              <w:rPr>
                <w:sz w:val="21"/>
                <w:szCs w:val="21"/>
              </w:rPr>
              <w:t>5/6</w:t>
            </w:r>
          </w:p>
        </w:tc>
      </w:tr>
      <w:tr w:rsidR="00B41D52" w:rsidRPr="003A0D68" w14:paraId="513B6905" w14:textId="77777777" w:rsidTr="00CA0350">
        <w:trPr>
          <w:trHeight w:val="288"/>
        </w:trPr>
        <w:tc>
          <w:tcPr>
            <w:tcW w:w="3024" w:type="dxa"/>
          </w:tcPr>
          <w:p w14:paraId="3CCB550B" w14:textId="77777777" w:rsidR="00B41D52" w:rsidRPr="003A0D68" w:rsidRDefault="00B41D52" w:rsidP="001E2926">
            <w:pPr>
              <w:spacing w:before="240" w:after="240" w:line="480" w:lineRule="auto"/>
              <w:contextualSpacing/>
              <w:rPr>
                <w:sz w:val="21"/>
                <w:szCs w:val="21"/>
              </w:rPr>
            </w:pPr>
          </w:p>
        </w:tc>
        <w:tc>
          <w:tcPr>
            <w:tcW w:w="3024" w:type="dxa"/>
          </w:tcPr>
          <w:p w14:paraId="5F8A5CA3" w14:textId="77777777" w:rsidR="00B41D52" w:rsidRPr="003A0D68" w:rsidRDefault="00B41D52" w:rsidP="001E2926">
            <w:pPr>
              <w:spacing w:before="240" w:after="240" w:line="480" w:lineRule="auto"/>
              <w:contextualSpacing/>
              <w:rPr>
                <w:sz w:val="21"/>
                <w:szCs w:val="21"/>
              </w:rPr>
            </w:pPr>
          </w:p>
        </w:tc>
        <w:tc>
          <w:tcPr>
            <w:tcW w:w="3024" w:type="dxa"/>
          </w:tcPr>
          <w:p w14:paraId="5A10CAA8" w14:textId="77777777" w:rsidR="00B41D52" w:rsidRPr="003A0D68" w:rsidRDefault="00B41D52" w:rsidP="001E2926">
            <w:pPr>
              <w:spacing w:before="240" w:after="240" w:line="480" w:lineRule="auto"/>
              <w:contextualSpacing/>
              <w:rPr>
                <w:sz w:val="21"/>
                <w:szCs w:val="21"/>
              </w:rPr>
            </w:pPr>
          </w:p>
        </w:tc>
      </w:tr>
    </w:tbl>
    <w:p w14:paraId="500836F4" w14:textId="77777777" w:rsidR="00C32429" w:rsidRPr="003A0D68" w:rsidRDefault="00C32429" w:rsidP="001E2926">
      <w:pPr>
        <w:shd w:val="clear" w:color="auto" w:fill="FFFFFF"/>
        <w:spacing w:before="240" w:after="240" w:line="480" w:lineRule="auto"/>
        <w:contextualSpacing/>
        <w:rPr>
          <w:b/>
          <w:bCs/>
          <w:sz w:val="21"/>
          <w:szCs w:val="21"/>
        </w:rPr>
      </w:pPr>
    </w:p>
    <w:p w14:paraId="02FF5E46" w14:textId="77777777" w:rsidR="00C32429" w:rsidRPr="003A0D68" w:rsidRDefault="00C32429" w:rsidP="001E2926">
      <w:pPr>
        <w:shd w:val="clear" w:color="auto" w:fill="FFFFFF"/>
        <w:spacing w:before="240" w:after="240" w:line="480" w:lineRule="auto"/>
        <w:contextualSpacing/>
        <w:rPr>
          <w:b/>
          <w:bCs/>
          <w:sz w:val="21"/>
          <w:szCs w:val="21"/>
        </w:rPr>
      </w:pPr>
    </w:p>
    <w:p w14:paraId="0000001A" w14:textId="66310E52" w:rsidR="009267E5" w:rsidRPr="003A0D68" w:rsidRDefault="00CA0350" w:rsidP="001E2926">
      <w:pPr>
        <w:shd w:val="clear" w:color="auto" w:fill="FFFFFF"/>
        <w:spacing w:before="240" w:after="240" w:line="480" w:lineRule="auto"/>
        <w:contextualSpacing/>
        <w:rPr>
          <w:b/>
          <w:bCs/>
          <w:sz w:val="21"/>
          <w:szCs w:val="21"/>
        </w:rPr>
      </w:pPr>
      <w:r w:rsidRPr="003A0D68">
        <w:rPr>
          <w:b/>
          <w:bCs/>
          <w:sz w:val="21"/>
          <w:szCs w:val="21"/>
        </w:rPr>
        <w:lastRenderedPageBreak/>
        <w:t>Work allocation among the team</w:t>
      </w:r>
    </w:p>
    <w:tbl>
      <w:tblPr>
        <w:tblStyle w:val="TableGrid"/>
        <w:tblW w:w="0" w:type="auto"/>
        <w:tblInd w:w="0" w:type="dxa"/>
        <w:tblLook w:val="04A0" w:firstRow="1" w:lastRow="0" w:firstColumn="1" w:lastColumn="0" w:noHBand="0" w:noVBand="1"/>
      </w:tblPr>
      <w:tblGrid>
        <w:gridCol w:w="4675"/>
        <w:gridCol w:w="4675"/>
      </w:tblGrid>
      <w:tr w:rsidR="00CA0350" w:rsidRPr="003A0D68" w14:paraId="0EC5650F" w14:textId="77777777" w:rsidTr="00CA0350">
        <w:tc>
          <w:tcPr>
            <w:tcW w:w="4675" w:type="dxa"/>
          </w:tcPr>
          <w:p w14:paraId="1E049226" w14:textId="3511A3A0" w:rsidR="00CA0350" w:rsidRPr="003A0D68" w:rsidRDefault="00CA0350" w:rsidP="001E2926">
            <w:pPr>
              <w:spacing w:before="240" w:after="240" w:line="480" w:lineRule="auto"/>
              <w:contextualSpacing/>
              <w:rPr>
                <w:b/>
                <w:bCs/>
                <w:sz w:val="21"/>
                <w:szCs w:val="21"/>
              </w:rPr>
            </w:pPr>
            <w:r w:rsidRPr="003A0D68">
              <w:rPr>
                <w:bCs/>
                <w:sz w:val="21"/>
                <w:szCs w:val="21"/>
              </w:rPr>
              <w:t>Chase Maughan</w:t>
            </w:r>
          </w:p>
        </w:tc>
        <w:tc>
          <w:tcPr>
            <w:tcW w:w="4675" w:type="dxa"/>
          </w:tcPr>
          <w:p w14:paraId="3067877C" w14:textId="73B445F9" w:rsidR="00CA0350" w:rsidRPr="003A0D68" w:rsidRDefault="00B44004" w:rsidP="001E2926">
            <w:pPr>
              <w:spacing w:before="240" w:after="240" w:line="480" w:lineRule="auto"/>
              <w:contextualSpacing/>
              <w:rPr>
                <w:sz w:val="21"/>
                <w:szCs w:val="21"/>
              </w:rPr>
            </w:pPr>
            <w:r w:rsidRPr="003A0D68">
              <w:rPr>
                <w:sz w:val="21"/>
                <w:szCs w:val="21"/>
              </w:rPr>
              <w:t>Data Processing Lead</w:t>
            </w:r>
          </w:p>
        </w:tc>
      </w:tr>
      <w:tr w:rsidR="00CA0350" w:rsidRPr="003A0D68" w14:paraId="6C7BDCAA" w14:textId="77777777" w:rsidTr="00CA0350">
        <w:tc>
          <w:tcPr>
            <w:tcW w:w="4675" w:type="dxa"/>
          </w:tcPr>
          <w:p w14:paraId="45C2AF17" w14:textId="55DDD8C6" w:rsidR="00CA0350" w:rsidRPr="003A0D68" w:rsidRDefault="00CA0350" w:rsidP="001E2926">
            <w:pPr>
              <w:spacing w:before="240" w:after="240" w:line="480" w:lineRule="auto"/>
              <w:contextualSpacing/>
              <w:rPr>
                <w:sz w:val="21"/>
                <w:szCs w:val="21"/>
              </w:rPr>
            </w:pPr>
            <w:r w:rsidRPr="003A0D68">
              <w:rPr>
                <w:sz w:val="21"/>
                <w:szCs w:val="21"/>
              </w:rPr>
              <w:t xml:space="preserve">Kalpana </w:t>
            </w:r>
            <w:proofErr w:type="spellStart"/>
            <w:r w:rsidRPr="003A0D68">
              <w:rPr>
                <w:sz w:val="21"/>
                <w:szCs w:val="21"/>
              </w:rPr>
              <w:t>Simhadri</w:t>
            </w:r>
            <w:proofErr w:type="spellEnd"/>
            <w:r w:rsidRPr="003A0D68">
              <w:rPr>
                <w:sz w:val="21"/>
                <w:szCs w:val="21"/>
              </w:rPr>
              <w:t xml:space="preserve"> </w:t>
            </w:r>
          </w:p>
        </w:tc>
        <w:tc>
          <w:tcPr>
            <w:tcW w:w="4675" w:type="dxa"/>
          </w:tcPr>
          <w:p w14:paraId="58C3D980" w14:textId="7978E9FD" w:rsidR="00CA0350" w:rsidRPr="003A0D68" w:rsidRDefault="00707EF4" w:rsidP="001E2926">
            <w:pPr>
              <w:spacing w:before="240" w:after="240" w:line="480" w:lineRule="auto"/>
              <w:contextualSpacing/>
              <w:rPr>
                <w:sz w:val="21"/>
                <w:szCs w:val="21"/>
              </w:rPr>
            </w:pPr>
            <w:r w:rsidRPr="003A0D68">
              <w:rPr>
                <w:sz w:val="21"/>
                <w:szCs w:val="21"/>
              </w:rPr>
              <w:t xml:space="preserve">Data, </w:t>
            </w:r>
            <w:proofErr w:type="spellStart"/>
            <w:r w:rsidRPr="003A0D68">
              <w:rPr>
                <w:sz w:val="21"/>
                <w:szCs w:val="21"/>
              </w:rPr>
              <w:t>Git</w:t>
            </w:r>
            <w:r w:rsidR="008B211A" w:rsidRPr="003A0D68">
              <w:rPr>
                <w:sz w:val="21"/>
                <w:szCs w:val="21"/>
              </w:rPr>
              <w:t>hub</w:t>
            </w:r>
            <w:proofErr w:type="spellEnd"/>
            <w:r w:rsidR="008B211A" w:rsidRPr="003A0D68">
              <w:rPr>
                <w:sz w:val="21"/>
                <w:szCs w:val="21"/>
              </w:rPr>
              <w:t xml:space="preserve"> lead</w:t>
            </w:r>
            <w:r w:rsidR="007C3F2C" w:rsidRPr="003A0D68">
              <w:rPr>
                <w:sz w:val="21"/>
                <w:szCs w:val="21"/>
              </w:rPr>
              <w:t>, QA</w:t>
            </w:r>
            <w:r w:rsidR="009E1861" w:rsidRPr="003A0D68">
              <w:rPr>
                <w:sz w:val="21"/>
                <w:szCs w:val="21"/>
              </w:rPr>
              <w:t>, Project Manager</w:t>
            </w:r>
          </w:p>
        </w:tc>
      </w:tr>
      <w:tr w:rsidR="00CA0350" w:rsidRPr="003A0D68" w14:paraId="1E8D9459" w14:textId="77777777" w:rsidTr="00CA0350">
        <w:tc>
          <w:tcPr>
            <w:tcW w:w="4675" w:type="dxa"/>
          </w:tcPr>
          <w:p w14:paraId="66CD4570" w14:textId="2F0F0DCC" w:rsidR="00CA0350" w:rsidRPr="003A0D68" w:rsidRDefault="00CA0350" w:rsidP="001E2926">
            <w:pPr>
              <w:shd w:val="clear" w:color="auto" w:fill="FFFFFF"/>
              <w:spacing w:before="240" w:after="240" w:line="480" w:lineRule="auto"/>
              <w:contextualSpacing/>
              <w:rPr>
                <w:bCs/>
                <w:sz w:val="21"/>
                <w:szCs w:val="21"/>
              </w:rPr>
            </w:pPr>
            <w:r w:rsidRPr="003A0D68">
              <w:rPr>
                <w:bCs/>
                <w:sz w:val="21"/>
                <w:szCs w:val="21"/>
              </w:rPr>
              <w:t>Rachel Buchleiter</w:t>
            </w:r>
          </w:p>
        </w:tc>
        <w:tc>
          <w:tcPr>
            <w:tcW w:w="4675" w:type="dxa"/>
          </w:tcPr>
          <w:p w14:paraId="6BEDD83D" w14:textId="2F723E51" w:rsidR="00CA0350" w:rsidRPr="003A0D68" w:rsidRDefault="00DB42F1" w:rsidP="001E2926">
            <w:pPr>
              <w:spacing w:before="240" w:after="240" w:line="480" w:lineRule="auto"/>
              <w:contextualSpacing/>
              <w:rPr>
                <w:sz w:val="21"/>
                <w:szCs w:val="21"/>
              </w:rPr>
            </w:pPr>
            <w:r w:rsidRPr="003A0D68">
              <w:rPr>
                <w:sz w:val="21"/>
                <w:szCs w:val="21"/>
              </w:rPr>
              <w:t xml:space="preserve">Documentation/Presentation Lead (ensuring </w:t>
            </w:r>
            <w:r w:rsidR="00B86BD9" w:rsidRPr="003A0D68">
              <w:rPr>
                <w:sz w:val="21"/>
                <w:szCs w:val="21"/>
              </w:rPr>
              <w:t>consistency, references)</w:t>
            </w:r>
            <w:r w:rsidR="006A203C" w:rsidRPr="003A0D68">
              <w:rPr>
                <w:sz w:val="21"/>
                <w:szCs w:val="21"/>
              </w:rPr>
              <w:t>,QA</w:t>
            </w:r>
          </w:p>
        </w:tc>
      </w:tr>
      <w:tr w:rsidR="00CA0350" w:rsidRPr="003A0D68" w14:paraId="6CDB6BB8" w14:textId="77777777" w:rsidTr="00CA0350">
        <w:tc>
          <w:tcPr>
            <w:tcW w:w="4675" w:type="dxa"/>
          </w:tcPr>
          <w:p w14:paraId="3880DB4C" w14:textId="50B0F0B4" w:rsidR="00CA0350" w:rsidRPr="003A0D68" w:rsidRDefault="00CA0350" w:rsidP="001E2926">
            <w:pPr>
              <w:shd w:val="clear" w:color="auto" w:fill="FFFFFF"/>
              <w:spacing w:before="240" w:after="240" w:line="480" w:lineRule="auto"/>
              <w:contextualSpacing/>
              <w:rPr>
                <w:bCs/>
              </w:rPr>
            </w:pPr>
            <w:proofErr w:type="spellStart"/>
            <w:r w:rsidRPr="003A0D68">
              <w:rPr>
                <w:bCs/>
                <w:sz w:val="21"/>
                <w:szCs w:val="21"/>
              </w:rPr>
              <w:t>Xincen</w:t>
            </w:r>
            <w:proofErr w:type="spellEnd"/>
            <w:r w:rsidRPr="003A0D68">
              <w:rPr>
                <w:bCs/>
                <w:sz w:val="21"/>
                <w:szCs w:val="21"/>
              </w:rPr>
              <w:t xml:space="preserve"> Xi</w:t>
            </w:r>
          </w:p>
        </w:tc>
        <w:tc>
          <w:tcPr>
            <w:tcW w:w="4675" w:type="dxa"/>
          </w:tcPr>
          <w:p w14:paraId="4269B898" w14:textId="4DD29D6E" w:rsidR="00CA0350" w:rsidRPr="003A0D68" w:rsidRDefault="00C974E7" w:rsidP="001E2926">
            <w:pPr>
              <w:spacing w:before="240" w:after="240" w:line="480" w:lineRule="auto"/>
              <w:contextualSpacing/>
              <w:rPr>
                <w:sz w:val="21"/>
                <w:szCs w:val="21"/>
              </w:rPr>
            </w:pPr>
            <w:r w:rsidRPr="003A0D68">
              <w:rPr>
                <w:sz w:val="21"/>
                <w:szCs w:val="21"/>
              </w:rPr>
              <w:t>Features</w:t>
            </w:r>
            <w:r w:rsidR="007C3F2C" w:rsidRPr="003A0D68">
              <w:rPr>
                <w:sz w:val="21"/>
                <w:szCs w:val="21"/>
              </w:rPr>
              <w:t>, QA</w:t>
            </w:r>
          </w:p>
        </w:tc>
      </w:tr>
    </w:tbl>
    <w:p w14:paraId="5B593584" w14:textId="77777777" w:rsidR="00981A51" w:rsidRPr="003A0D68" w:rsidRDefault="00981A51" w:rsidP="001E2926">
      <w:pPr>
        <w:spacing w:before="240" w:after="240" w:line="480" w:lineRule="auto"/>
        <w:contextualSpacing/>
        <w:rPr>
          <w:b/>
          <w:bCs/>
          <w:sz w:val="21"/>
          <w:szCs w:val="21"/>
        </w:rPr>
      </w:pPr>
    </w:p>
    <w:p w14:paraId="58C755C0" w14:textId="0866FEF8" w:rsidR="60DB600C" w:rsidRPr="003A0D68" w:rsidRDefault="60DB600C" w:rsidP="001E2926">
      <w:pPr>
        <w:spacing w:before="240" w:after="240" w:line="480" w:lineRule="auto"/>
        <w:contextualSpacing/>
        <w:rPr>
          <w:b/>
          <w:bCs/>
        </w:rPr>
      </w:pPr>
      <w:r w:rsidRPr="003A0D68">
        <w:rPr>
          <w:b/>
          <w:bCs/>
          <w:sz w:val="21"/>
          <w:szCs w:val="21"/>
        </w:rPr>
        <w:t>Reference</w:t>
      </w:r>
      <w:r w:rsidR="00981A51" w:rsidRPr="003A0D68">
        <w:rPr>
          <w:b/>
          <w:bCs/>
          <w:sz w:val="21"/>
          <w:szCs w:val="21"/>
        </w:rPr>
        <w:t>s</w:t>
      </w:r>
      <w:r w:rsidRPr="003A0D68">
        <w:rPr>
          <w:b/>
          <w:bCs/>
          <w:sz w:val="21"/>
          <w:szCs w:val="21"/>
        </w:rPr>
        <w:t xml:space="preserve"> </w:t>
      </w:r>
    </w:p>
    <w:p w14:paraId="3893B4E2" w14:textId="77777777" w:rsidR="007915C4" w:rsidRPr="003A0D68" w:rsidRDefault="60DB600C" w:rsidP="001E2926">
      <w:pPr>
        <w:spacing w:before="240" w:after="240" w:line="480" w:lineRule="auto"/>
        <w:contextualSpacing/>
        <w:rPr>
          <w:sz w:val="21"/>
          <w:szCs w:val="21"/>
        </w:rPr>
      </w:pPr>
      <w:r w:rsidRPr="003A0D68">
        <w:rPr>
          <w:sz w:val="21"/>
          <w:szCs w:val="21"/>
        </w:rPr>
        <w:t xml:space="preserve">FACETS: using open data to measure community social determinants of health. </w:t>
      </w:r>
      <w:proofErr w:type="spellStart"/>
      <w:r w:rsidRPr="003A0D68">
        <w:rPr>
          <w:sz w:val="21"/>
          <w:szCs w:val="21"/>
        </w:rPr>
        <w:t>doi</w:t>
      </w:r>
      <w:proofErr w:type="spellEnd"/>
      <w:r w:rsidRPr="003A0D68">
        <w:rPr>
          <w:sz w:val="21"/>
          <w:szCs w:val="21"/>
        </w:rPr>
        <w:t>: 10.1093/</w:t>
      </w:r>
      <w:proofErr w:type="spellStart"/>
      <w:r w:rsidRPr="003A0D68">
        <w:rPr>
          <w:sz w:val="21"/>
          <w:szCs w:val="21"/>
        </w:rPr>
        <w:t>jamia</w:t>
      </w:r>
      <w:proofErr w:type="spellEnd"/>
      <w:r w:rsidRPr="003A0D68">
        <w:rPr>
          <w:sz w:val="21"/>
          <w:szCs w:val="21"/>
        </w:rPr>
        <w:t xml:space="preserve">/ocx117 Healthy People 2030, n.d. “Social Determinants of Health.” </w:t>
      </w:r>
    </w:p>
    <w:p w14:paraId="19222A34" w14:textId="3127FB04" w:rsidR="120809BB" w:rsidRPr="003A0D68" w:rsidRDefault="007915C4" w:rsidP="001E2926">
      <w:pPr>
        <w:spacing w:before="240" w:after="240" w:line="480" w:lineRule="auto"/>
        <w:contextualSpacing/>
        <w:rPr>
          <w:rStyle w:val="Hyperlink"/>
          <w:sz w:val="21"/>
          <w:szCs w:val="21"/>
        </w:rPr>
      </w:pPr>
      <w:hyperlink r:id="rId14" w:history="1">
        <w:r w:rsidRPr="003A0D68">
          <w:rPr>
            <w:rStyle w:val="Hyperlink"/>
            <w:sz w:val="21"/>
            <w:szCs w:val="21"/>
          </w:rPr>
          <w:t>https://health.gov/healthypeople/priority-areas/social-determinants-health</w:t>
        </w:r>
      </w:hyperlink>
    </w:p>
    <w:p w14:paraId="210F7902" w14:textId="77777777" w:rsidR="007915C4" w:rsidRPr="003A0D68" w:rsidRDefault="007915C4" w:rsidP="001E2926">
      <w:pPr>
        <w:spacing w:before="240" w:after="240" w:line="480" w:lineRule="auto"/>
        <w:contextualSpacing/>
      </w:pPr>
    </w:p>
    <w:p w14:paraId="252E7703" w14:textId="281B8160" w:rsidR="00B6429E" w:rsidRPr="003A0D68" w:rsidRDefault="00660B6E" w:rsidP="001E2926">
      <w:pPr>
        <w:shd w:val="clear" w:color="auto" w:fill="FFFFFF" w:themeFill="background1"/>
        <w:spacing w:before="240" w:after="240" w:line="480" w:lineRule="auto"/>
        <w:contextualSpacing/>
        <w:rPr>
          <w:rStyle w:val="Hyperlink"/>
        </w:rPr>
      </w:pPr>
      <w:hyperlink r:id="rId15">
        <w:r w:rsidR="734E10EC" w:rsidRPr="003A0D68">
          <w:rPr>
            <w:rStyle w:val="Hyperlink"/>
          </w:rPr>
          <w:t>https://www.kff.org/racial-equity-and-health-policy/issue-brief/health-coverage-by-race-and-ethnicity/</w:t>
        </w:r>
      </w:hyperlink>
    </w:p>
    <w:p w14:paraId="456F7B0A" w14:textId="77777777" w:rsidR="007915C4" w:rsidRPr="003A0D68" w:rsidRDefault="007915C4" w:rsidP="001E2926">
      <w:pPr>
        <w:shd w:val="clear" w:color="auto" w:fill="FFFFFF" w:themeFill="background1"/>
        <w:spacing w:before="240" w:after="240" w:line="480" w:lineRule="auto"/>
        <w:contextualSpacing/>
        <w:rPr>
          <w:rStyle w:val="Hyperlink"/>
        </w:rPr>
      </w:pPr>
    </w:p>
    <w:p w14:paraId="4F576899" w14:textId="172022CF" w:rsidR="00EB2429" w:rsidRPr="003A0D68" w:rsidRDefault="00FD7614" w:rsidP="00EB2429">
      <w:pPr>
        <w:shd w:val="clear" w:color="auto" w:fill="FFFFFF" w:themeFill="background1"/>
        <w:spacing w:before="240" w:after="240" w:line="480" w:lineRule="auto"/>
        <w:rPr>
          <w:b/>
          <w:bCs/>
        </w:rPr>
      </w:pPr>
      <w:r w:rsidRPr="003A0D68">
        <w:rPr>
          <w:b/>
          <w:bCs/>
        </w:rPr>
        <w:t>Data discovery notes</w:t>
      </w:r>
    </w:p>
    <w:p w14:paraId="56119E49" w14:textId="56608191" w:rsidR="4CDD20E2" w:rsidRPr="003A0D68" w:rsidRDefault="4CDD20E2" w:rsidP="001E2926">
      <w:pPr>
        <w:pStyle w:val="ListParagraph"/>
        <w:numPr>
          <w:ilvl w:val="0"/>
          <w:numId w:val="10"/>
        </w:numPr>
        <w:shd w:val="clear" w:color="auto" w:fill="FFFFFF" w:themeFill="background1"/>
        <w:spacing w:before="240" w:after="240" w:line="480" w:lineRule="auto"/>
      </w:pPr>
      <w:r w:rsidRPr="003A0D68">
        <w:t xml:space="preserve">The datasets required for answering the above-mentioned questions are available on the US Census Bureau website, see </w:t>
      </w:r>
      <w:hyperlink r:id="rId16">
        <w:r w:rsidRPr="003A0D68">
          <w:rPr>
            <w:rStyle w:val="Hyperlink"/>
          </w:rPr>
          <w:t>Census Bureau Data</w:t>
        </w:r>
      </w:hyperlink>
      <w:r w:rsidRPr="003A0D68">
        <w:t xml:space="preserve"> page</w:t>
      </w:r>
    </w:p>
    <w:p w14:paraId="5E0C5EB7" w14:textId="57B1ADAC" w:rsidR="4CDD20E2" w:rsidRPr="003A0D68" w:rsidRDefault="4CDD20E2" w:rsidP="001E2926">
      <w:pPr>
        <w:pStyle w:val="ListParagraph"/>
        <w:numPr>
          <w:ilvl w:val="0"/>
          <w:numId w:val="10"/>
        </w:numPr>
        <w:shd w:val="clear" w:color="auto" w:fill="FFFFFF" w:themeFill="background1"/>
        <w:spacing w:before="240" w:after="240" w:line="480" w:lineRule="auto"/>
      </w:pPr>
      <w:r w:rsidRPr="003A0D68">
        <w:t>Th</w:t>
      </w:r>
      <w:r w:rsidR="00EB2429" w:rsidRPr="003A0D68">
        <w:t xml:space="preserve">is </w:t>
      </w:r>
      <w:r w:rsidRPr="003A0D68">
        <w:t xml:space="preserve">data set was filtered California, Los Angeles county, All census tracts withing LA county, Race and ethnicity, 2022, health (health insurance) 5 year estimate data. </w:t>
      </w:r>
      <w:hyperlink r:id="rId17">
        <w:r w:rsidRPr="003A0D68">
          <w:rPr>
            <w:rStyle w:val="Hyperlink"/>
          </w:rPr>
          <w:t>Census Bureau Search</w:t>
        </w:r>
      </w:hyperlink>
      <w:r w:rsidRPr="003A0D68">
        <w:t xml:space="preserve"> </w:t>
      </w:r>
    </w:p>
    <w:p w14:paraId="4F68B4E1" w14:textId="08A6DEA6" w:rsidR="4CDD20E2" w:rsidRPr="003A0D68" w:rsidRDefault="4CDD20E2" w:rsidP="001E2926">
      <w:pPr>
        <w:pStyle w:val="ListParagraph"/>
        <w:numPr>
          <w:ilvl w:val="0"/>
          <w:numId w:val="10"/>
        </w:numPr>
        <w:shd w:val="clear" w:color="auto" w:fill="FFFFFF" w:themeFill="background1"/>
        <w:spacing w:before="240" w:after="240" w:line="480" w:lineRule="auto"/>
      </w:pPr>
      <w:r w:rsidRPr="003A0D68">
        <w:t>Image for reference:</w:t>
      </w:r>
    </w:p>
    <w:p w14:paraId="0BA17182" w14:textId="515A42FE" w:rsidR="4CDD20E2" w:rsidRPr="003A0D68" w:rsidRDefault="4CDD20E2" w:rsidP="001E2926">
      <w:pPr>
        <w:pStyle w:val="ListParagraph"/>
        <w:shd w:val="clear" w:color="auto" w:fill="FFFFFF" w:themeFill="background1"/>
        <w:spacing w:before="240" w:after="240" w:line="480" w:lineRule="auto"/>
        <w:ind w:left="1380"/>
      </w:pPr>
      <w:r w:rsidRPr="003A0D68">
        <w:rPr>
          <w:noProof/>
        </w:rPr>
        <w:lastRenderedPageBreak/>
        <w:drawing>
          <wp:inline distT="0" distB="0" distL="0" distR="0" wp14:anchorId="43F8AC4A" wp14:editId="121EE7D0">
            <wp:extent cx="4274386" cy="2046774"/>
            <wp:effectExtent l="0" t="0" r="5080" b="4445"/>
            <wp:docPr id="1552980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74386" cy="2046774"/>
                    </a:xfrm>
                    <a:prstGeom prst="rect">
                      <a:avLst/>
                    </a:prstGeom>
                  </pic:spPr>
                </pic:pic>
              </a:graphicData>
            </a:graphic>
          </wp:inline>
        </w:drawing>
      </w:r>
    </w:p>
    <w:p w14:paraId="6F658693" w14:textId="6424BF9A" w:rsidR="4CDD20E2" w:rsidRPr="003A0D68" w:rsidRDefault="4CDD20E2" w:rsidP="001E2926">
      <w:pPr>
        <w:pStyle w:val="ListParagraph"/>
        <w:numPr>
          <w:ilvl w:val="0"/>
          <w:numId w:val="10"/>
        </w:numPr>
        <w:shd w:val="clear" w:color="auto" w:fill="FFFFFF" w:themeFill="background1"/>
        <w:spacing w:before="240" w:after="240" w:line="480" w:lineRule="auto"/>
      </w:pPr>
      <w:r w:rsidRPr="003A0D68">
        <w:t>All the datasets are available separately for each race/ethnicity (as shows in the screenshot above)</w:t>
      </w:r>
    </w:p>
    <w:p w14:paraId="3F3C3773" w14:textId="352CBBEB" w:rsidR="4CDD20E2" w:rsidRPr="003A0D68" w:rsidRDefault="4CDD20E2" w:rsidP="001E2926">
      <w:pPr>
        <w:pStyle w:val="ListParagraph"/>
        <w:numPr>
          <w:ilvl w:val="0"/>
          <w:numId w:val="10"/>
        </w:numPr>
        <w:shd w:val="clear" w:color="auto" w:fill="FFFFFF" w:themeFill="background1"/>
        <w:spacing w:before="240" w:after="240" w:line="480" w:lineRule="auto"/>
      </w:pPr>
      <w:r w:rsidRPr="003A0D68">
        <w:t>We should download them and compile (with census track number as unique identifier)</w:t>
      </w:r>
    </w:p>
    <w:p w14:paraId="2AE8ABEC" w14:textId="4BE7EB3C" w:rsidR="009177F1" w:rsidRPr="003A0D68" w:rsidRDefault="4CDD20E2" w:rsidP="001E2926">
      <w:pPr>
        <w:pStyle w:val="ListParagraph"/>
        <w:numPr>
          <w:ilvl w:val="0"/>
          <w:numId w:val="10"/>
        </w:numPr>
        <w:shd w:val="clear" w:color="auto" w:fill="FFFFFF" w:themeFill="background1"/>
        <w:spacing w:before="240" w:after="240" w:line="480" w:lineRule="auto"/>
      </w:pPr>
      <w:r w:rsidRPr="003A0D68">
        <w:t>Then wrangle/clean the data as per the requirement.</w:t>
      </w:r>
    </w:p>
    <w:sectPr w:rsidR="009177F1" w:rsidRPr="003A0D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4B74"/>
    <w:multiLevelType w:val="hybridMultilevel"/>
    <w:tmpl w:val="41DE7098"/>
    <w:lvl w:ilvl="0" w:tplc="04090001">
      <w:start w:val="1"/>
      <w:numFmt w:val="bullet"/>
      <w:lvlText w:val=""/>
      <w:lvlJc w:val="left"/>
      <w:pPr>
        <w:ind w:left="720" w:hanging="360"/>
      </w:pPr>
      <w:rPr>
        <w:rFonts w:ascii="Symbol" w:hAnsi="Symbol" w:hint="default"/>
        <w:b/>
        <w:sz w:val="21"/>
      </w:rPr>
    </w:lvl>
    <w:lvl w:ilvl="1" w:tplc="FFFFFFFF" w:tentative="1">
      <w:start w:val="1"/>
      <w:numFmt w:val="bullet"/>
      <w:lvlText w:val="o"/>
      <w:lvlJc w:val="left"/>
      <w:pPr>
        <w:ind w:left="1742" w:hanging="360"/>
      </w:pPr>
      <w:rPr>
        <w:rFonts w:ascii="Courier New" w:hAnsi="Courier New" w:cs="Courier New" w:hint="default"/>
      </w:rPr>
    </w:lvl>
    <w:lvl w:ilvl="2" w:tplc="FFFFFFFF" w:tentative="1">
      <w:start w:val="1"/>
      <w:numFmt w:val="bullet"/>
      <w:lvlText w:val=""/>
      <w:lvlJc w:val="left"/>
      <w:pPr>
        <w:ind w:left="2462" w:hanging="360"/>
      </w:pPr>
      <w:rPr>
        <w:rFonts w:ascii="Wingdings" w:hAnsi="Wingdings" w:hint="default"/>
      </w:rPr>
    </w:lvl>
    <w:lvl w:ilvl="3" w:tplc="FFFFFFFF" w:tentative="1">
      <w:start w:val="1"/>
      <w:numFmt w:val="bullet"/>
      <w:lvlText w:val=""/>
      <w:lvlJc w:val="left"/>
      <w:pPr>
        <w:ind w:left="3182" w:hanging="360"/>
      </w:pPr>
      <w:rPr>
        <w:rFonts w:ascii="Symbol" w:hAnsi="Symbol" w:hint="default"/>
      </w:rPr>
    </w:lvl>
    <w:lvl w:ilvl="4" w:tplc="FFFFFFFF" w:tentative="1">
      <w:start w:val="1"/>
      <w:numFmt w:val="bullet"/>
      <w:lvlText w:val="o"/>
      <w:lvlJc w:val="left"/>
      <w:pPr>
        <w:ind w:left="3902" w:hanging="360"/>
      </w:pPr>
      <w:rPr>
        <w:rFonts w:ascii="Courier New" w:hAnsi="Courier New" w:cs="Courier New" w:hint="default"/>
      </w:rPr>
    </w:lvl>
    <w:lvl w:ilvl="5" w:tplc="FFFFFFFF" w:tentative="1">
      <w:start w:val="1"/>
      <w:numFmt w:val="bullet"/>
      <w:lvlText w:val=""/>
      <w:lvlJc w:val="left"/>
      <w:pPr>
        <w:ind w:left="4622" w:hanging="360"/>
      </w:pPr>
      <w:rPr>
        <w:rFonts w:ascii="Wingdings" w:hAnsi="Wingdings" w:hint="default"/>
      </w:rPr>
    </w:lvl>
    <w:lvl w:ilvl="6" w:tplc="FFFFFFFF" w:tentative="1">
      <w:start w:val="1"/>
      <w:numFmt w:val="bullet"/>
      <w:lvlText w:val=""/>
      <w:lvlJc w:val="left"/>
      <w:pPr>
        <w:ind w:left="5342" w:hanging="360"/>
      </w:pPr>
      <w:rPr>
        <w:rFonts w:ascii="Symbol" w:hAnsi="Symbol" w:hint="default"/>
      </w:rPr>
    </w:lvl>
    <w:lvl w:ilvl="7" w:tplc="FFFFFFFF" w:tentative="1">
      <w:start w:val="1"/>
      <w:numFmt w:val="bullet"/>
      <w:lvlText w:val="o"/>
      <w:lvlJc w:val="left"/>
      <w:pPr>
        <w:ind w:left="6062" w:hanging="360"/>
      </w:pPr>
      <w:rPr>
        <w:rFonts w:ascii="Courier New" w:hAnsi="Courier New" w:cs="Courier New" w:hint="default"/>
      </w:rPr>
    </w:lvl>
    <w:lvl w:ilvl="8" w:tplc="FFFFFFFF" w:tentative="1">
      <w:start w:val="1"/>
      <w:numFmt w:val="bullet"/>
      <w:lvlText w:val=""/>
      <w:lvlJc w:val="left"/>
      <w:pPr>
        <w:ind w:left="6782" w:hanging="360"/>
      </w:pPr>
      <w:rPr>
        <w:rFonts w:ascii="Wingdings" w:hAnsi="Wingdings" w:hint="default"/>
      </w:rPr>
    </w:lvl>
  </w:abstractNum>
  <w:abstractNum w:abstractNumId="1" w15:restartNumberingAfterBreak="0">
    <w:nsid w:val="0DFD4CB3"/>
    <w:multiLevelType w:val="hybridMultilevel"/>
    <w:tmpl w:val="FB860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54B47"/>
    <w:multiLevelType w:val="hybridMultilevel"/>
    <w:tmpl w:val="400A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930E9"/>
    <w:multiLevelType w:val="hybridMultilevel"/>
    <w:tmpl w:val="42C26128"/>
    <w:lvl w:ilvl="0" w:tplc="30C08DD4">
      <w:numFmt w:val="bullet"/>
      <w:lvlText w:val="-"/>
      <w:lvlJc w:val="left"/>
      <w:pPr>
        <w:ind w:left="1022" w:hanging="360"/>
      </w:pPr>
      <w:rPr>
        <w:rFonts w:ascii="Arial" w:eastAsia="Arial" w:hAnsi="Arial" w:cs="Arial" w:hint="default"/>
        <w:b/>
        <w:sz w:val="21"/>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4" w15:restartNumberingAfterBreak="0">
    <w:nsid w:val="2D747AC6"/>
    <w:multiLevelType w:val="hybridMultilevel"/>
    <w:tmpl w:val="7C068232"/>
    <w:lvl w:ilvl="0" w:tplc="9CAC0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AC0F0F"/>
    <w:multiLevelType w:val="hybridMultilevel"/>
    <w:tmpl w:val="E5602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44356"/>
    <w:multiLevelType w:val="hybridMultilevel"/>
    <w:tmpl w:val="7ED407F2"/>
    <w:lvl w:ilvl="0" w:tplc="2348E218">
      <w:start w:val="1"/>
      <w:numFmt w:val="decimal"/>
      <w:lvlText w:val="%1."/>
      <w:lvlJc w:val="left"/>
      <w:pPr>
        <w:ind w:left="720" w:hanging="360"/>
      </w:pPr>
    </w:lvl>
    <w:lvl w:ilvl="1" w:tplc="4A1EE6EA">
      <w:start w:val="1"/>
      <w:numFmt w:val="lowerLetter"/>
      <w:lvlText w:val="%2."/>
      <w:lvlJc w:val="left"/>
      <w:pPr>
        <w:ind w:left="1440" w:hanging="360"/>
      </w:pPr>
    </w:lvl>
    <w:lvl w:ilvl="2" w:tplc="2CE81780">
      <w:start w:val="1"/>
      <w:numFmt w:val="lowerRoman"/>
      <w:lvlText w:val="%3."/>
      <w:lvlJc w:val="right"/>
      <w:pPr>
        <w:ind w:left="2160" w:hanging="180"/>
      </w:pPr>
    </w:lvl>
    <w:lvl w:ilvl="3" w:tplc="F9B41C4A">
      <w:start w:val="1"/>
      <w:numFmt w:val="decimal"/>
      <w:lvlText w:val="%4."/>
      <w:lvlJc w:val="left"/>
      <w:pPr>
        <w:ind w:left="2880" w:hanging="360"/>
      </w:pPr>
    </w:lvl>
    <w:lvl w:ilvl="4" w:tplc="CABE533C">
      <w:start w:val="1"/>
      <w:numFmt w:val="lowerLetter"/>
      <w:lvlText w:val="%5."/>
      <w:lvlJc w:val="left"/>
      <w:pPr>
        <w:ind w:left="3600" w:hanging="360"/>
      </w:pPr>
    </w:lvl>
    <w:lvl w:ilvl="5" w:tplc="87C0488E">
      <w:start w:val="1"/>
      <w:numFmt w:val="lowerRoman"/>
      <w:lvlText w:val="%6."/>
      <w:lvlJc w:val="right"/>
      <w:pPr>
        <w:ind w:left="4320" w:hanging="180"/>
      </w:pPr>
    </w:lvl>
    <w:lvl w:ilvl="6" w:tplc="EE3AE24C">
      <w:start w:val="1"/>
      <w:numFmt w:val="decimal"/>
      <w:lvlText w:val="%7."/>
      <w:lvlJc w:val="left"/>
      <w:pPr>
        <w:ind w:left="5040" w:hanging="360"/>
      </w:pPr>
    </w:lvl>
    <w:lvl w:ilvl="7" w:tplc="13BA2C10">
      <w:start w:val="1"/>
      <w:numFmt w:val="lowerLetter"/>
      <w:lvlText w:val="%8."/>
      <w:lvlJc w:val="left"/>
      <w:pPr>
        <w:ind w:left="5760" w:hanging="360"/>
      </w:pPr>
    </w:lvl>
    <w:lvl w:ilvl="8" w:tplc="B00C39FC">
      <w:start w:val="1"/>
      <w:numFmt w:val="lowerRoman"/>
      <w:lvlText w:val="%9."/>
      <w:lvlJc w:val="right"/>
      <w:pPr>
        <w:ind w:left="6480" w:hanging="180"/>
      </w:pPr>
    </w:lvl>
  </w:abstractNum>
  <w:abstractNum w:abstractNumId="7" w15:restartNumberingAfterBreak="0">
    <w:nsid w:val="3A3E16B9"/>
    <w:multiLevelType w:val="hybridMultilevel"/>
    <w:tmpl w:val="1714D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821957"/>
    <w:multiLevelType w:val="multilevel"/>
    <w:tmpl w:val="F450473C"/>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39C7C94"/>
    <w:multiLevelType w:val="hybridMultilevel"/>
    <w:tmpl w:val="4B1A8E5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46468D98"/>
    <w:multiLevelType w:val="hybridMultilevel"/>
    <w:tmpl w:val="E0DAB684"/>
    <w:lvl w:ilvl="0" w:tplc="9886F444">
      <w:start w:val="1"/>
      <w:numFmt w:val="decimal"/>
      <w:lvlText w:val="%1."/>
      <w:lvlJc w:val="left"/>
      <w:pPr>
        <w:ind w:left="720" w:hanging="360"/>
      </w:pPr>
    </w:lvl>
    <w:lvl w:ilvl="1" w:tplc="7E12EED6">
      <w:start w:val="1"/>
      <w:numFmt w:val="lowerLetter"/>
      <w:lvlText w:val="%2."/>
      <w:lvlJc w:val="left"/>
      <w:pPr>
        <w:ind w:left="1440" w:hanging="360"/>
      </w:pPr>
    </w:lvl>
    <w:lvl w:ilvl="2" w:tplc="375E773E">
      <w:start w:val="1"/>
      <w:numFmt w:val="lowerRoman"/>
      <w:lvlText w:val="%3."/>
      <w:lvlJc w:val="right"/>
      <w:pPr>
        <w:ind w:left="2160" w:hanging="180"/>
      </w:pPr>
    </w:lvl>
    <w:lvl w:ilvl="3" w:tplc="E5E4219A">
      <w:start w:val="1"/>
      <w:numFmt w:val="decimal"/>
      <w:lvlText w:val="%4."/>
      <w:lvlJc w:val="left"/>
      <w:pPr>
        <w:ind w:left="2880" w:hanging="360"/>
      </w:pPr>
    </w:lvl>
    <w:lvl w:ilvl="4" w:tplc="63867512">
      <w:start w:val="1"/>
      <w:numFmt w:val="lowerLetter"/>
      <w:lvlText w:val="%5."/>
      <w:lvlJc w:val="left"/>
      <w:pPr>
        <w:ind w:left="3600" w:hanging="360"/>
      </w:pPr>
    </w:lvl>
    <w:lvl w:ilvl="5" w:tplc="D95679A6">
      <w:start w:val="1"/>
      <w:numFmt w:val="lowerRoman"/>
      <w:lvlText w:val="%6."/>
      <w:lvlJc w:val="right"/>
      <w:pPr>
        <w:ind w:left="4320" w:hanging="180"/>
      </w:pPr>
    </w:lvl>
    <w:lvl w:ilvl="6" w:tplc="524C83FA">
      <w:start w:val="1"/>
      <w:numFmt w:val="decimal"/>
      <w:lvlText w:val="%7."/>
      <w:lvlJc w:val="left"/>
      <w:pPr>
        <w:ind w:left="5040" w:hanging="360"/>
      </w:pPr>
    </w:lvl>
    <w:lvl w:ilvl="7" w:tplc="8D381E80">
      <w:start w:val="1"/>
      <w:numFmt w:val="lowerLetter"/>
      <w:lvlText w:val="%8."/>
      <w:lvlJc w:val="left"/>
      <w:pPr>
        <w:ind w:left="5760" w:hanging="360"/>
      </w:pPr>
    </w:lvl>
    <w:lvl w:ilvl="8" w:tplc="5510BF4E">
      <w:start w:val="1"/>
      <w:numFmt w:val="lowerRoman"/>
      <w:lvlText w:val="%9."/>
      <w:lvlJc w:val="right"/>
      <w:pPr>
        <w:ind w:left="6480" w:hanging="180"/>
      </w:pPr>
    </w:lvl>
  </w:abstractNum>
  <w:abstractNum w:abstractNumId="11" w15:restartNumberingAfterBreak="0">
    <w:nsid w:val="47607374"/>
    <w:multiLevelType w:val="hybridMultilevel"/>
    <w:tmpl w:val="5520313A"/>
    <w:lvl w:ilvl="0" w:tplc="D186A5C8">
      <w:start w:val="1"/>
      <w:numFmt w:val="decimal"/>
      <w:lvlText w:val="%1."/>
      <w:lvlJc w:val="left"/>
      <w:pPr>
        <w:ind w:left="1382" w:hanging="360"/>
      </w:pPr>
      <w:rPr>
        <w:rFonts w:hint="default"/>
      </w:rPr>
    </w:lvl>
    <w:lvl w:ilvl="1" w:tplc="04090019" w:tentative="1">
      <w:start w:val="1"/>
      <w:numFmt w:val="lowerLetter"/>
      <w:lvlText w:val="%2."/>
      <w:lvlJc w:val="left"/>
      <w:pPr>
        <w:ind w:left="2102" w:hanging="360"/>
      </w:pPr>
    </w:lvl>
    <w:lvl w:ilvl="2" w:tplc="0409001B" w:tentative="1">
      <w:start w:val="1"/>
      <w:numFmt w:val="lowerRoman"/>
      <w:lvlText w:val="%3."/>
      <w:lvlJc w:val="right"/>
      <w:pPr>
        <w:ind w:left="2822" w:hanging="180"/>
      </w:pPr>
    </w:lvl>
    <w:lvl w:ilvl="3" w:tplc="0409000F" w:tentative="1">
      <w:start w:val="1"/>
      <w:numFmt w:val="decimal"/>
      <w:lvlText w:val="%4."/>
      <w:lvlJc w:val="left"/>
      <w:pPr>
        <w:ind w:left="3542" w:hanging="360"/>
      </w:pPr>
    </w:lvl>
    <w:lvl w:ilvl="4" w:tplc="04090019" w:tentative="1">
      <w:start w:val="1"/>
      <w:numFmt w:val="lowerLetter"/>
      <w:lvlText w:val="%5."/>
      <w:lvlJc w:val="left"/>
      <w:pPr>
        <w:ind w:left="4262" w:hanging="360"/>
      </w:pPr>
    </w:lvl>
    <w:lvl w:ilvl="5" w:tplc="0409001B" w:tentative="1">
      <w:start w:val="1"/>
      <w:numFmt w:val="lowerRoman"/>
      <w:lvlText w:val="%6."/>
      <w:lvlJc w:val="right"/>
      <w:pPr>
        <w:ind w:left="4982" w:hanging="180"/>
      </w:pPr>
    </w:lvl>
    <w:lvl w:ilvl="6" w:tplc="0409000F" w:tentative="1">
      <w:start w:val="1"/>
      <w:numFmt w:val="decimal"/>
      <w:lvlText w:val="%7."/>
      <w:lvlJc w:val="left"/>
      <w:pPr>
        <w:ind w:left="5702" w:hanging="360"/>
      </w:pPr>
    </w:lvl>
    <w:lvl w:ilvl="7" w:tplc="04090019" w:tentative="1">
      <w:start w:val="1"/>
      <w:numFmt w:val="lowerLetter"/>
      <w:lvlText w:val="%8."/>
      <w:lvlJc w:val="left"/>
      <w:pPr>
        <w:ind w:left="6422" w:hanging="360"/>
      </w:pPr>
    </w:lvl>
    <w:lvl w:ilvl="8" w:tplc="0409001B" w:tentative="1">
      <w:start w:val="1"/>
      <w:numFmt w:val="lowerRoman"/>
      <w:lvlText w:val="%9."/>
      <w:lvlJc w:val="right"/>
      <w:pPr>
        <w:ind w:left="7142" w:hanging="180"/>
      </w:pPr>
    </w:lvl>
  </w:abstractNum>
  <w:abstractNum w:abstractNumId="12" w15:restartNumberingAfterBreak="0">
    <w:nsid w:val="57F06764"/>
    <w:multiLevelType w:val="hybridMultilevel"/>
    <w:tmpl w:val="70223A9A"/>
    <w:lvl w:ilvl="0" w:tplc="30C08DD4">
      <w:numFmt w:val="bullet"/>
      <w:lvlText w:val="-"/>
      <w:lvlJc w:val="left"/>
      <w:pPr>
        <w:ind w:left="360" w:hanging="360"/>
      </w:pPr>
      <w:rPr>
        <w:rFonts w:ascii="Arial" w:eastAsia="Arial" w:hAnsi="Arial" w:cs="Arial" w:hint="default"/>
        <w:b/>
        <w:sz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11EB3C"/>
    <w:multiLevelType w:val="hybridMultilevel"/>
    <w:tmpl w:val="99BA0E42"/>
    <w:lvl w:ilvl="0" w:tplc="39F4BF20">
      <w:start w:val="1"/>
      <w:numFmt w:val="bullet"/>
      <w:lvlText w:val=""/>
      <w:lvlJc w:val="left"/>
      <w:pPr>
        <w:ind w:left="720" w:hanging="360"/>
      </w:pPr>
      <w:rPr>
        <w:rFonts w:ascii="Symbol" w:hAnsi="Symbol" w:hint="default"/>
      </w:rPr>
    </w:lvl>
    <w:lvl w:ilvl="1" w:tplc="A32A04F8">
      <w:start w:val="1"/>
      <w:numFmt w:val="bullet"/>
      <w:lvlText w:val="o"/>
      <w:lvlJc w:val="left"/>
      <w:pPr>
        <w:ind w:left="1440" w:hanging="360"/>
      </w:pPr>
      <w:rPr>
        <w:rFonts w:ascii="Courier New" w:hAnsi="Courier New" w:hint="default"/>
      </w:rPr>
    </w:lvl>
    <w:lvl w:ilvl="2" w:tplc="162A93FA">
      <w:start w:val="1"/>
      <w:numFmt w:val="bullet"/>
      <w:lvlText w:val=""/>
      <w:lvlJc w:val="left"/>
      <w:pPr>
        <w:ind w:left="2160" w:hanging="360"/>
      </w:pPr>
      <w:rPr>
        <w:rFonts w:ascii="Wingdings" w:hAnsi="Wingdings" w:hint="default"/>
      </w:rPr>
    </w:lvl>
    <w:lvl w:ilvl="3" w:tplc="4B206BA0">
      <w:start w:val="1"/>
      <w:numFmt w:val="bullet"/>
      <w:lvlText w:val=""/>
      <w:lvlJc w:val="left"/>
      <w:pPr>
        <w:ind w:left="2880" w:hanging="360"/>
      </w:pPr>
      <w:rPr>
        <w:rFonts w:ascii="Symbol" w:hAnsi="Symbol" w:hint="default"/>
      </w:rPr>
    </w:lvl>
    <w:lvl w:ilvl="4" w:tplc="41826E46">
      <w:start w:val="1"/>
      <w:numFmt w:val="bullet"/>
      <w:lvlText w:val="o"/>
      <w:lvlJc w:val="left"/>
      <w:pPr>
        <w:ind w:left="3600" w:hanging="360"/>
      </w:pPr>
      <w:rPr>
        <w:rFonts w:ascii="Courier New" w:hAnsi="Courier New" w:hint="default"/>
      </w:rPr>
    </w:lvl>
    <w:lvl w:ilvl="5" w:tplc="EDAC911A">
      <w:start w:val="1"/>
      <w:numFmt w:val="bullet"/>
      <w:lvlText w:val=""/>
      <w:lvlJc w:val="left"/>
      <w:pPr>
        <w:ind w:left="4320" w:hanging="360"/>
      </w:pPr>
      <w:rPr>
        <w:rFonts w:ascii="Wingdings" w:hAnsi="Wingdings" w:hint="default"/>
      </w:rPr>
    </w:lvl>
    <w:lvl w:ilvl="6" w:tplc="11AA1E9C">
      <w:start w:val="1"/>
      <w:numFmt w:val="bullet"/>
      <w:lvlText w:val=""/>
      <w:lvlJc w:val="left"/>
      <w:pPr>
        <w:ind w:left="5040" w:hanging="360"/>
      </w:pPr>
      <w:rPr>
        <w:rFonts w:ascii="Symbol" w:hAnsi="Symbol" w:hint="default"/>
      </w:rPr>
    </w:lvl>
    <w:lvl w:ilvl="7" w:tplc="A678E534">
      <w:start w:val="1"/>
      <w:numFmt w:val="bullet"/>
      <w:lvlText w:val="o"/>
      <w:lvlJc w:val="left"/>
      <w:pPr>
        <w:ind w:left="5760" w:hanging="360"/>
      </w:pPr>
      <w:rPr>
        <w:rFonts w:ascii="Courier New" w:hAnsi="Courier New" w:hint="default"/>
      </w:rPr>
    </w:lvl>
    <w:lvl w:ilvl="8" w:tplc="A0A41AE6">
      <w:start w:val="1"/>
      <w:numFmt w:val="bullet"/>
      <w:lvlText w:val=""/>
      <w:lvlJc w:val="left"/>
      <w:pPr>
        <w:ind w:left="6480" w:hanging="360"/>
      </w:pPr>
      <w:rPr>
        <w:rFonts w:ascii="Wingdings" w:hAnsi="Wingdings" w:hint="default"/>
      </w:rPr>
    </w:lvl>
  </w:abstractNum>
  <w:abstractNum w:abstractNumId="14" w15:restartNumberingAfterBreak="0">
    <w:nsid w:val="60C5654A"/>
    <w:multiLevelType w:val="multilevel"/>
    <w:tmpl w:val="FC48141E"/>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9C4D097"/>
    <w:multiLevelType w:val="hybridMultilevel"/>
    <w:tmpl w:val="AB462128"/>
    <w:lvl w:ilvl="0" w:tplc="5360F4AA">
      <w:start w:val="1"/>
      <w:numFmt w:val="bullet"/>
      <w:lvlText w:val=""/>
      <w:lvlJc w:val="left"/>
      <w:pPr>
        <w:ind w:left="720" w:hanging="360"/>
      </w:pPr>
      <w:rPr>
        <w:rFonts w:ascii="Symbol" w:hAnsi="Symbol" w:hint="default"/>
      </w:rPr>
    </w:lvl>
    <w:lvl w:ilvl="1" w:tplc="D87A6ACE">
      <w:start w:val="1"/>
      <w:numFmt w:val="bullet"/>
      <w:lvlText w:val="o"/>
      <w:lvlJc w:val="left"/>
      <w:pPr>
        <w:ind w:left="1440" w:hanging="360"/>
      </w:pPr>
      <w:rPr>
        <w:rFonts w:ascii="Courier New" w:hAnsi="Courier New" w:hint="default"/>
      </w:rPr>
    </w:lvl>
    <w:lvl w:ilvl="2" w:tplc="D8143346">
      <w:start w:val="1"/>
      <w:numFmt w:val="bullet"/>
      <w:lvlText w:val=""/>
      <w:lvlJc w:val="left"/>
      <w:pPr>
        <w:ind w:left="2160" w:hanging="360"/>
      </w:pPr>
      <w:rPr>
        <w:rFonts w:ascii="Wingdings" w:hAnsi="Wingdings" w:hint="default"/>
      </w:rPr>
    </w:lvl>
    <w:lvl w:ilvl="3" w:tplc="61021158">
      <w:start w:val="1"/>
      <w:numFmt w:val="bullet"/>
      <w:lvlText w:val=""/>
      <w:lvlJc w:val="left"/>
      <w:pPr>
        <w:ind w:left="2880" w:hanging="360"/>
      </w:pPr>
      <w:rPr>
        <w:rFonts w:ascii="Symbol" w:hAnsi="Symbol" w:hint="default"/>
      </w:rPr>
    </w:lvl>
    <w:lvl w:ilvl="4" w:tplc="A66AA17C">
      <w:start w:val="1"/>
      <w:numFmt w:val="bullet"/>
      <w:lvlText w:val="o"/>
      <w:lvlJc w:val="left"/>
      <w:pPr>
        <w:ind w:left="3600" w:hanging="360"/>
      </w:pPr>
      <w:rPr>
        <w:rFonts w:ascii="Courier New" w:hAnsi="Courier New" w:hint="default"/>
      </w:rPr>
    </w:lvl>
    <w:lvl w:ilvl="5" w:tplc="B9383684">
      <w:start w:val="1"/>
      <w:numFmt w:val="bullet"/>
      <w:lvlText w:val=""/>
      <w:lvlJc w:val="left"/>
      <w:pPr>
        <w:ind w:left="4320" w:hanging="360"/>
      </w:pPr>
      <w:rPr>
        <w:rFonts w:ascii="Wingdings" w:hAnsi="Wingdings" w:hint="default"/>
      </w:rPr>
    </w:lvl>
    <w:lvl w:ilvl="6" w:tplc="BFA6BCFA">
      <w:start w:val="1"/>
      <w:numFmt w:val="bullet"/>
      <w:lvlText w:val=""/>
      <w:lvlJc w:val="left"/>
      <w:pPr>
        <w:ind w:left="5040" w:hanging="360"/>
      </w:pPr>
      <w:rPr>
        <w:rFonts w:ascii="Symbol" w:hAnsi="Symbol" w:hint="default"/>
      </w:rPr>
    </w:lvl>
    <w:lvl w:ilvl="7" w:tplc="7BF4E1A6">
      <w:start w:val="1"/>
      <w:numFmt w:val="bullet"/>
      <w:lvlText w:val="o"/>
      <w:lvlJc w:val="left"/>
      <w:pPr>
        <w:ind w:left="5760" w:hanging="360"/>
      </w:pPr>
      <w:rPr>
        <w:rFonts w:ascii="Courier New" w:hAnsi="Courier New" w:hint="default"/>
      </w:rPr>
    </w:lvl>
    <w:lvl w:ilvl="8" w:tplc="5CE06908">
      <w:start w:val="1"/>
      <w:numFmt w:val="bullet"/>
      <w:lvlText w:val=""/>
      <w:lvlJc w:val="left"/>
      <w:pPr>
        <w:ind w:left="6480" w:hanging="360"/>
      </w:pPr>
      <w:rPr>
        <w:rFonts w:ascii="Wingdings" w:hAnsi="Wingdings" w:hint="default"/>
      </w:rPr>
    </w:lvl>
  </w:abstractNum>
  <w:abstractNum w:abstractNumId="16" w15:restartNumberingAfterBreak="0">
    <w:nsid w:val="6F044ADC"/>
    <w:multiLevelType w:val="hybridMultilevel"/>
    <w:tmpl w:val="2EFE3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9460C2"/>
    <w:multiLevelType w:val="multilevel"/>
    <w:tmpl w:val="557CEC0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704FCA"/>
    <w:multiLevelType w:val="hybridMultilevel"/>
    <w:tmpl w:val="514E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36F90"/>
    <w:multiLevelType w:val="multilevel"/>
    <w:tmpl w:val="A1BA0B7A"/>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F95BE7A"/>
    <w:multiLevelType w:val="hybridMultilevel"/>
    <w:tmpl w:val="A2B22552"/>
    <w:lvl w:ilvl="0" w:tplc="2600414E">
      <w:start w:val="1"/>
      <w:numFmt w:val="bullet"/>
      <w:lvlText w:val=""/>
      <w:lvlJc w:val="left"/>
      <w:pPr>
        <w:ind w:left="720" w:hanging="360"/>
      </w:pPr>
      <w:rPr>
        <w:rFonts w:ascii="Symbol" w:hAnsi="Symbol" w:hint="default"/>
      </w:rPr>
    </w:lvl>
    <w:lvl w:ilvl="1" w:tplc="A3A478D2">
      <w:start w:val="1"/>
      <w:numFmt w:val="bullet"/>
      <w:lvlText w:val="o"/>
      <w:lvlJc w:val="left"/>
      <w:pPr>
        <w:ind w:left="1440" w:hanging="360"/>
      </w:pPr>
      <w:rPr>
        <w:rFonts w:ascii="Courier New" w:hAnsi="Courier New" w:hint="default"/>
      </w:rPr>
    </w:lvl>
    <w:lvl w:ilvl="2" w:tplc="74FEBD7E">
      <w:start w:val="1"/>
      <w:numFmt w:val="bullet"/>
      <w:lvlText w:val=""/>
      <w:lvlJc w:val="left"/>
      <w:pPr>
        <w:ind w:left="2160" w:hanging="360"/>
      </w:pPr>
      <w:rPr>
        <w:rFonts w:ascii="Wingdings" w:hAnsi="Wingdings" w:hint="default"/>
      </w:rPr>
    </w:lvl>
    <w:lvl w:ilvl="3" w:tplc="1B7A672A">
      <w:start w:val="1"/>
      <w:numFmt w:val="bullet"/>
      <w:lvlText w:val=""/>
      <w:lvlJc w:val="left"/>
      <w:pPr>
        <w:ind w:left="2880" w:hanging="360"/>
      </w:pPr>
      <w:rPr>
        <w:rFonts w:ascii="Symbol" w:hAnsi="Symbol" w:hint="default"/>
      </w:rPr>
    </w:lvl>
    <w:lvl w:ilvl="4" w:tplc="0C486518">
      <w:start w:val="1"/>
      <w:numFmt w:val="bullet"/>
      <w:lvlText w:val="o"/>
      <w:lvlJc w:val="left"/>
      <w:pPr>
        <w:ind w:left="3600" w:hanging="360"/>
      </w:pPr>
      <w:rPr>
        <w:rFonts w:ascii="Courier New" w:hAnsi="Courier New" w:hint="default"/>
      </w:rPr>
    </w:lvl>
    <w:lvl w:ilvl="5" w:tplc="A5F6403C">
      <w:start w:val="1"/>
      <w:numFmt w:val="bullet"/>
      <w:lvlText w:val=""/>
      <w:lvlJc w:val="left"/>
      <w:pPr>
        <w:ind w:left="4320" w:hanging="360"/>
      </w:pPr>
      <w:rPr>
        <w:rFonts w:ascii="Wingdings" w:hAnsi="Wingdings" w:hint="default"/>
      </w:rPr>
    </w:lvl>
    <w:lvl w:ilvl="6" w:tplc="D0A8690A">
      <w:start w:val="1"/>
      <w:numFmt w:val="bullet"/>
      <w:lvlText w:val=""/>
      <w:lvlJc w:val="left"/>
      <w:pPr>
        <w:ind w:left="5040" w:hanging="360"/>
      </w:pPr>
      <w:rPr>
        <w:rFonts w:ascii="Symbol" w:hAnsi="Symbol" w:hint="default"/>
      </w:rPr>
    </w:lvl>
    <w:lvl w:ilvl="7" w:tplc="382E929A">
      <w:start w:val="1"/>
      <w:numFmt w:val="bullet"/>
      <w:lvlText w:val="o"/>
      <w:lvlJc w:val="left"/>
      <w:pPr>
        <w:ind w:left="5760" w:hanging="360"/>
      </w:pPr>
      <w:rPr>
        <w:rFonts w:ascii="Courier New" w:hAnsi="Courier New" w:hint="default"/>
      </w:rPr>
    </w:lvl>
    <w:lvl w:ilvl="8" w:tplc="A21EE7BA">
      <w:start w:val="1"/>
      <w:numFmt w:val="bullet"/>
      <w:lvlText w:val=""/>
      <w:lvlJc w:val="left"/>
      <w:pPr>
        <w:ind w:left="6480" w:hanging="360"/>
      </w:pPr>
      <w:rPr>
        <w:rFonts w:ascii="Wingdings" w:hAnsi="Wingdings" w:hint="default"/>
      </w:rPr>
    </w:lvl>
  </w:abstractNum>
  <w:num w:numId="1" w16cid:durableId="1376076508">
    <w:abstractNumId w:val="19"/>
  </w:num>
  <w:num w:numId="2" w16cid:durableId="1058627960">
    <w:abstractNumId w:val="14"/>
  </w:num>
  <w:num w:numId="3" w16cid:durableId="881749486">
    <w:abstractNumId w:val="8"/>
  </w:num>
  <w:num w:numId="4" w16cid:durableId="319582586">
    <w:abstractNumId w:val="15"/>
  </w:num>
  <w:num w:numId="5" w16cid:durableId="624891165">
    <w:abstractNumId w:val="13"/>
  </w:num>
  <w:num w:numId="6" w16cid:durableId="266623987">
    <w:abstractNumId w:val="10"/>
  </w:num>
  <w:num w:numId="7" w16cid:durableId="1632057330">
    <w:abstractNumId w:val="20"/>
  </w:num>
  <w:num w:numId="8" w16cid:durableId="617378095">
    <w:abstractNumId w:val="6"/>
  </w:num>
  <w:num w:numId="9" w16cid:durableId="1798912738">
    <w:abstractNumId w:val="17"/>
  </w:num>
  <w:num w:numId="10" w16cid:durableId="1289432524">
    <w:abstractNumId w:val="12"/>
  </w:num>
  <w:num w:numId="11" w16cid:durableId="529878390">
    <w:abstractNumId w:val="11"/>
  </w:num>
  <w:num w:numId="12" w16cid:durableId="1637835817">
    <w:abstractNumId w:val="4"/>
  </w:num>
  <w:num w:numId="13" w16cid:durableId="1371758038">
    <w:abstractNumId w:val="3"/>
  </w:num>
  <w:num w:numId="14" w16cid:durableId="1300304578">
    <w:abstractNumId w:val="16"/>
  </w:num>
  <w:num w:numId="15" w16cid:durableId="566114237">
    <w:abstractNumId w:val="1"/>
  </w:num>
  <w:num w:numId="16" w16cid:durableId="914514010">
    <w:abstractNumId w:val="5"/>
  </w:num>
  <w:num w:numId="17" w16cid:durableId="441153591">
    <w:abstractNumId w:val="9"/>
  </w:num>
  <w:num w:numId="18" w16cid:durableId="490678896">
    <w:abstractNumId w:val="7"/>
  </w:num>
  <w:num w:numId="19" w16cid:durableId="139925675">
    <w:abstractNumId w:val="2"/>
  </w:num>
  <w:num w:numId="20" w16cid:durableId="338167357">
    <w:abstractNumId w:val="18"/>
  </w:num>
  <w:num w:numId="21" w16cid:durableId="1870221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7E5"/>
    <w:rsid w:val="00003618"/>
    <w:rsid w:val="00007E21"/>
    <w:rsid w:val="000117AC"/>
    <w:rsid w:val="00011CB1"/>
    <w:rsid w:val="00035CAD"/>
    <w:rsid w:val="00044E91"/>
    <w:rsid w:val="0004532E"/>
    <w:rsid w:val="00046BAC"/>
    <w:rsid w:val="00052AC2"/>
    <w:rsid w:val="000550C4"/>
    <w:rsid w:val="00072106"/>
    <w:rsid w:val="00073971"/>
    <w:rsid w:val="00080861"/>
    <w:rsid w:val="00090401"/>
    <w:rsid w:val="00094E70"/>
    <w:rsid w:val="00095A05"/>
    <w:rsid w:val="0009676B"/>
    <w:rsid w:val="000970BC"/>
    <w:rsid w:val="000B0A46"/>
    <w:rsid w:val="000B6C7B"/>
    <w:rsid w:val="000C02A0"/>
    <w:rsid w:val="000C4DB9"/>
    <w:rsid w:val="000D69D5"/>
    <w:rsid w:val="00114773"/>
    <w:rsid w:val="001165EB"/>
    <w:rsid w:val="001178EC"/>
    <w:rsid w:val="00140961"/>
    <w:rsid w:val="00140D1D"/>
    <w:rsid w:val="00144BFC"/>
    <w:rsid w:val="001469D7"/>
    <w:rsid w:val="0015671B"/>
    <w:rsid w:val="001601AA"/>
    <w:rsid w:val="00162410"/>
    <w:rsid w:val="00166163"/>
    <w:rsid w:val="00171893"/>
    <w:rsid w:val="00180496"/>
    <w:rsid w:val="00195DE0"/>
    <w:rsid w:val="001A1019"/>
    <w:rsid w:val="001A5406"/>
    <w:rsid w:val="001A76B5"/>
    <w:rsid w:val="001A78C8"/>
    <w:rsid w:val="001B11AE"/>
    <w:rsid w:val="001B7BB0"/>
    <w:rsid w:val="001D00DC"/>
    <w:rsid w:val="001E2926"/>
    <w:rsid w:val="001E40D2"/>
    <w:rsid w:val="001E54C3"/>
    <w:rsid w:val="001F3084"/>
    <w:rsid w:val="001F32C1"/>
    <w:rsid w:val="001F380E"/>
    <w:rsid w:val="00202D0C"/>
    <w:rsid w:val="0020710B"/>
    <w:rsid w:val="00214249"/>
    <w:rsid w:val="00216E75"/>
    <w:rsid w:val="00230840"/>
    <w:rsid w:val="00233769"/>
    <w:rsid w:val="002357F3"/>
    <w:rsid w:val="002420FB"/>
    <w:rsid w:val="00242451"/>
    <w:rsid w:val="00243358"/>
    <w:rsid w:val="00252DCA"/>
    <w:rsid w:val="00255BE6"/>
    <w:rsid w:val="00273D0B"/>
    <w:rsid w:val="00292BAD"/>
    <w:rsid w:val="0029672F"/>
    <w:rsid w:val="002A4AF6"/>
    <w:rsid w:val="002C0AEE"/>
    <w:rsid w:val="002C4F44"/>
    <w:rsid w:val="002D0F53"/>
    <w:rsid w:val="002D417D"/>
    <w:rsid w:val="002F37A9"/>
    <w:rsid w:val="002F7DD8"/>
    <w:rsid w:val="00312C4E"/>
    <w:rsid w:val="00313D80"/>
    <w:rsid w:val="003173AF"/>
    <w:rsid w:val="0031740F"/>
    <w:rsid w:val="003214FC"/>
    <w:rsid w:val="00321673"/>
    <w:rsid w:val="003227D6"/>
    <w:rsid w:val="00324F9F"/>
    <w:rsid w:val="00344089"/>
    <w:rsid w:val="00346A23"/>
    <w:rsid w:val="00347920"/>
    <w:rsid w:val="00360F87"/>
    <w:rsid w:val="00362353"/>
    <w:rsid w:val="003732D7"/>
    <w:rsid w:val="003761F2"/>
    <w:rsid w:val="0037C32F"/>
    <w:rsid w:val="00387915"/>
    <w:rsid w:val="00391A9D"/>
    <w:rsid w:val="00395E89"/>
    <w:rsid w:val="003978F6"/>
    <w:rsid w:val="003A0D68"/>
    <w:rsid w:val="003A57D9"/>
    <w:rsid w:val="003B245C"/>
    <w:rsid w:val="003C1413"/>
    <w:rsid w:val="003F55F9"/>
    <w:rsid w:val="003F6655"/>
    <w:rsid w:val="003F6972"/>
    <w:rsid w:val="003F7905"/>
    <w:rsid w:val="0040095A"/>
    <w:rsid w:val="00401332"/>
    <w:rsid w:val="00403CED"/>
    <w:rsid w:val="00404211"/>
    <w:rsid w:val="004120A9"/>
    <w:rsid w:val="00423126"/>
    <w:rsid w:val="00436F11"/>
    <w:rsid w:val="004578BC"/>
    <w:rsid w:val="004619B0"/>
    <w:rsid w:val="00470BD5"/>
    <w:rsid w:val="00491983"/>
    <w:rsid w:val="004B0060"/>
    <w:rsid w:val="004C49FF"/>
    <w:rsid w:val="004D05C7"/>
    <w:rsid w:val="004D69B1"/>
    <w:rsid w:val="004E3D3C"/>
    <w:rsid w:val="004F33DB"/>
    <w:rsid w:val="004F5967"/>
    <w:rsid w:val="005028D2"/>
    <w:rsid w:val="005148D1"/>
    <w:rsid w:val="00525F4D"/>
    <w:rsid w:val="00534978"/>
    <w:rsid w:val="00541B39"/>
    <w:rsid w:val="00544955"/>
    <w:rsid w:val="0054527E"/>
    <w:rsid w:val="00545A84"/>
    <w:rsid w:val="00562BD5"/>
    <w:rsid w:val="00566E2A"/>
    <w:rsid w:val="0057372B"/>
    <w:rsid w:val="00574135"/>
    <w:rsid w:val="005769C8"/>
    <w:rsid w:val="00590570"/>
    <w:rsid w:val="00593258"/>
    <w:rsid w:val="005A2585"/>
    <w:rsid w:val="005A4854"/>
    <w:rsid w:val="005B0657"/>
    <w:rsid w:val="005B2266"/>
    <w:rsid w:val="005C5071"/>
    <w:rsid w:val="005D2B64"/>
    <w:rsid w:val="005D6D3D"/>
    <w:rsid w:val="005F1B8E"/>
    <w:rsid w:val="005F6C0B"/>
    <w:rsid w:val="006002DC"/>
    <w:rsid w:val="00605F7D"/>
    <w:rsid w:val="00610E62"/>
    <w:rsid w:val="00621F6A"/>
    <w:rsid w:val="006402C3"/>
    <w:rsid w:val="00646956"/>
    <w:rsid w:val="00653FE9"/>
    <w:rsid w:val="006566B2"/>
    <w:rsid w:val="006571B5"/>
    <w:rsid w:val="00660B6E"/>
    <w:rsid w:val="00680CAB"/>
    <w:rsid w:val="00682AF5"/>
    <w:rsid w:val="00684BFD"/>
    <w:rsid w:val="0068736B"/>
    <w:rsid w:val="006A203C"/>
    <w:rsid w:val="006B1E91"/>
    <w:rsid w:val="006B3D5E"/>
    <w:rsid w:val="006C2C15"/>
    <w:rsid w:val="006C4E10"/>
    <w:rsid w:val="006D0B3F"/>
    <w:rsid w:val="006D7B33"/>
    <w:rsid w:val="006F0639"/>
    <w:rsid w:val="00707EF4"/>
    <w:rsid w:val="00714EBF"/>
    <w:rsid w:val="007165A8"/>
    <w:rsid w:val="007165B2"/>
    <w:rsid w:val="007201F8"/>
    <w:rsid w:val="00740964"/>
    <w:rsid w:val="0075457C"/>
    <w:rsid w:val="00765CCC"/>
    <w:rsid w:val="00767662"/>
    <w:rsid w:val="00770AF3"/>
    <w:rsid w:val="007723E5"/>
    <w:rsid w:val="007915C4"/>
    <w:rsid w:val="00793B80"/>
    <w:rsid w:val="007A018A"/>
    <w:rsid w:val="007A3AAE"/>
    <w:rsid w:val="007A6302"/>
    <w:rsid w:val="007B24EF"/>
    <w:rsid w:val="007B43F6"/>
    <w:rsid w:val="007B7371"/>
    <w:rsid w:val="007C2E47"/>
    <w:rsid w:val="007C3F2C"/>
    <w:rsid w:val="007C6578"/>
    <w:rsid w:val="007D599D"/>
    <w:rsid w:val="007E1002"/>
    <w:rsid w:val="00804FE1"/>
    <w:rsid w:val="00815707"/>
    <w:rsid w:val="008337BD"/>
    <w:rsid w:val="008749F1"/>
    <w:rsid w:val="00890F7C"/>
    <w:rsid w:val="008928E5"/>
    <w:rsid w:val="008A0111"/>
    <w:rsid w:val="008B0627"/>
    <w:rsid w:val="008B1A5A"/>
    <w:rsid w:val="008B211A"/>
    <w:rsid w:val="008C1444"/>
    <w:rsid w:val="008D1D87"/>
    <w:rsid w:val="008D5DD0"/>
    <w:rsid w:val="008E2109"/>
    <w:rsid w:val="008E4324"/>
    <w:rsid w:val="008E7C29"/>
    <w:rsid w:val="008F2B64"/>
    <w:rsid w:val="009177F1"/>
    <w:rsid w:val="009267E5"/>
    <w:rsid w:val="009353C3"/>
    <w:rsid w:val="009368DB"/>
    <w:rsid w:val="00945A07"/>
    <w:rsid w:val="00955FCB"/>
    <w:rsid w:val="00972FEC"/>
    <w:rsid w:val="00974822"/>
    <w:rsid w:val="00980FB8"/>
    <w:rsid w:val="00981A51"/>
    <w:rsid w:val="00991546"/>
    <w:rsid w:val="00994E76"/>
    <w:rsid w:val="009A1BDE"/>
    <w:rsid w:val="009B5F90"/>
    <w:rsid w:val="009D79AD"/>
    <w:rsid w:val="009E0E89"/>
    <w:rsid w:val="009E1861"/>
    <w:rsid w:val="009E2CD0"/>
    <w:rsid w:val="009F4A2A"/>
    <w:rsid w:val="00A04DCF"/>
    <w:rsid w:val="00A07A6D"/>
    <w:rsid w:val="00A20534"/>
    <w:rsid w:val="00A26412"/>
    <w:rsid w:val="00A326EB"/>
    <w:rsid w:val="00A33719"/>
    <w:rsid w:val="00A43DE1"/>
    <w:rsid w:val="00A566A2"/>
    <w:rsid w:val="00A8C428"/>
    <w:rsid w:val="00A90335"/>
    <w:rsid w:val="00A91F48"/>
    <w:rsid w:val="00A93427"/>
    <w:rsid w:val="00A93DB1"/>
    <w:rsid w:val="00AA6919"/>
    <w:rsid w:val="00AB3215"/>
    <w:rsid w:val="00AB419C"/>
    <w:rsid w:val="00AB4FFE"/>
    <w:rsid w:val="00AC1A43"/>
    <w:rsid w:val="00AC7002"/>
    <w:rsid w:val="00AF2281"/>
    <w:rsid w:val="00AF365F"/>
    <w:rsid w:val="00AF4D6E"/>
    <w:rsid w:val="00B05402"/>
    <w:rsid w:val="00B0641E"/>
    <w:rsid w:val="00B07BF3"/>
    <w:rsid w:val="00B157A1"/>
    <w:rsid w:val="00B25D75"/>
    <w:rsid w:val="00B31134"/>
    <w:rsid w:val="00B353DF"/>
    <w:rsid w:val="00B41D52"/>
    <w:rsid w:val="00B435F9"/>
    <w:rsid w:val="00B44004"/>
    <w:rsid w:val="00B45442"/>
    <w:rsid w:val="00B6429E"/>
    <w:rsid w:val="00B83D3A"/>
    <w:rsid w:val="00B855CD"/>
    <w:rsid w:val="00B86BD9"/>
    <w:rsid w:val="00B87FAC"/>
    <w:rsid w:val="00B95747"/>
    <w:rsid w:val="00BB4C32"/>
    <w:rsid w:val="00BC2C94"/>
    <w:rsid w:val="00BC47F1"/>
    <w:rsid w:val="00BD24B7"/>
    <w:rsid w:val="00BE0C24"/>
    <w:rsid w:val="00BF097C"/>
    <w:rsid w:val="00BF53CF"/>
    <w:rsid w:val="00C01000"/>
    <w:rsid w:val="00C04CFA"/>
    <w:rsid w:val="00C17553"/>
    <w:rsid w:val="00C26AC5"/>
    <w:rsid w:val="00C2732D"/>
    <w:rsid w:val="00C32429"/>
    <w:rsid w:val="00C3651B"/>
    <w:rsid w:val="00C40EBF"/>
    <w:rsid w:val="00C7319F"/>
    <w:rsid w:val="00C821C2"/>
    <w:rsid w:val="00C82D5E"/>
    <w:rsid w:val="00C974E7"/>
    <w:rsid w:val="00CA0350"/>
    <w:rsid w:val="00CA25A5"/>
    <w:rsid w:val="00CB38FA"/>
    <w:rsid w:val="00CB4152"/>
    <w:rsid w:val="00CC21CA"/>
    <w:rsid w:val="00CD26AD"/>
    <w:rsid w:val="00CD348C"/>
    <w:rsid w:val="00CE3631"/>
    <w:rsid w:val="00CE5F9F"/>
    <w:rsid w:val="00CF22DB"/>
    <w:rsid w:val="00CF64D2"/>
    <w:rsid w:val="00CF7D32"/>
    <w:rsid w:val="00D1029E"/>
    <w:rsid w:val="00D20B91"/>
    <w:rsid w:val="00D2788B"/>
    <w:rsid w:val="00D311CE"/>
    <w:rsid w:val="00D31E91"/>
    <w:rsid w:val="00D34B57"/>
    <w:rsid w:val="00D44590"/>
    <w:rsid w:val="00D473FF"/>
    <w:rsid w:val="00D76E63"/>
    <w:rsid w:val="00D80860"/>
    <w:rsid w:val="00D82142"/>
    <w:rsid w:val="00D92A93"/>
    <w:rsid w:val="00DA200D"/>
    <w:rsid w:val="00DA5937"/>
    <w:rsid w:val="00DA5CF8"/>
    <w:rsid w:val="00DA69A0"/>
    <w:rsid w:val="00DB10D6"/>
    <w:rsid w:val="00DB42F1"/>
    <w:rsid w:val="00DB4742"/>
    <w:rsid w:val="00DB49CE"/>
    <w:rsid w:val="00DB4CA3"/>
    <w:rsid w:val="00DC0E54"/>
    <w:rsid w:val="00DD1A0F"/>
    <w:rsid w:val="00DE45D7"/>
    <w:rsid w:val="00DF14A2"/>
    <w:rsid w:val="00DF6E78"/>
    <w:rsid w:val="00E00788"/>
    <w:rsid w:val="00E029E9"/>
    <w:rsid w:val="00E175B5"/>
    <w:rsid w:val="00E326B5"/>
    <w:rsid w:val="00E34082"/>
    <w:rsid w:val="00E43B76"/>
    <w:rsid w:val="00E45A42"/>
    <w:rsid w:val="00E51908"/>
    <w:rsid w:val="00E603FD"/>
    <w:rsid w:val="00E62CEC"/>
    <w:rsid w:val="00E65787"/>
    <w:rsid w:val="00E74222"/>
    <w:rsid w:val="00E93A18"/>
    <w:rsid w:val="00E95160"/>
    <w:rsid w:val="00EA4A0D"/>
    <w:rsid w:val="00EB2429"/>
    <w:rsid w:val="00EE4E3E"/>
    <w:rsid w:val="00EF40B0"/>
    <w:rsid w:val="00EF6112"/>
    <w:rsid w:val="00EF7737"/>
    <w:rsid w:val="00EF7F7A"/>
    <w:rsid w:val="00F0019A"/>
    <w:rsid w:val="00F10816"/>
    <w:rsid w:val="00F13242"/>
    <w:rsid w:val="00F16FF2"/>
    <w:rsid w:val="00F33D4E"/>
    <w:rsid w:val="00F33E63"/>
    <w:rsid w:val="00F35DBB"/>
    <w:rsid w:val="00F369E4"/>
    <w:rsid w:val="00F80D4A"/>
    <w:rsid w:val="00F82541"/>
    <w:rsid w:val="00F87514"/>
    <w:rsid w:val="00FA0267"/>
    <w:rsid w:val="00FA562F"/>
    <w:rsid w:val="00FB1EC2"/>
    <w:rsid w:val="00FC0E91"/>
    <w:rsid w:val="00FC589A"/>
    <w:rsid w:val="00FCBCFF"/>
    <w:rsid w:val="00FD4B56"/>
    <w:rsid w:val="00FD7614"/>
    <w:rsid w:val="01C94456"/>
    <w:rsid w:val="02DD614F"/>
    <w:rsid w:val="0417715F"/>
    <w:rsid w:val="07B420DE"/>
    <w:rsid w:val="07CF57A4"/>
    <w:rsid w:val="084DE8CD"/>
    <w:rsid w:val="0A9B0517"/>
    <w:rsid w:val="0B976676"/>
    <w:rsid w:val="0CC11B28"/>
    <w:rsid w:val="0DCB0F2F"/>
    <w:rsid w:val="0E3679CC"/>
    <w:rsid w:val="0E7B3DEA"/>
    <w:rsid w:val="0EB882E7"/>
    <w:rsid w:val="0EF811DF"/>
    <w:rsid w:val="10C3FEB7"/>
    <w:rsid w:val="120809BB"/>
    <w:rsid w:val="131429C7"/>
    <w:rsid w:val="148EEEE2"/>
    <w:rsid w:val="149E6351"/>
    <w:rsid w:val="1583727C"/>
    <w:rsid w:val="1758C918"/>
    <w:rsid w:val="180DCC8D"/>
    <w:rsid w:val="18A89EDF"/>
    <w:rsid w:val="1936EC78"/>
    <w:rsid w:val="19573812"/>
    <w:rsid w:val="1AF31E9E"/>
    <w:rsid w:val="1C4CE1D5"/>
    <w:rsid w:val="20689D4F"/>
    <w:rsid w:val="20B661F4"/>
    <w:rsid w:val="21B8F68F"/>
    <w:rsid w:val="23859A85"/>
    <w:rsid w:val="25216AE6"/>
    <w:rsid w:val="26144A32"/>
    <w:rsid w:val="26B4E91A"/>
    <w:rsid w:val="28704D6C"/>
    <w:rsid w:val="287390B9"/>
    <w:rsid w:val="289142DF"/>
    <w:rsid w:val="28AB71F3"/>
    <w:rsid w:val="2A04449E"/>
    <w:rsid w:val="2A4DB8E9"/>
    <w:rsid w:val="2AEBB955"/>
    <w:rsid w:val="2BCE4171"/>
    <w:rsid w:val="2C06857D"/>
    <w:rsid w:val="2CD9CA05"/>
    <w:rsid w:val="2E8DFD38"/>
    <w:rsid w:val="2EB8C8FC"/>
    <w:rsid w:val="2F9612DA"/>
    <w:rsid w:val="30E011E8"/>
    <w:rsid w:val="31816C96"/>
    <w:rsid w:val="343C3513"/>
    <w:rsid w:val="34EBE9F7"/>
    <w:rsid w:val="34EF7519"/>
    <w:rsid w:val="3968D9DD"/>
    <w:rsid w:val="3AE59A69"/>
    <w:rsid w:val="3C93C5CB"/>
    <w:rsid w:val="3E3B9D5D"/>
    <w:rsid w:val="3FF7380B"/>
    <w:rsid w:val="4043B6DE"/>
    <w:rsid w:val="411C75DC"/>
    <w:rsid w:val="4175E400"/>
    <w:rsid w:val="42A616F3"/>
    <w:rsid w:val="440B45A5"/>
    <w:rsid w:val="49542B34"/>
    <w:rsid w:val="498EB1BC"/>
    <w:rsid w:val="4B469011"/>
    <w:rsid w:val="4C32BE6C"/>
    <w:rsid w:val="4CA92047"/>
    <w:rsid w:val="4CDD20E2"/>
    <w:rsid w:val="4D40BC2C"/>
    <w:rsid w:val="4D8DD277"/>
    <w:rsid w:val="4E66E0C1"/>
    <w:rsid w:val="4ECFA7D4"/>
    <w:rsid w:val="4F5EF3FF"/>
    <w:rsid w:val="4FF02CD1"/>
    <w:rsid w:val="501864F6"/>
    <w:rsid w:val="5058DE89"/>
    <w:rsid w:val="5191659A"/>
    <w:rsid w:val="519B15A1"/>
    <w:rsid w:val="5337102C"/>
    <w:rsid w:val="539373A8"/>
    <w:rsid w:val="53945FC7"/>
    <w:rsid w:val="53A746DC"/>
    <w:rsid w:val="53CA08C0"/>
    <w:rsid w:val="56B434C8"/>
    <w:rsid w:val="57635305"/>
    <w:rsid w:val="57FEBE3C"/>
    <w:rsid w:val="5880663C"/>
    <w:rsid w:val="5A1E2FD6"/>
    <w:rsid w:val="5A8ED8B1"/>
    <w:rsid w:val="5B015591"/>
    <w:rsid w:val="5BB41682"/>
    <w:rsid w:val="5CD6CF35"/>
    <w:rsid w:val="5D0CF3C5"/>
    <w:rsid w:val="5D790460"/>
    <w:rsid w:val="5D7D87B7"/>
    <w:rsid w:val="60DB600C"/>
    <w:rsid w:val="64539286"/>
    <w:rsid w:val="64620AD6"/>
    <w:rsid w:val="647D419C"/>
    <w:rsid w:val="648F9FD0"/>
    <w:rsid w:val="64C9C06F"/>
    <w:rsid w:val="65EBDFB9"/>
    <w:rsid w:val="662FDC7A"/>
    <w:rsid w:val="6825731D"/>
    <w:rsid w:val="68D664B6"/>
    <w:rsid w:val="690C2584"/>
    <w:rsid w:val="692AD58E"/>
    <w:rsid w:val="6972538C"/>
    <w:rsid w:val="6B6D8759"/>
    <w:rsid w:val="6B8DD2F3"/>
    <w:rsid w:val="6C72E704"/>
    <w:rsid w:val="6CEB382A"/>
    <w:rsid w:val="6D9EAB6A"/>
    <w:rsid w:val="701A51FD"/>
    <w:rsid w:val="7090F88C"/>
    <w:rsid w:val="70E74CC1"/>
    <w:rsid w:val="734E10EC"/>
    <w:rsid w:val="74C64764"/>
    <w:rsid w:val="74CC8511"/>
    <w:rsid w:val="753FBE5A"/>
    <w:rsid w:val="76D0DEAE"/>
    <w:rsid w:val="780A94AF"/>
    <w:rsid w:val="7920A81B"/>
    <w:rsid w:val="79EE6687"/>
    <w:rsid w:val="7B8B08F9"/>
    <w:rsid w:val="7C2B2214"/>
    <w:rsid w:val="7CDBE016"/>
    <w:rsid w:val="7DA8B560"/>
    <w:rsid w:val="7DAF5317"/>
    <w:rsid w:val="7EF2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FB54"/>
  <w15:docId w15:val="{0386FF08-7A48-45D9-828F-50104610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A0111"/>
    <w:pPr>
      <w:ind w:left="720"/>
      <w:contextualSpacing/>
    </w:pPr>
  </w:style>
  <w:style w:type="character" w:styleId="Hyperlink">
    <w:name w:val="Hyperlink"/>
    <w:basedOn w:val="DefaultParagraphFont"/>
    <w:uiPriority w:val="99"/>
    <w:unhideWhenUsed/>
    <w:rsid w:val="008A0111"/>
    <w:rPr>
      <w:color w:val="0000FF"/>
      <w:u w:val="single"/>
    </w:rPr>
  </w:style>
  <w:style w:type="character" w:styleId="FollowedHyperlink">
    <w:name w:val="FollowedHyperlink"/>
    <w:basedOn w:val="DefaultParagraphFont"/>
    <w:uiPriority w:val="99"/>
    <w:semiHidden/>
    <w:unhideWhenUsed/>
    <w:rsid w:val="008A0111"/>
    <w:rPr>
      <w:color w:val="800080" w:themeColor="followedHyperlink"/>
      <w:u w:val="single"/>
    </w:rPr>
  </w:style>
  <w:style w:type="table" w:styleId="TableGrid">
    <w:name w:val="Table Grid"/>
    <w:basedOn w:val="TableNormal"/>
    <w:uiPriority w:val="39"/>
    <w:rsid w:val="00404211"/>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915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22177">
      <w:bodyDiv w:val="1"/>
      <w:marLeft w:val="0"/>
      <w:marRight w:val="0"/>
      <w:marTop w:val="0"/>
      <w:marBottom w:val="0"/>
      <w:divBdr>
        <w:top w:val="none" w:sz="0" w:space="0" w:color="auto"/>
        <w:left w:val="none" w:sz="0" w:space="0" w:color="auto"/>
        <w:bottom w:val="none" w:sz="0" w:space="0" w:color="auto"/>
        <w:right w:val="none" w:sz="0" w:space="0" w:color="auto"/>
      </w:divBdr>
      <w:divsChild>
        <w:div w:id="101804478">
          <w:marLeft w:val="0"/>
          <w:marRight w:val="0"/>
          <w:marTop w:val="0"/>
          <w:marBottom w:val="0"/>
          <w:divBdr>
            <w:top w:val="none" w:sz="0" w:space="0" w:color="auto"/>
            <w:left w:val="none" w:sz="0" w:space="0" w:color="auto"/>
            <w:bottom w:val="none" w:sz="0" w:space="0" w:color="auto"/>
            <w:right w:val="none" w:sz="0" w:space="0" w:color="auto"/>
          </w:divBdr>
          <w:divsChild>
            <w:div w:id="1051728798">
              <w:marLeft w:val="0"/>
              <w:marRight w:val="0"/>
              <w:marTop w:val="0"/>
              <w:marBottom w:val="0"/>
              <w:divBdr>
                <w:top w:val="none" w:sz="0" w:space="0" w:color="auto"/>
                <w:left w:val="none" w:sz="0" w:space="0" w:color="auto"/>
                <w:bottom w:val="none" w:sz="0" w:space="0" w:color="auto"/>
                <w:right w:val="none" w:sz="0" w:space="0" w:color="auto"/>
              </w:divBdr>
            </w:div>
          </w:divsChild>
        </w:div>
        <w:div w:id="54285162">
          <w:marLeft w:val="0"/>
          <w:marRight w:val="0"/>
          <w:marTop w:val="0"/>
          <w:marBottom w:val="0"/>
          <w:divBdr>
            <w:top w:val="none" w:sz="0" w:space="0" w:color="auto"/>
            <w:left w:val="none" w:sz="0" w:space="0" w:color="auto"/>
            <w:bottom w:val="none" w:sz="0" w:space="0" w:color="auto"/>
            <w:right w:val="none" w:sz="0" w:space="0" w:color="auto"/>
          </w:divBdr>
          <w:divsChild>
            <w:div w:id="1911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09353">
      <w:bodyDiv w:val="1"/>
      <w:marLeft w:val="0"/>
      <w:marRight w:val="0"/>
      <w:marTop w:val="0"/>
      <w:marBottom w:val="0"/>
      <w:divBdr>
        <w:top w:val="none" w:sz="0" w:space="0" w:color="auto"/>
        <w:left w:val="none" w:sz="0" w:space="0" w:color="auto"/>
        <w:bottom w:val="none" w:sz="0" w:space="0" w:color="auto"/>
        <w:right w:val="none" w:sz="0" w:space="0" w:color="auto"/>
      </w:divBdr>
    </w:div>
    <w:div w:id="14577993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https://github.com/r-buch/social-covid" TargetMode="External"/><Relationship Id="rId13" Type="http://schemas.openxmlformats.org/officeDocument/2006/relationships/hyperlink" Target="https://www.cdc.gov/nchs/nhis/2022nhis.htm" TargetMode="External"/><Relationship Id="rId1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Xincen.xi@utah.edu" TargetMode="External"/><Relationship Id="rId17" Type="http://schemas.openxmlformats.org/officeDocument/2006/relationships/hyperlink" Target="https://data.census.gov/all?t=Health%20Insurance:Race%20and%20Ethnicity&amp;g=040XX00US06_050XX00US06037,06037$1400000&amp;y=2022&amp;d=ACS%205-Year%20Estimates%20Detailed%20Tables" TargetMode="External"/><Relationship Id="rId2" Type="http://schemas.openxmlformats.org/officeDocument/2006/relationships/customXml" Target="../customXml/item2.xml"/><Relationship Id="rId16" Type="http://schemas.openxmlformats.org/officeDocument/2006/relationships/hyperlink" Target="https://data.census.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U1414409@umail.utah.edu" TargetMode="External"/><Relationship Id="rId5" Type="http://schemas.openxmlformats.org/officeDocument/2006/relationships/styles" Target="styles.xml"/><Relationship Id="rId15" Type="http://schemas.openxmlformats.org/officeDocument/2006/relationships/hyperlink" Target="https://www.kff.org/racial-equity-and-health-policy/issue-brief/health-coverage-by-race-and-ethnicity/" TargetMode="External"/><Relationship Id="rId10" Type="http://schemas.openxmlformats.org/officeDocument/2006/relationships/hyperlink" Target="mailto:u1473696@umail.utah.edu"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0962361@umail.utah.edu" TargetMode="External"/><Relationship Id="rId14" Type="http://schemas.openxmlformats.org/officeDocument/2006/relationships/hyperlink" Target="https://health.gov/healthypeople/priority-areas/social-determinants-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DCE67AFC57664B932514000ABA5CA0" ma:contentTypeVersion="4" ma:contentTypeDescription="Create a new document." ma:contentTypeScope="" ma:versionID="dccbb4bdba438711554b5def07cb061d">
  <xsd:schema xmlns:xsd="http://www.w3.org/2001/XMLSchema" xmlns:xs="http://www.w3.org/2001/XMLSchema" xmlns:p="http://schemas.microsoft.com/office/2006/metadata/properties" xmlns:ns2="5e1eb5ee-171a-41f9-8d31-4486d1e43b89" targetNamespace="http://schemas.microsoft.com/office/2006/metadata/properties" ma:root="true" ma:fieldsID="cf993818b4858af3645064e39a826b1a" ns2:_="">
    <xsd:import namespace="5e1eb5ee-171a-41f9-8d31-4486d1e43b8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eb5ee-171a-41f9-8d31-4486d1e43b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7593B7-B226-487F-9A04-50EEAD3F53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73277D-B9E6-40A4-A3E0-70C65E84EE8F}">
  <ds:schemaRefs>
    <ds:schemaRef ds:uri="http://schemas.microsoft.com/sharepoint/v3/contenttype/forms"/>
  </ds:schemaRefs>
</ds:datastoreItem>
</file>

<file path=customXml/itemProps3.xml><?xml version="1.0" encoding="utf-8"?>
<ds:datastoreItem xmlns:ds="http://schemas.openxmlformats.org/officeDocument/2006/customXml" ds:itemID="{D3085543-1776-4B8E-870B-5CBE9812F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eb5ee-171a-41f9-8d31-4486d1e43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1445</Words>
  <Characters>8242</Characters>
  <Application>Microsoft Office Word</Application>
  <DocSecurity>0</DocSecurity>
  <Lines>68</Lines>
  <Paragraphs>19</Paragraphs>
  <ScaleCrop>false</ScaleCrop>
  <Company/>
  <LinksUpToDate>false</LinksUpToDate>
  <CharactersWithSpaces>9668</CharactersWithSpaces>
  <SharedDoc>false</SharedDoc>
  <HLinks>
    <vt:vector size="60" baseType="variant">
      <vt:variant>
        <vt:i4>8192003</vt:i4>
      </vt:variant>
      <vt:variant>
        <vt:i4>27</vt:i4>
      </vt:variant>
      <vt:variant>
        <vt:i4>0</vt:i4>
      </vt:variant>
      <vt:variant>
        <vt:i4>5</vt:i4>
      </vt:variant>
      <vt:variant>
        <vt:lpwstr>https://data.census.gov/all?t=Health%20Insurance:Race%20and%20Ethnicity&amp;g=040XX00US06_050XX00US06037,06037$1400000&amp;y=2022&amp;d=ACS%205-Year%20Estimates%20Detailed%20Tables</vt:lpwstr>
      </vt:variant>
      <vt:variant>
        <vt:lpwstr/>
      </vt:variant>
      <vt:variant>
        <vt:i4>458762</vt:i4>
      </vt:variant>
      <vt:variant>
        <vt:i4>24</vt:i4>
      </vt:variant>
      <vt:variant>
        <vt:i4>0</vt:i4>
      </vt:variant>
      <vt:variant>
        <vt:i4>5</vt:i4>
      </vt:variant>
      <vt:variant>
        <vt:lpwstr>https://data.census.gov/</vt:lpwstr>
      </vt:variant>
      <vt:variant>
        <vt:lpwstr/>
      </vt:variant>
      <vt:variant>
        <vt:i4>7929893</vt:i4>
      </vt:variant>
      <vt:variant>
        <vt:i4>21</vt:i4>
      </vt:variant>
      <vt:variant>
        <vt:i4>0</vt:i4>
      </vt:variant>
      <vt:variant>
        <vt:i4>5</vt:i4>
      </vt:variant>
      <vt:variant>
        <vt:lpwstr>https://www.kff.org/racial-equity-and-health-policy/issue-brief/health-coverage-by-race-and-ethnicity/</vt:lpwstr>
      </vt:variant>
      <vt:variant>
        <vt:lpwstr/>
      </vt:variant>
      <vt:variant>
        <vt:i4>2293803</vt:i4>
      </vt:variant>
      <vt:variant>
        <vt:i4>18</vt:i4>
      </vt:variant>
      <vt:variant>
        <vt:i4>0</vt:i4>
      </vt:variant>
      <vt:variant>
        <vt:i4>5</vt:i4>
      </vt:variant>
      <vt:variant>
        <vt:lpwstr>https://health.gov/healthypeople/priority-areas/social-determinants-health</vt:lpwstr>
      </vt:variant>
      <vt:variant>
        <vt:lpwstr/>
      </vt:variant>
      <vt:variant>
        <vt:i4>6684734</vt:i4>
      </vt:variant>
      <vt:variant>
        <vt:i4>15</vt:i4>
      </vt:variant>
      <vt:variant>
        <vt:i4>0</vt:i4>
      </vt:variant>
      <vt:variant>
        <vt:i4>5</vt:i4>
      </vt:variant>
      <vt:variant>
        <vt:lpwstr>https://www.cdc.gov/nchs/nhis/2022nhis.htm</vt:lpwstr>
      </vt:variant>
      <vt:variant>
        <vt:lpwstr/>
      </vt:variant>
      <vt:variant>
        <vt:i4>524399</vt:i4>
      </vt:variant>
      <vt:variant>
        <vt:i4>12</vt:i4>
      </vt:variant>
      <vt:variant>
        <vt:i4>0</vt:i4>
      </vt:variant>
      <vt:variant>
        <vt:i4>5</vt:i4>
      </vt:variant>
      <vt:variant>
        <vt:lpwstr>mailto:Xincen.xi@utah.edu</vt:lpwstr>
      </vt:variant>
      <vt:variant>
        <vt:lpwstr/>
      </vt:variant>
      <vt:variant>
        <vt:i4>4259937</vt:i4>
      </vt:variant>
      <vt:variant>
        <vt:i4>9</vt:i4>
      </vt:variant>
      <vt:variant>
        <vt:i4>0</vt:i4>
      </vt:variant>
      <vt:variant>
        <vt:i4>5</vt:i4>
      </vt:variant>
      <vt:variant>
        <vt:lpwstr>mailto:U1414409@umail.utah.edu</vt:lpwstr>
      </vt:variant>
      <vt:variant>
        <vt:lpwstr/>
      </vt:variant>
      <vt:variant>
        <vt:i4>5177450</vt:i4>
      </vt:variant>
      <vt:variant>
        <vt:i4>6</vt:i4>
      </vt:variant>
      <vt:variant>
        <vt:i4>0</vt:i4>
      </vt:variant>
      <vt:variant>
        <vt:i4>5</vt:i4>
      </vt:variant>
      <vt:variant>
        <vt:lpwstr>mailto:u1473696@umail.utah.edu</vt:lpwstr>
      </vt:variant>
      <vt:variant>
        <vt:lpwstr/>
      </vt:variant>
      <vt:variant>
        <vt:i4>4980840</vt:i4>
      </vt:variant>
      <vt:variant>
        <vt:i4>3</vt:i4>
      </vt:variant>
      <vt:variant>
        <vt:i4>0</vt:i4>
      </vt:variant>
      <vt:variant>
        <vt:i4>5</vt:i4>
      </vt:variant>
      <vt:variant>
        <vt:lpwstr>mailto:U0962361@umail.utah.edu</vt:lpwstr>
      </vt:variant>
      <vt:variant>
        <vt:lpwstr/>
      </vt:variant>
      <vt:variant>
        <vt:i4>3866658</vt:i4>
      </vt:variant>
      <vt:variant>
        <vt:i4>0</vt:i4>
      </vt:variant>
      <vt:variant>
        <vt:i4>0</vt:i4>
      </vt:variant>
      <vt:variant>
        <vt:i4>5</vt:i4>
      </vt:variant>
      <vt:variant>
        <vt:lpwstr>https://github.com/r-buch/social-covid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Rachel Buchleiter</cp:lastModifiedBy>
  <cp:revision>2</cp:revision>
  <dcterms:created xsi:type="dcterms:W3CDTF">2024-02-16T02:27:00Z</dcterms:created>
  <dcterms:modified xsi:type="dcterms:W3CDTF">2024-02-16T02:27:00Z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0x0101009CDCE67AFC57664B932514000ABA5CA0</vt:lpwstr>
  </property>
</Properties>
</file>