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E96" w14:textId="77777777"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CEC4804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14:paraId="2F938BC9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14:paraId="53653A64" w14:textId="6D61524F" w:rsidR="00D71C85" w:rsidRPr="00442397" w:rsidRDefault="007E0242" w:rsidP="0039456B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</w:p>
    <w:p w14:paraId="6D7E0217" w14:textId="77777777"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6231E8D" w14:textId="39E6A720"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bookmarkStart w:id="0" w:name="_Hlk884306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39456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</w:t>
      </w:r>
      <w:bookmarkEnd w:id="0"/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22 декабря 2022</w:t>
      </w:r>
      <w:r w:rsidR="005416C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 xml:space="preserve"> года</w:t>
      </w:r>
    </w:p>
    <w:p w14:paraId="5C57B3CE" w14:textId="77777777"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99C299" w14:textId="5489A15A"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proofErr w:type="spellStart"/>
      <w:r w:rsidR="004A3221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енрнетр ипктркео пкектеоьеоь</w:t>
      </w:r>
      <w:proofErr w:type="spellEnd"/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(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ый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/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 w:rsidRPr="00B4595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</w:p>
    <w:p w14:paraId="44CB3C7A" w14:textId="77777777"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3DBE671" w14:textId="77777777"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14:paraId="662459E3" w14:textId="77777777"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1B993554" w14:textId="77777777"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14:paraId="5F9FA584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0A9D962B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5A96A199" w14:textId="77777777"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5FC24A57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3BAACAB1" w14:textId="7A06E093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</w:t>
      </w:r>
      <w:r w:rsidR="005416C0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hAnsi="Times New Roman"/>
          <w:sz w:val="26"/>
          <w:szCs w:val="26"/>
        </w:rPr>
        <w:t>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222EAF09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73FDB1BA" w14:textId="77777777"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66981505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14:paraId="736B42BF" w14:textId="77777777"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14:paraId="74EC82BC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30604F1F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14:paraId="79C83698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10E3595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7CE7E6E0" w14:textId="77777777"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67911203" w14:textId="2BB92220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r w:rsidR="005416C0" w:rsidRPr="00881CCA">
        <w:rPr>
          <w:rFonts w:ascii="Times New Roman" w:hAnsi="Times New Roman"/>
          <w:sz w:val="26"/>
          <w:szCs w:val="26"/>
        </w:rPr>
        <w:t>считаются принятыми</w:t>
      </w:r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14:paraId="436CF9FF" w14:textId="77777777"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yn.belan@yandex.ru .</w:t>
      </w:r>
    </w:p>
    <w:p w14:paraId="46BF7D9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B429892" w14:textId="77777777"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14:paraId="04E3FD26" w14:textId="77777777"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397341B1" w14:textId="77777777"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14:paraId="15AC078F" w14:textId="77777777"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14:paraId="03AAADC7" w14:textId="77777777"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45D960F1" w14:textId="77777777"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3F68D97D" w14:textId="77777777"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346C6561" w14:textId="77777777"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14:paraId="3D7A1354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0F44563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4BACF1A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44C01DF7" w14:textId="77777777"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194A5557" w14:textId="77777777"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53B89E74" w14:textId="77777777"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14:paraId="6CA3BCA7" w14:textId="77777777"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60893DD0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14:paraId="0C154B2D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27F1C56E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14:paraId="012FDCC4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2434E97A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1CEDAF7C" w14:textId="77777777"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14:paraId="6571F5EF" w14:textId="77777777"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Адреса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,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реквизиты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сторон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4A3221" w14:paraId="68A84873" w14:textId="77777777" w:rsidTr="00276466">
        <w:trPr>
          <w:trHeight w:val="2548"/>
        </w:trPr>
        <w:tc>
          <w:tcPr>
            <w:tcW w:w="5240" w:type="dxa"/>
            <w:shd w:val="clear" w:color="auto" w:fill="auto"/>
          </w:tcPr>
          <w:p w14:paraId="5FF4B7C3" w14:textId="77777777"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14:paraId="4A3AA595" w14:textId="77777777"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14:paraId="46EF14A1" w14:textId="77777777"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5CF7339C" w14:textId="77777777"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14:paraId="1283E0AF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14:paraId="684F5A7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14:paraId="474E463F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14:paraId="20E9AF83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14:paraId="3FFEF92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14:paraId="33A9085D" w14:textId="77777777"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14:paraId="76B29E4A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14:paraId="3D6F7A2A" w14:textId="77777777"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78AE6BB4" w14:textId="77777777"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14:paraId="5666DF69" w14:textId="77777777"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14:paraId="4395A546" w14:textId="77777777"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14:paraId="5EF23802" w14:textId="77777777" w:rsidR="0070096C" w:rsidRPr="004C3CD8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</w:t>
            </w:r>
            <w:r w:rsidRPr="004C3C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>:</w:t>
            </w:r>
          </w:p>
          <w:p w14:paraId="0D5B8CCE" w14:textId="71E8D6EE" w:rsidR="00AC1F55" w:rsidRPr="00442397" w:rsidRDefault="00442397" w:rsidP="00276466">
            <w:pPr>
              <w:spacing w:line="240" w:lineRule="auto"/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енрнетр ипктркео пкектеоьеоь</w:t>
            </w:r>
            <w:proofErr w:type="spellEnd"/>
          </w:p>
          <w:p w14:paraId="0C3579C7" w14:textId="353C491D" w:rsidR="00AC1F55" w:rsidRPr="004C3CD8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Адрес</w:t>
            </w:r>
            <w:r w:rsidRPr="004C3C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: 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рпппоь</w:t>
            </w:r>
          </w:p>
          <w:p w14:paraId="7A8D90F2" w14:textId="7D49155B" w:rsidR="00AC1F55" w:rsidRPr="004C3CD8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Тел</w:t>
            </w:r>
            <w:r w:rsidRPr="004C3CD8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.: </w:t>
            </w:r>
            <w:proofErr w:type="spellStart"/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57575757</w:t>
            </w:r>
            <w:proofErr w:type="spellEnd"/>
          </w:p>
          <w:p w14:paraId="23FE82F6" w14:textId="77777777" w:rsidR="00BB4846" w:rsidRPr="004C3CD8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5F2D255" w14:textId="77777777" w:rsidR="009F2B45" w:rsidRPr="004C3CD8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F7C0534" w14:textId="77777777" w:rsidR="0040760F" w:rsidRPr="004C3CD8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53E0A5AF" w14:textId="77777777" w:rsidR="00276466" w:rsidRPr="004C3CD8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6C4105E9" w14:textId="77777777" w:rsidR="007D75BC" w:rsidRPr="004C3CD8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158CA599" w14:textId="77777777" w:rsidR="002C5C40" w:rsidRPr="004C3CD8" w:rsidRDefault="002C5C40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4FB98C10" w14:textId="77777777" w:rsidR="00276466" w:rsidRPr="004C3CD8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1C3F2578" w14:textId="77777777" w:rsidR="00276466" w:rsidRPr="004C3CD8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3D8D3666" w14:textId="77777777" w:rsidR="00276466" w:rsidRPr="004C3CD8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D6CBDAB" w14:textId="26E66D19" w:rsidR="005225E1" w:rsidRPr="004A3221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_____________ /</w:t>
            </w:r>
            <w:r w:rsidR="0036343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3CD8">
              <w:rPr>
                <w:rFonts w:ascii="Times New Roman" w:hAnsi="Times New Roman"/>
                <w:sz w:val="26"/>
                <w:szCs w:val="26"/>
                <w:u w:val="single"/>
              </w:rPr>
              <w:t>и.п.енрнетр</w:t>
            </w:r>
            <w:proofErr w:type="spellEnd"/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</w:p>
          <w:p w14:paraId="7FB5486C" w14:textId="77777777" w:rsidR="0070096C" w:rsidRPr="004A3221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AF04F4D" w14:textId="77777777" w:rsidR="009F2B45" w:rsidRPr="004A3221" w:rsidRDefault="009F2B45" w:rsidP="002C5C40">
      <w:pPr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101F098D" w14:textId="77777777" w:rsidR="009F2B45" w:rsidRPr="004A3221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4A3221">
        <w:rPr>
          <w:rFonts w:ascii="Times New Roman" w:hAnsi="Times New Roman"/>
          <w:b/>
          <w:caps/>
          <w:sz w:val="28"/>
          <w:szCs w:val="28"/>
          <w:lang w:val="en-US"/>
        </w:rPr>
        <w:br w:type="page"/>
      </w:r>
    </w:p>
    <w:p w14:paraId="11BE3221" w14:textId="77777777"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14:paraId="4895CF8A" w14:textId="433ED22A"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22 декабря 2022</w:t>
      </w:r>
      <w:r w:rsidR="007D75BC" w:rsidRPr="005416C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 xml:space="preserve"> г.</w:t>
      </w:r>
    </w:p>
    <w:p w14:paraId="3647B9C6" w14:textId="77777777"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14:paraId="271DDBBB" w14:textId="77777777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EB632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14:paraId="61909120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67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8CF4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324EB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14:paraId="221BFF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14:paraId="616A0FC8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36119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DB34" w14:textId="77777777"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14:paraId="23563741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27887" w14:textId="77777777"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6AA8F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7CF84586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C51B6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75BA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C4CC5" w14:textId="77777777"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9E021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00CEDFF2" w14:textId="77777777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90297A" w14:textId="77777777"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941AA4" w14:textId="77777777"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14:paraId="1B71FCA4" w14:textId="77777777"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22CD" w14:textId="77777777" w:rsidR="008D77AD" w:rsidRDefault="008D77AD" w:rsidP="004A21FB">
      <w:pPr>
        <w:spacing w:after="0" w:line="240" w:lineRule="auto"/>
      </w:pPr>
      <w:r>
        <w:separator/>
      </w:r>
    </w:p>
  </w:endnote>
  <w:endnote w:type="continuationSeparator" w:id="0">
    <w:p w14:paraId="5B2C836F" w14:textId="77777777" w:rsidR="008D77AD" w:rsidRDefault="008D77AD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F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25B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D817" w14:textId="77777777" w:rsidR="008D77AD" w:rsidRDefault="008D77AD" w:rsidP="004A21FB">
      <w:pPr>
        <w:spacing w:after="0" w:line="240" w:lineRule="auto"/>
      </w:pPr>
      <w:r>
        <w:separator/>
      </w:r>
    </w:p>
  </w:footnote>
  <w:footnote w:type="continuationSeparator" w:id="0">
    <w:p w14:paraId="35267465" w14:textId="77777777" w:rsidR="008D77AD" w:rsidRDefault="008D77AD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B2" w14:textId="77777777"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660727">
    <w:abstractNumId w:val="1"/>
  </w:num>
  <w:num w:numId="2" w16cid:durableId="4167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15A7D"/>
    <w:rsid w:val="00042771"/>
    <w:rsid w:val="0006021C"/>
    <w:rsid w:val="00065FB7"/>
    <w:rsid w:val="000705C2"/>
    <w:rsid w:val="00076358"/>
    <w:rsid w:val="00085E39"/>
    <w:rsid w:val="00091A63"/>
    <w:rsid w:val="000F7DA4"/>
    <w:rsid w:val="001146F6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63438"/>
    <w:rsid w:val="00373446"/>
    <w:rsid w:val="0038141D"/>
    <w:rsid w:val="0039456B"/>
    <w:rsid w:val="003A2576"/>
    <w:rsid w:val="003C3136"/>
    <w:rsid w:val="003D2F56"/>
    <w:rsid w:val="003F0331"/>
    <w:rsid w:val="003F7A48"/>
    <w:rsid w:val="00401637"/>
    <w:rsid w:val="0040760F"/>
    <w:rsid w:val="00416441"/>
    <w:rsid w:val="004258DE"/>
    <w:rsid w:val="00442397"/>
    <w:rsid w:val="004658CD"/>
    <w:rsid w:val="00474F2C"/>
    <w:rsid w:val="00481683"/>
    <w:rsid w:val="00486F81"/>
    <w:rsid w:val="00490EA3"/>
    <w:rsid w:val="00491CD3"/>
    <w:rsid w:val="004976AE"/>
    <w:rsid w:val="004A0245"/>
    <w:rsid w:val="004A04F7"/>
    <w:rsid w:val="004A21FB"/>
    <w:rsid w:val="004A3221"/>
    <w:rsid w:val="004C34D3"/>
    <w:rsid w:val="004C3CD8"/>
    <w:rsid w:val="004F6942"/>
    <w:rsid w:val="005225E1"/>
    <w:rsid w:val="005240BB"/>
    <w:rsid w:val="005357AE"/>
    <w:rsid w:val="00536B16"/>
    <w:rsid w:val="005416C0"/>
    <w:rsid w:val="005560C9"/>
    <w:rsid w:val="00561B05"/>
    <w:rsid w:val="005659B1"/>
    <w:rsid w:val="00566A2E"/>
    <w:rsid w:val="005D1017"/>
    <w:rsid w:val="005E05DC"/>
    <w:rsid w:val="005F62CE"/>
    <w:rsid w:val="00614B26"/>
    <w:rsid w:val="00616E14"/>
    <w:rsid w:val="00617D62"/>
    <w:rsid w:val="00675410"/>
    <w:rsid w:val="0068604B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7089A"/>
    <w:rsid w:val="007B0FCE"/>
    <w:rsid w:val="007B3ACD"/>
    <w:rsid w:val="007D75BC"/>
    <w:rsid w:val="007E0242"/>
    <w:rsid w:val="007E1EF3"/>
    <w:rsid w:val="007F19F4"/>
    <w:rsid w:val="008355C5"/>
    <w:rsid w:val="0087328E"/>
    <w:rsid w:val="00881CCA"/>
    <w:rsid w:val="008B6CEB"/>
    <w:rsid w:val="008D77AD"/>
    <w:rsid w:val="00912B81"/>
    <w:rsid w:val="00925739"/>
    <w:rsid w:val="009339A1"/>
    <w:rsid w:val="00943ABA"/>
    <w:rsid w:val="009467F1"/>
    <w:rsid w:val="0095090F"/>
    <w:rsid w:val="009F2B45"/>
    <w:rsid w:val="009F7599"/>
    <w:rsid w:val="00A43EC1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17F98"/>
    <w:rsid w:val="00B45958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A62BC"/>
    <w:rsid w:val="00CB67B1"/>
    <w:rsid w:val="00CC20E0"/>
    <w:rsid w:val="00CD147E"/>
    <w:rsid w:val="00CF31F2"/>
    <w:rsid w:val="00D606C5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27DF"/>
    <w:rsid w:val="00E433CE"/>
    <w:rsid w:val="00E53A3C"/>
    <w:rsid w:val="00E835E5"/>
    <w:rsid w:val="00E84847"/>
    <w:rsid w:val="00EB7A20"/>
    <w:rsid w:val="00EC3BAB"/>
    <w:rsid w:val="00ED27B5"/>
    <w:rsid w:val="00F2729C"/>
    <w:rsid w:val="00F33A6C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315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17</cp:revision>
  <cp:lastPrinted>2019-01-28T09:52:00Z</cp:lastPrinted>
  <dcterms:created xsi:type="dcterms:W3CDTF">2019-02-15T14:42:00Z</dcterms:created>
  <dcterms:modified xsi:type="dcterms:W3CDTF">2022-12-20T13:53:00Z</dcterms:modified>
</cp:coreProperties>
</file>