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Breakpoint Audit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audit maps source-history breakpoints to engineer-facing MTOS manual ranges. Commit hashes are included for traceability only; engineers should choose manuals by MTOS version using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README.md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Confirmed Manual Breakpoints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Breakpoint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First confirmed MTOS tag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 evidence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Legacy Remas output before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UDP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Before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v1.5.3.4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f048636b3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introduced serial Remas support in 2008; older send paths used serial / legacy Remas network concepts.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Historical manual only. Do not assume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UDP for these versions.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UDP moved to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v1.5.3.4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12c3ebd61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changes the Remas UDP send call to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Send(DP_STRUCT, NOTADD_SEND_IDENT, ...)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First confirmed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UDP manual range. Payload is raw packed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bytes without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struct_ident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Extended power/battery/follow-target layout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v1.5.25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Tagged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v1.5.25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struct contains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bBatteryReady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dStateOfCharge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dRemainingEnergy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dRemainingTimeMin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dRemainingTimeMinWorstCase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and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dGeneratorFuel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New payload tail fields; split from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v1.5.3.4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range.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Speed sensor and Voith layout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v1.6.0.0/MTOS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Tagged source contains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lSpeedSensor[2][MAX_NO_SPEED]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and Voith pitch command/feedback arrays before timestamp/checksum.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New payload tail fields; split from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v1.5.25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range.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Current active layout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v1.6.18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Tagged source contains current active tail fields including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dExtCtrlSpdRef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dExtCtrlAccRef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bAutonomyMode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trackingControllerData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and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dRollStabilisationCommand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Latest manual range starts here.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Audited Non-Breakpoints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 history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Manual decision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f3678ef05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6699d8ead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10 Hz Remas branch history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The commits are visible on archived/feature branches but were not found as first-class MTOS release breakpoints in the current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master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release path.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Document frequency behavior where present, but do not split a release manual solely on this branch-only history.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2b0f1b6a3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checksum semantic change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The commit was not reachable from current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master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public release tags during this audit.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Keep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dwCRC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documented as checksum/raw in manuals; verify branch-specific vessels separately.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2024-2025 playback/logging changes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#4907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#5435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These touched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playback_struct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logging setup, or binary logging paths. The active RemasLogger UDP send path still sends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Do not create separate RemasLogger UDP manuals unless the active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layout or send path changed.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playback_struct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definitions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Present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MTStructDef.h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but not sent by the active RemasLogger UDP path.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Include as related structs, not as primary manual selection rows.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Verification Pointers</w:t>
      </w:r>
    </w:p>
    <w:p>
      <w:r>
        <w:rPr>
          <w:rFonts w:ascii="Calibri" w:hAnsi="Calibri" w:eastAsia="Calibri"/>
          <w:b w:val="0"/>
          <w:i w:val="0"/>
          <w:sz w:val="22"/>
        </w:rPr>
        <w:t>Use these files for future audits: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Common/Definition/MTStructDef.h</w:t>
      </w:r>
      <w:r>
        <w:rPr>
          <w:rFonts w:ascii="Calibri" w:hAnsi="Calibri" w:eastAsia="Calibri"/>
          <w:b w:val="0"/>
          <w:i w:val="0"/>
          <w:sz w:val="22"/>
        </w:rPr>
        <w:t>: packed struct definitions and field order.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OS/MTOSView/MTOSDoc.cpp</w:t>
      </w:r>
      <w:r>
        <w:rPr>
          <w:rFonts w:ascii="Calibri" w:hAnsi="Calibri" w:eastAsia="Calibri"/>
          <w:b w:val="0"/>
          <w:i w:val="0"/>
          <w:sz w:val="22"/>
        </w:rPr>
        <w:t>: Remas snapshot population and send path.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OS/MTOSView/MTFunction.cpp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function.ini</w:t>
      </w:r>
      <w:r>
        <w:rPr>
          <w:rFonts w:ascii="Calibri" w:hAnsi="Calibri" w:eastAsia="Calibri"/>
          <w:b w:val="0"/>
          <w:i w:val="0"/>
          <w:sz w:val="22"/>
        </w:rPr>
        <w:t>: RemasLogger setting semantics.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Configuration.base.DP/Network/communication.ini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network channel configuration.</w:t>
      </w:r>
    </w:p>
    <w:p>
      <w:r>
        <w:rPr>
          <w:rFonts w:ascii="Calibri" w:hAnsi="Calibri" w:eastAsia="Calibri"/>
          <w:b w:val="0"/>
          <w:i w:val="0"/>
          <w:sz w:val="22"/>
        </w:rPr>
        <w:t>Only add a new manual range when the active RemasLogger payload layout, transport/channel, frequency behavior, or field semantics change in a released MTOS version.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