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1419" w14:textId="77777777" w:rsidR="008F16EC" w:rsidRPr="008F16EC" w:rsidRDefault="008F16EC" w:rsidP="008F16EC">
      <w:pPr>
        <w:spacing w:after="0" w:line="240" w:lineRule="auto"/>
        <w:rPr>
          <w:rFonts w:ascii="Times New Roman" w:eastAsia="Times New Roman" w:hAnsi="Times New Roman" w:cs="Times New Roman"/>
          <w:sz w:val="27"/>
          <w:szCs w:val="27"/>
          <w:lang w:val="es-ES"/>
        </w:rPr>
      </w:pPr>
      <w:r w:rsidRPr="008F16EC">
        <w:rPr>
          <w:rFonts w:ascii="Times New Roman" w:eastAsia="Times New Roman" w:hAnsi="Times New Roman" w:cs="Times New Roman"/>
          <w:sz w:val="23"/>
          <w:szCs w:val="23"/>
          <w:lang w:val="es-ES"/>
        </w:rPr>
        <w:t>PODER EJECUTIVO NACIONAL (P.E.N.)</w:t>
      </w:r>
    </w:p>
    <w:p w14:paraId="53CFBF8C" w14:textId="77777777" w:rsidR="008F16EC" w:rsidRPr="008F16EC" w:rsidRDefault="008F16EC" w:rsidP="008F16EC">
      <w:pPr>
        <w:spacing w:after="0" w:line="240" w:lineRule="auto"/>
        <w:rPr>
          <w:rFonts w:ascii="Times New Roman" w:eastAsia="Times New Roman" w:hAnsi="Times New Roman" w:cs="Times New Roman"/>
          <w:sz w:val="24"/>
          <w:szCs w:val="24"/>
        </w:rPr>
      </w:pPr>
      <w:r w:rsidRPr="008F16EC">
        <w:rPr>
          <w:rFonts w:ascii="Times New Roman" w:eastAsia="Times New Roman" w:hAnsi="Times New Roman" w:cs="Times New Roman"/>
          <w:b/>
          <w:bCs/>
          <w:sz w:val="24"/>
          <w:szCs w:val="24"/>
        </w:rPr>
        <w:t>2018-07-24</w:t>
      </w:r>
    </w:p>
    <w:p w14:paraId="63F44E1A" w14:textId="77777777" w:rsidR="008F16EC" w:rsidRPr="008F16EC" w:rsidRDefault="008F16EC" w:rsidP="008F16EC">
      <w:pPr>
        <w:spacing w:before="450" w:after="450" w:line="240" w:lineRule="auto"/>
        <w:rPr>
          <w:rFonts w:ascii="Times New Roman" w:eastAsia="Times New Roman" w:hAnsi="Times New Roman" w:cs="Times New Roman"/>
          <w:sz w:val="24"/>
          <w:szCs w:val="24"/>
        </w:rPr>
      </w:pPr>
      <w:r w:rsidRPr="008F16EC">
        <w:rPr>
          <w:rFonts w:ascii="Times New Roman" w:eastAsia="Times New Roman" w:hAnsi="Times New Roman" w:cs="Times New Roman"/>
          <w:sz w:val="24"/>
          <w:szCs w:val="24"/>
        </w:rPr>
        <w:pict w14:anchorId="7222811C">
          <v:rect id="_x0000_i1025" style="width:0;height:0" o:hralign="center" o:hrstd="t" o:hr="t" fillcolor="#a0a0a0" stroked="f"/>
        </w:pict>
      </w:r>
    </w:p>
    <w:p w14:paraId="420E207C" w14:textId="77777777" w:rsidR="00C53D3F" w:rsidRDefault="008F16EC" w:rsidP="008F16EC">
      <w:pPr>
        <w:spacing w:before="450" w:after="450" w:line="240" w:lineRule="auto"/>
        <w:jc w:val="both"/>
        <w:rPr>
          <w:rFonts w:ascii="Times New Roman" w:eastAsia="Times New Roman" w:hAnsi="Times New Roman" w:cs="Times New Roman"/>
          <w:sz w:val="24"/>
          <w:szCs w:val="24"/>
          <w:lang w:val="es-ES"/>
        </w:rPr>
      </w:pPr>
      <w:r w:rsidRPr="008F16EC">
        <w:rPr>
          <w:rFonts w:ascii="Times New Roman" w:eastAsia="Times New Roman" w:hAnsi="Times New Roman" w:cs="Times New Roman"/>
          <w:b/>
          <w:bCs/>
          <w:sz w:val="24"/>
          <w:szCs w:val="24"/>
          <w:lang w:val="es-ES"/>
        </w:rPr>
        <w:t>DEFENSA NACIONAL</w:t>
      </w:r>
      <w:r w:rsidRPr="008F16EC">
        <w:rPr>
          <w:rFonts w:ascii="Times New Roman" w:eastAsia="Times New Roman" w:hAnsi="Times New Roman" w:cs="Times New Roman"/>
          <w:b/>
          <w:bCs/>
          <w:sz w:val="24"/>
          <w:szCs w:val="24"/>
          <w:lang w:val="es-ES"/>
        </w:rPr>
        <w:br/>
      </w:r>
      <w:r w:rsidRPr="008F16EC">
        <w:rPr>
          <w:rFonts w:ascii="Times New Roman" w:eastAsia="Times New Roman" w:hAnsi="Times New Roman" w:cs="Times New Roman"/>
          <w:b/>
          <w:bCs/>
          <w:sz w:val="24"/>
          <w:szCs w:val="24"/>
          <w:lang w:val="es-ES"/>
        </w:rPr>
        <w:br/>
        <w:t>Decreto 683/2018</w:t>
      </w:r>
      <w:r w:rsidRPr="008F16EC">
        <w:rPr>
          <w:rFonts w:ascii="Times New Roman" w:eastAsia="Times New Roman" w:hAnsi="Times New Roman" w:cs="Times New Roman"/>
          <w:b/>
          <w:bCs/>
          <w:sz w:val="24"/>
          <w:szCs w:val="24"/>
          <w:lang w:val="es-ES"/>
        </w:rPr>
        <w:br/>
      </w:r>
      <w:r w:rsidRPr="008F16EC">
        <w:rPr>
          <w:rFonts w:ascii="Times New Roman" w:eastAsia="Times New Roman" w:hAnsi="Times New Roman" w:cs="Times New Roman"/>
          <w:b/>
          <w:bCs/>
          <w:sz w:val="24"/>
          <w:szCs w:val="24"/>
          <w:lang w:val="es-ES"/>
        </w:rPr>
        <w:br/>
        <w:t xml:space="preserve">DECTO-2018-683-APN-PTE - Modificación. Decreto </w:t>
      </w:r>
      <w:proofErr w:type="spellStart"/>
      <w:r w:rsidRPr="008F16EC">
        <w:rPr>
          <w:rFonts w:ascii="Times New Roman" w:eastAsia="Times New Roman" w:hAnsi="Times New Roman" w:cs="Times New Roman"/>
          <w:b/>
          <w:bCs/>
          <w:sz w:val="24"/>
          <w:szCs w:val="24"/>
          <w:lang w:val="es-ES"/>
        </w:rPr>
        <w:t>N°</w:t>
      </w:r>
      <w:proofErr w:type="spellEnd"/>
      <w:r w:rsidRPr="008F16EC">
        <w:rPr>
          <w:rFonts w:ascii="Times New Roman" w:eastAsia="Times New Roman" w:hAnsi="Times New Roman" w:cs="Times New Roman"/>
          <w:b/>
          <w:bCs/>
          <w:sz w:val="24"/>
          <w:szCs w:val="24"/>
          <w:lang w:val="es-ES"/>
        </w:rPr>
        <w:t xml:space="preserve"> 727/2006.</w:t>
      </w:r>
      <w:r w:rsidRPr="008F16EC">
        <w:rPr>
          <w:rFonts w:ascii="Times New Roman" w:eastAsia="Times New Roman" w:hAnsi="Times New Roman" w:cs="Times New Roman"/>
          <w:b/>
          <w:bCs/>
          <w:sz w:val="24"/>
          <w:szCs w:val="24"/>
          <w:lang w:val="es-ES"/>
        </w:rPr>
        <w:br/>
      </w:r>
      <w:r w:rsidRPr="008F16EC">
        <w:rPr>
          <w:rFonts w:ascii="Times New Roman" w:eastAsia="Times New Roman" w:hAnsi="Times New Roman" w:cs="Times New Roman"/>
          <w:sz w:val="24"/>
          <w:szCs w:val="24"/>
          <w:lang w:val="es-ES"/>
        </w:rPr>
        <w:br/>
        <w:t>Ciudad de Buenos Aires, 23/07/2018</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VISTO las Leyes </w:t>
      </w:r>
      <w:proofErr w:type="spellStart"/>
      <w:r w:rsidRPr="008F16EC">
        <w:rPr>
          <w:rFonts w:ascii="Times New Roman" w:eastAsia="Times New Roman" w:hAnsi="Times New Roman" w:cs="Times New Roman"/>
          <w:sz w:val="24"/>
          <w:szCs w:val="24"/>
          <w:lang w:val="es-ES"/>
        </w:rPr>
        <w:t>Nros</w:t>
      </w:r>
      <w:proofErr w:type="spellEnd"/>
      <w:r w:rsidRPr="008F16EC">
        <w:rPr>
          <w:rFonts w:ascii="Times New Roman" w:eastAsia="Times New Roman" w:hAnsi="Times New Roman" w:cs="Times New Roman"/>
          <w:sz w:val="24"/>
          <w:szCs w:val="24"/>
          <w:lang w:val="es-ES"/>
        </w:rPr>
        <w:t xml:space="preserve">. 23.554, 24.059, 24.948 y 25.520 y los Decretos </w:t>
      </w:r>
      <w:proofErr w:type="spellStart"/>
      <w:r w:rsidRPr="008F16EC">
        <w:rPr>
          <w:rFonts w:ascii="Times New Roman" w:eastAsia="Times New Roman" w:hAnsi="Times New Roman" w:cs="Times New Roman"/>
          <w:sz w:val="24"/>
          <w:szCs w:val="24"/>
          <w:lang w:val="es-ES"/>
        </w:rPr>
        <w:t>Nros</w:t>
      </w:r>
      <w:proofErr w:type="spellEnd"/>
      <w:r w:rsidRPr="008F16EC">
        <w:rPr>
          <w:rFonts w:ascii="Times New Roman" w:eastAsia="Times New Roman" w:hAnsi="Times New Roman" w:cs="Times New Roman"/>
          <w:sz w:val="24"/>
          <w:szCs w:val="24"/>
          <w:lang w:val="es-ES"/>
        </w:rPr>
        <w:t>. 727 del 12 de junio de 2006 y 1691 del 22 de noviembre de 2006, y</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CONSIDERANDO:</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23.554 de Defensa Nacional regula una obligación esencial e indelegable del Estado, donde deben converger todos los esfuerzos necesarios para preservar los intereses vitales de la República.</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tanto el Sistema de Defensa como su Instrumento Militar se justifican a partir de la existencia misma del Estado y no de la definición de determinado escenario temporal y sus correspondientes amenazas, y que su esencia se relaciona con el eventual ejercicio del monopolio de la fuerza para la resolución del conflicto en toda su gama, desde la crisis hasta la guerra o el conflicto armado internacional, según lo disponga el PODER EJECUTIVO NACIONAL.</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es responsabilidad política establecer los parámetros y criterios a tener en cuenta para la misión, organización y funcionamiento del Sistema de Defensa en general y, en particular, de las FUERZAS ARMADAS para que se constituyan en un instrumento de disuasión real, de acuerdo con la percepción de amenazas a los intereses de la Nación y sus correspondientes riesgos presentes y futuros.</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la disuasión es una de las formas a través de las cuales actúa y se expresa la Defensa Nacional.</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la Ley de Defensa Nacional expresa claramente en su artículo 2° que aquella “...es la integración y la acción coordinada de todas las fuerzas de la Nación para la solución de aquellos conflictos que requieran el empleo de las Fuerzas Armadas, en forma disuasiva o efectiva, para enfrentar las agresiones de origen externo”.</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este tipo de agresiones no solo son de carácter estatal militar, sino que en ocasiones se manifiestan de otras formas que, sin dejar de tener su origen en el exterior, se desarrollan en nuestro territorio y/o tienen efectos en él, afectando intereses que la Defensa Nacional puede y debe contribuir a preservar.</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como consecuencia de la evolución del entorno de Seguridad y Defensa resulta </w:t>
      </w:r>
      <w:r w:rsidRPr="008F16EC">
        <w:rPr>
          <w:rFonts w:ascii="Times New Roman" w:eastAsia="Times New Roman" w:hAnsi="Times New Roman" w:cs="Times New Roman"/>
          <w:sz w:val="24"/>
          <w:szCs w:val="24"/>
          <w:lang w:val="es-ES"/>
        </w:rPr>
        <w:lastRenderedPageBreak/>
        <w:t>necesario establecer roles y funciones que deben asumir cada una de las instancias que la componen para que contribuyan al eficiente uso de los recursos del ESTADO NACIONAL.</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24.948 establece como principio fundamental de la restructuración de las FUERZAS ARMADAS la prioridad al accionar conjunto y a la integración operativa de las fuerzas, así como con las fuerzas de seguridad en sus funciones de apoyo y con fuerzas del ámbito regional y las de los países que integren contingentes de paz por mandato de las Naciones Unidas.</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la necesidad de modificar la reglamentación existente de la Ley de la Defensa Nacional surge a las claras desde el mismo momento en que se observa que por un exceso reglamentario al momento de la determinación de los pormenores y detalles necesarios para la aplicación de la legislación existente, no resulta adecuado restringir las potencialidades para la Defensa Nacional.</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no obstante ello, esto no implica clausurar los límites existentes entre los ámbitos adjudicados por el ordenamiento jurídico a la competencia de la Defensa Nacional y a la Seguridad Interior.</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en consecuencia, se trata de determinar las competencias de cada uno de esos sectores a los efectos de asegurar la protección de la soberanía e independencia de la NACIÓN ARGENTINA, su integridad territorial, sus recursos naturales, su capacidad de autodeterminación y la protección de la vida, la libertad y los derechos humanos de sus habitantes.</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por tanto resulta menester entender como agresión de origen externo, en los términos previstos por la Ley de Defensa Nacional, el uso de la fuerza armada contra la soberanía, la integridad territorial o la independencia política de nuestro país, o en cualquier otra forma que sea incompatible con la Carta de las Naciones Unidas.</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sin perjuicio de ello, toda actuación de las FUERZAS ARMADAS, deberá ser efectuada de conformidad a las previsiones de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23.554, con las limitaciones previstas en las Leyes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24.059 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25.520.</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por otra parte, el artículo 31 de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23.554 establece que los integrantes del Sistema de Defensa Nacional identificados en el artículo 9 inciso g) de la citada Ley, desarrollarán el debido y permanente control y vigilancia de los objetivos estratégicos para la Defensa Nacional.</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en virtud de las diversas modificaciones normativas, la GENDARMERÍA NACIONAL y la PREFECTURA NAVAL ARGENTINA no dependen orgánica y funcionalmente del MINISTERIO DE DEFENSA.</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en este marco, resulta necesario aclarar que la protección de aquellos objetivos estratégicos para la defensa Nacional será llevada a cabo por los integrantes del Sistema de la Defensa Nacional identificados en los incisos f) y g) del artículo 9° de la citada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23.554.</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Que, finalmente, como consecuencia de la presente reforma a la reglamentación existente </w:t>
      </w:r>
      <w:r w:rsidRPr="008F16EC">
        <w:rPr>
          <w:rFonts w:ascii="Times New Roman" w:eastAsia="Times New Roman" w:hAnsi="Times New Roman" w:cs="Times New Roman"/>
          <w:sz w:val="24"/>
          <w:szCs w:val="24"/>
          <w:lang w:val="es-ES"/>
        </w:rPr>
        <w:lastRenderedPageBreak/>
        <w:t xml:space="preserve">de la Ley de Defensa Nacional resulta menester derogar la Directiva Sobre Organización y Funcionamiento de las Fuerzas Armadas aprobada por 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1691 del 22 de noviembre de 2006.</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han tomado la intervención de su competencia la DIRECCIÓN GENERAL DE ASUNTOS JURÍDICOS del MINISTERIO DE DEFENSA y la DIRECCIÓN GENERAL DE ASUNTOS JURÍDICOS del MINISTERIO DE SEGURIDAD.</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Que la presente medida se dicta en uso de las facultades previstas en el artículo 99, inciso 2, de la CONSTITUCIÓN NACIONAL.</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Por ello,</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EL PRESIDENTE DE LA NACIÓN ARGENTINA</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DECRETA:</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1°.- </w:t>
      </w:r>
      <w:proofErr w:type="spellStart"/>
      <w:r w:rsidRPr="008F16EC">
        <w:rPr>
          <w:rFonts w:ascii="Times New Roman" w:eastAsia="Times New Roman" w:hAnsi="Times New Roman" w:cs="Times New Roman"/>
          <w:sz w:val="24"/>
          <w:szCs w:val="24"/>
          <w:lang w:val="es-ES"/>
        </w:rPr>
        <w:t>Sustitúyese</w:t>
      </w:r>
      <w:proofErr w:type="spellEnd"/>
      <w:r w:rsidRPr="008F16EC">
        <w:rPr>
          <w:rFonts w:ascii="Times New Roman" w:eastAsia="Times New Roman" w:hAnsi="Times New Roman" w:cs="Times New Roman"/>
          <w:sz w:val="24"/>
          <w:szCs w:val="24"/>
          <w:lang w:val="es-ES"/>
        </w:rPr>
        <w:t xml:space="preserve"> el artículo 1° del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727/06 por el siguiente:</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“ARTÍCULO 1°.- Las Fuerzas Armadas, instrumento militar de la defensa nacional, serán empleadas en forma disuasiva o efectiva ante agresiones de origen externo contra la soberanía, la integridad territorial o la independencia política de la REPÚBLICA ARGENTINA; la vida y la libertad de sus habitantes, o ante cualquier otra forma de agresión externa que sea incompatible con la Carta de las Naciones Unidas.</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El cumplimiento de esta misión primaria no afecta lo dispuesto en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24.059 de Seguridad Interior y en la Ley </w:t>
      </w:r>
      <w:proofErr w:type="spellStart"/>
      <w:r w:rsidRPr="008F16EC">
        <w:rPr>
          <w:rFonts w:ascii="Times New Roman" w:eastAsia="Times New Roman" w:hAnsi="Times New Roman" w:cs="Times New Roman"/>
          <w:sz w:val="24"/>
          <w:szCs w:val="24"/>
          <w:lang w:val="es-ES"/>
        </w:rPr>
        <w:t>Nº</w:t>
      </w:r>
      <w:proofErr w:type="spellEnd"/>
      <w:r w:rsidRPr="008F16EC">
        <w:rPr>
          <w:rFonts w:ascii="Times New Roman" w:eastAsia="Times New Roman" w:hAnsi="Times New Roman" w:cs="Times New Roman"/>
          <w:sz w:val="24"/>
          <w:szCs w:val="24"/>
          <w:lang w:val="es-ES"/>
        </w:rPr>
        <w:t xml:space="preserve"> 24.948 de Reestructuración de las Fuerzas Armadas, en lo concerniente a los escenarios en los que se prevé el empleo del instrumento militar y a las disposiciones que definen el alcance de dicha intervención en Operaciones de Apoyo a la Seguridad Interior.”</w:t>
      </w:r>
    </w:p>
    <w:p w14:paraId="20444127" w14:textId="75843EF8" w:rsidR="00C53D3F" w:rsidRDefault="00C53D3F" w:rsidP="008F16EC">
      <w:pPr>
        <w:spacing w:before="450" w:after="45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Texto sustituido: </w:t>
      </w:r>
    </w:p>
    <w:p w14:paraId="6BD5391C" w14:textId="77777777" w:rsidR="00C53D3F" w:rsidRPr="006F1D44" w:rsidRDefault="00C53D3F" w:rsidP="00C53D3F">
      <w:pPr>
        <w:spacing w:after="360" w:line="240" w:lineRule="auto"/>
        <w:rPr>
          <w:rFonts w:ascii="Times New Roman" w:eastAsia="Times New Roman" w:hAnsi="Times New Roman" w:cs="Times New Roman"/>
          <w:sz w:val="24"/>
          <w:szCs w:val="24"/>
          <w:lang w:val="es-ES"/>
        </w:rPr>
      </w:pPr>
      <w:r w:rsidRPr="006F1D44">
        <w:rPr>
          <w:rFonts w:ascii="Times New Roman" w:eastAsia="Times New Roman" w:hAnsi="Times New Roman" w:cs="Times New Roman"/>
          <w:b/>
          <w:bCs/>
          <w:sz w:val="24"/>
          <w:szCs w:val="24"/>
          <w:lang w:val="es-ES"/>
        </w:rPr>
        <w:t>Artículo 1º </w:t>
      </w:r>
      <w:r w:rsidRPr="006F1D44">
        <w:rPr>
          <w:rFonts w:ascii="Times New Roman" w:eastAsia="Times New Roman" w:hAnsi="Times New Roman" w:cs="Times New Roman"/>
          <w:sz w:val="24"/>
          <w:szCs w:val="24"/>
          <w:lang w:val="es-ES"/>
        </w:rPr>
        <w:t xml:space="preserve">— Las Fuerzas Armadas, instrumento militar de la defensa nacional, serán empleadas ante agresiones de origen externo perpetradas por fuerzas armadas pertenecientes a otro/s Estado/s, sin perjuicio de lo dispuesto en la Ley </w:t>
      </w:r>
      <w:proofErr w:type="spellStart"/>
      <w:r w:rsidRPr="006F1D44">
        <w:rPr>
          <w:rFonts w:ascii="Times New Roman" w:eastAsia="Times New Roman" w:hAnsi="Times New Roman" w:cs="Times New Roman"/>
          <w:sz w:val="24"/>
          <w:szCs w:val="24"/>
          <w:lang w:val="es-ES"/>
        </w:rPr>
        <w:t>Nº</w:t>
      </w:r>
      <w:proofErr w:type="spellEnd"/>
      <w:r w:rsidRPr="006F1D44">
        <w:rPr>
          <w:rFonts w:ascii="Times New Roman" w:eastAsia="Times New Roman" w:hAnsi="Times New Roman" w:cs="Times New Roman"/>
          <w:sz w:val="24"/>
          <w:szCs w:val="24"/>
          <w:lang w:val="es-ES"/>
        </w:rPr>
        <w:t xml:space="preserve"> 24.059 de Seguridad Interior y en la Ley </w:t>
      </w:r>
      <w:proofErr w:type="spellStart"/>
      <w:r w:rsidRPr="006F1D44">
        <w:rPr>
          <w:rFonts w:ascii="Times New Roman" w:eastAsia="Times New Roman" w:hAnsi="Times New Roman" w:cs="Times New Roman"/>
          <w:sz w:val="24"/>
          <w:szCs w:val="24"/>
          <w:lang w:val="es-ES"/>
        </w:rPr>
        <w:t>Nº</w:t>
      </w:r>
      <w:proofErr w:type="spellEnd"/>
      <w:r w:rsidRPr="006F1D44">
        <w:rPr>
          <w:rFonts w:ascii="Times New Roman" w:eastAsia="Times New Roman" w:hAnsi="Times New Roman" w:cs="Times New Roman"/>
          <w:sz w:val="24"/>
          <w:szCs w:val="24"/>
          <w:lang w:val="es-ES"/>
        </w:rPr>
        <w:t xml:space="preserve"> 24.948 de Reestructuración de las Fuerzas Armadas en lo concerniente a los escenarios en los que se prevé el empleo del instrumento militar y a las disposiciones que definen el alcance de dicha intervención en operaciones de apoyo a la seguridad interior.</w:t>
      </w:r>
    </w:p>
    <w:p w14:paraId="6DFCDAC9" w14:textId="77777777" w:rsidR="00C53D3F" w:rsidRPr="006F1D44" w:rsidRDefault="00C53D3F" w:rsidP="00C53D3F">
      <w:pPr>
        <w:spacing w:after="360" w:line="240" w:lineRule="auto"/>
        <w:rPr>
          <w:rFonts w:ascii="Times New Roman" w:eastAsia="Times New Roman" w:hAnsi="Times New Roman" w:cs="Times New Roman"/>
          <w:sz w:val="24"/>
          <w:szCs w:val="24"/>
          <w:lang w:val="es-ES"/>
        </w:rPr>
      </w:pPr>
      <w:r w:rsidRPr="006F1D44">
        <w:rPr>
          <w:rFonts w:ascii="Times New Roman" w:eastAsia="Times New Roman" w:hAnsi="Times New Roman" w:cs="Times New Roman"/>
          <w:sz w:val="24"/>
          <w:szCs w:val="24"/>
          <w:lang w:val="es-ES"/>
        </w:rPr>
        <w:t>Se entenderá como 'agresión de origen externo' el uso de la fuerza armada por un Estado contra la soberanía, la integridad territorial o la independencia política de nuestro país, o en cualquier otra forma que sea incompatible con la Carta de las Naciones Unidas.</w:t>
      </w:r>
    </w:p>
    <w:p w14:paraId="6D70AD12" w14:textId="77777777" w:rsidR="00C53D3F" w:rsidRDefault="00C53D3F" w:rsidP="008F16EC">
      <w:pPr>
        <w:spacing w:before="450" w:after="450" w:line="240" w:lineRule="auto"/>
        <w:jc w:val="both"/>
        <w:rPr>
          <w:rFonts w:ascii="Times New Roman" w:eastAsia="Times New Roman" w:hAnsi="Times New Roman" w:cs="Times New Roman"/>
          <w:sz w:val="24"/>
          <w:szCs w:val="24"/>
          <w:lang w:val="es-ES"/>
        </w:rPr>
      </w:pPr>
    </w:p>
    <w:p w14:paraId="0AA57991" w14:textId="77777777" w:rsidR="00C53D3F" w:rsidRDefault="008F16EC" w:rsidP="008F16EC">
      <w:pPr>
        <w:spacing w:before="450" w:after="450" w:line="240" w:lineRule="auto"/>
        <w:jc w:val="both"/>
        <w:rPr>
          <w:rFonts w:ascii="Times New Roman" w:eastAsia="Times New Roman" w:hAnsi="Times New Roman" w:cs="Times New Roman"/>
          <w:sz w:val="24"/>
          <w:szCs w:val="24"/>
          <w:lang w:val="es-ES"/>
        </w:rPr>
      </w:pPr>
      <w:r w:rsidRPr="008F16EC">
        <w:rPr>
          <w:rFonts w:ascii="Times New Roman" w:eastAsia="Times New Roman" w:hAnsi="Times New Roman" w:cs="Times New Roman"/>
          <w:sz w:val="24"/>
          <w:szCs w:val="24"/>
          <w:lang w:val="es-ES"/>
        </w:rPr>
        <w:lastRenderedPageBreak/>
        <w:br/>
      </w:r>
      <w:r w:rsidRPr="008F16EC">
        <w:rPr>
          <w:rFonts w:ascii="Times New Roman" w:eastAsia="Times New Roman" w:hAnsi="Times New Roman" w:cs="Times New Roman"/>
          <w:sz w:val="24"/>
          <w:szCs w:val="24"/>
          <w:lang w:val="es-ES"/>
        </w:rPr>
        <w:br/>
        <w:t xml:space="preserve">ARTÍCULO 2°. - </w:t>
      </w:r>
      <w:proofErr w:type="spellStart"/>
      <w:r w:rsidRPr="008F16EC">
        <w:rPr>
          <w:rFonts w:ascii="Times New Roman" w:eastAsia="Times New Roman" w:hAnsi="Times New Roman" w:cs="Times New Roman"/>
          <w:sz w:val="24"/>
          <w:szCs w:val="24"/>
          <w:lang w:val="es-ES"/>
        </w:rPr>
        <w:t>Sustitúyese</w:t>
      </w:r>
      <w:proofErr w:type="spellEnd"/>
      <w:r w:rsidRPr="008F16EC">
        <w:rPr>
          <w:rFonts w:ascii="Times New Roman" w:eastAsia="Times New Roman" w:hAnsi="Times New Roman" w:cs="Times New Roman"/>
          <w:sz w:val="24"/>
          <w:szCs w:val="24"/>
          <w:lang w:val="es-ES"/>
        </w:rPr>
        <w:t xml:space="preserve"> el artículo 3° del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727/06 por el siguiente:</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“ARTÍCULO 3</w:t>
      </w:r>
      <w:proofErr w:type="gramStart"/>
      <w:r w:rsidRPr="008F16EC">
        <w:rPr>
          <w:rFonts w:ascii="Times New Roman" w:eastAsia="Times New Roman" w:hAnsi="Times New Roman" w:cs="Times New Roman"/>
          <w:sz w:val="24"/>
          <w:szCs w:val="24"/>
          <w:lang w:val="es-ES"/>
        </w:rPr>
        <w:t>°.-</w:t>
      </w:r>
      <w:proofErr w:type="gramEnd"/>
      <w:r w:rsidRPr="008F16EC">
        <w:rPr>
          <w:rFonts w:ascii="Times New Roman" w:eastAsia="Times New Roman" w:hAnsi="Times New Roman" w:cs="Times New Roman"/>
          <w:sz w:val="24"/>
          <w:szCs w:val="24"/>
          <w:lang w:val="es-ES"/>
        </w:rPr>
        <w:t xml:space="preserve"> Las Fuerzas Armadas enmarcarán su planeamiento y empleo en los siguientes tipos de operaciones: Operaciones en Defensa de los intereses vitales de la Nación; Operaciones dispuestas en el Marco de la ORGANIZACIÓN DE LAS NACIONES UNIDAS (O.N.U.) u otros organismos internacionales; Operaciones encuadradas en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24.059 y Operaciones en Apoyo a la Comunidad Nacional e Internacional. A tales efectos, ajustarán su formulación doctrinaria, planificación y adiestramiento, en la previsión de las adquisiciones de equipos y/o medios de conformidad a las previsiones de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23.554, con las limitaciones previstas en las Leyes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24.059 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25.520”.</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En el caso de las misiones establecidas en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24.059, el MINISTERIO DE DEFENSA considerará como criterio para las previsiones estratégicas, la organización, el equipamiento, la doctrina y el adiestramiento de las FUERZAS ARMADAS, a la integración operativa de sus funciones de apoyo logístico con las FUERZAS DE SEGURIDAD.”</w:t>
      </w:r>
    </w:p>
    <w:p w14:paraId="1991BC0D" w14:textId="77777777" w:rsidR="00C53D3F" w:rsidRDefault="00C53D3F" w:rsidP="008F16EC">
      <w:pPr>
        <w:spacing w:before="450" w:after="45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Texto sustituido:</w:t>
      </w:r>
    </w:p>
    <w:p w14:paraId="0EA49947" w14:textId="77777777" w:rsidR="00C53D3F" w:rsidRPr="006F1D44" w:rsidRDefault="00C53D3F" w:rsidP="00C53D3F">
      <w:pPr>
        <w:spacing w:after="360" w:line="240" w:lineRule="auto"/>
        <w:rPr>
          <w:rFonts w:ascii="Times New Roman" w:eastAsia="Times New Roman" w:hAnsi="Times New Roman" w:cs="Times New Roman"/>
          <w:sz w:val="24"/>
          <w:szCs w:val="24"/>
          <w:lang w:val="es-ES"/>
        </w:rPr>
      </w:pPr>
      <w:r w:rsidRPr="006F1D44">
        <w:rPr>
          <w:rFonts w:ascii="Times New Roman" w:eastAsia="Times New Roman" w:hAnsi="Times New Roman" w:cs="Times New Roman"/>
          <w:b/>
          <w:bCs/>
          <w:sz w:val="24"/>
          <w:szCs w:val="24"/>
          <w:lang w:val="es-ES"/>
        </w:rPr>
        <w:t>Art. 3º </w:t>
      </w:r>
      <w:r w:rsidRPr="006F1D44">
        <w:rPr>
          <w:rFonts w:ascii="Times New Roman" w:eastAsia="Times New Roman" w:hAnsi="Times New Roman" w:cs="Times New Roman"/>
          <w:sz w:val="24"/>
          <w:szCs w:val="24"/>
          <w:lang w:val="es-ES"/>
        </w:rPr>
        <w:t xml:space="preserve">— El Sistema de Defensa Nacional no podrá contemplar en su formulación doctrinaria, en la planificación y adiestramiento, en la previsión de las adquisiciones de equipos y/o medios, como así tampoco en las actividades relativas a la producción de inteligencia, hipótesis, supuestos y/o situaciones pertenecientes al ámbito de la seguridad interior, conforme la misma aparece delimitada en la Ley </w:t>
      </w:r>
      <w:proofErr w:type="spellStart"/>
      <w:r w:rsidRPr="006F1D44">
        <w:rPr>
          <w:rFonts w:ascii="Times New Roman" w:eastAsia="Times New Roman" w:hAnsi="Times New Roman" w:cs="Times New Roman"/>
          <w:sz w:val="24"/>
          <w:szCs w:val="24"/>
          <w:lang w:val="es-ES"/>
        </w:rPr>
        <w:t>Nº</w:t>
      </w:r>
      <w:proofErr w:type="spellEnd"/>
      <w:r w:rsidRPr="006F1D44">
        <w:rPr>
          <w:rFonts w:ascii="Times New Roman" w:eastAsia="Times New Roman" w:hAnsi="Times New Roman" w:cs="Times New Roman"/>
          <w:sz w:val="24"/>
          <w:szCs w:val="24"/>
          <w:lang w:val="es-ES"/>
        </w:rPr>
        <w:t xml:space="preserve"> 24.059 de Seguridad Interior.</w:t>
      </w:r>
    </w:p>
    <w:p w14:paraId="7D280DB7" w14:textId="77777777" w:rsidR="00C53D3F" w:rsidRDefault="008F16EC" w:rsidP="008F16EC">
      <w:pPr>
        <w:spacing w:before="450" w:after="450" w:line="240" w:lineRule="auto"/>
        <w:jc w:val="both"/>
        <w:rPr>
          <w:rFonts w:ascii="Times New Roman" w:eastAsia="Times New Roman" w:hAnsi="Times New Roman" w:cs="Times New Roman"/>
          <w:sz w:val="24"/>
          <w:szCs w:val="24"/>
          <w:lang w:val="es-ES"/>
        </w:rPr>
      </w:pP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3°. - </w:t>
      </w:r>
      <w:proofErr w:type="spellStart"/>
      <w:r w:rsidRPr="008F16EC">
        <w:rPr>
          <w:rFonts w:ascii="Times New Roman" w:eastAsia="Times New Roman" w:hAnsi="Times New Roman" w:cs="Times New Roman"/>
          <w:sz w:val="24"/>
          <w:szCs w:val="24"/>
          <w:lang w:val="es-ES"/>
        </w:rPr>
        <w:t>Sustitúyese</w:t>
      </w:r>
      <w:proofErr w:type="spellEnd"/>
      <w:r w:rsidRPr="008F16EC">
        <w:rPr>
          <w:rFonts w:ascii="Times New Roman" w:eastAsia="Times New Roman" w:hAnsi="Times New Roman" w:cs="Times New Roman"/>
          <w:sz w:val="24"/>
          <w:szCs w:val="24"/>
          <w:lang w:val="es-ES"/>
        </w:rPr>
        <w:t xml:space="preserve"> el artículo 23 del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727/06 por el siguiente:</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“ARTÍCULO 23.- El EJÉRCITO ARGENTINO, la ARMADA DE LA REPÚBLICA ARGENTINA y la FUERZA AÉREA ARGENTINA conforman el Instrumento Militar de la Defensa Nacional; el cual deberá concebirse como una única instancia integradora de las formas y modalidades de acción propias de cada una de esas Fuerzas.</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La misión primaria fundamental del Instrumento Militar consiste en asegurar la defensa nacional ante situaciones de agresión externa.”</w:t>
      </w:r>
    </w:p>
    <w:p w14:paraId="6B94DA61" w14:textId="77777777" w:rsidR="00C53D3F" w:rsidRDefault="008F16EC" w:rsidP="008F16EC">
      <w:pPr>
        <w:spacing w:before="450" w:after="450" w:line="240" w:lineRule="auto"/>
        <w:jc w:val="both"/>
        <w:rPr>
          <w:rFonts w:ascii="Times New Roman" w:eastAsia="Times New Roman" w:hAnsi="Times New Roman" w:cs="Times New Roman"/>
          <w:sz w:val="24"/>
          <w:szCs w:val="24"/>
          <w:lang w:val="es-ES"/>
        </w:rPr>
      </w:pP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4°. - </w:t>
      </w:r>
      <w:proofErr w:type="spellStart"/>
      <w:r w:rsidRPr="008F16EC">
        <w:rPr>
          <w:rFonts w:ascii="Times New Roman" w:eastAsia="Times New Roman" w:hAnsi="Times New Roman" w:cs="Times New Roman"/>
          <w:sz w:val="24"/>
          <w:szCs w:val="24"/>
          <w:lang w:val="es-ES"/>
        </w:rPr>
        <w:t>Sustitúyese</w:t>
      </w:r>
      <w:proofErr w:type="spellEnd"/>
      <w:r w:rsidRPr="008F16EC">
        <w:rPr>
          <w:rFonts w:ascii="Times New Roman" w:eastAsia="Times New Roman" w:hAnsi="Times New Roman" w:cs="Times New Roman"/>
          <w:sz w:val="24"/>
          <w:szCs w:val="24"/>
          <w:lang w:val="es-ES"/>
        </w:rPr>
        <w:t xml:space="preserve"> el artículo 24 del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727/06 por el siguiente:</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24.- Las Fuerzas que conforman el Instrumento Militar tendrán por misión alistar, adiestrar y sostener los medios puestos a su disposición, como así también aquellas </w:t>
      </w:r>
      <w:r w:rsidRPr="008F16EC">
        <w:rPr>
          <w:rFonts w:ascii="Times New Roman" w:eastAsia="Times New Roman" w:hAnsi="Times New Roman" w:cs="Times New Roman"/>
          <w:sz w:val="24"/>
          <w:szCs w:val="24"/>
          <w:lang w:val="es-ES"/>
        </w:rPr>
        <w:lastRenderedPageBreak/>
        <w:t>funciones y responsabilidades asignadas por la normativa vigente, a los efectos de garantizar su eficaz empleo en el marco del planeamiento militar.”</w:t>
      </w:r>
    </w:p>
    <w:p w14:paraId="311E9619" w14:textId="77777777" w:rsidR="00C53D3F" w:rsidRDefault="00C53D3F" w:rsidP="008F16EC">
      <w:pPr>
        <w:spacing w:before="450" w:after="45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Texto sustituido:</w:t>
      </w:r>
    </w:p>
    <w:p w14:paraId="7D7102D6" w14:textId="77777777" w:rsidR="00C53D3F" w:rsidRPr="006F1D44" w:rsidRDefault="00C53D3F" w:rsidP="00C53D3F">
      <w:pPr>
        <w:spacing w:after="360" w:line="240" w:lineRule="auto"/>
        <w:rPr>
          <w:rFonts w:ascii="Times New Roman" w:eastAsia="Times New Roman" w:hAnsi="Times New Roman" w:cs="Times New Roman"/>
          <w:sz w:val="24"/>
          <w:szCs w:val="24"/>
          <w:lang w:val="es-ES"/>
        </w:rPr>
      </w:pPr>
      <w:r w:rsidRPr="006F1D44">
        <w:rPr>
          <w:rFonts w:ascii="Times New Roman" w:eastAsia="Times New Roman" w:hAnsi="Times New Roman" w:cs="Times New Roman"/>
          <w:b/>
          <w:bCs/>
          <w:sz w:val="24"/>
          <w:szCs w:val="24"/>
          <w:lang w:val="es-ES"/>
        </w:rPr>
        <w:t>Art. 24. </w:t>
      </w:r>
      <w:r w:rsidRPr="006F1D44">
        <w:rPr>
          <w:rFonts w:ascii="Times New Roman" w:eastAsia="Times New Roman" w:hAnsi="Times New Roman" w:cs="Times New Roman"/>
          <w:sz w:val="24"/>
          <w:szCs w:val="24"/>
          <w:lang w:val="es-ES"/>
        </w:rPr>
        <w:t>— Las Fuerzas que conforman el Instrumento Militar estarán dedicadas exclusivamente a alistar, adiestrar y sostener los medios puestos a su disposición, a efectos de garantizar su eficaz empleo en el marco del planeamiento militar.</w:t>
      </w:r>
    </w:p>
    <w:p w14:paraId="7386D010" w14:textId="77777777" w:rsidR="00C53D3F" w:rsidRPr="006F1D44" w:rsidRDefault="00C53D3F" w:rsidP="00C53D3F">
      <w:pPr>
        <w:spacing w:after="360" w:line="240" w:lineRule="auto"/>
        <w:rPr>
          <w:rFonts w:ascii="Times New Roman" w:eastAsia="Times New Roman" w:hAnsi="Times New Roman" w:cs="Times New Roman"/>
          <w:sz w:val="24"/>
          <w:szCs w:val="24"/>
          <w:lang w:val="es-ES"/>
        </w:rPr>
      </w:pPr>
      <w:r w:rsidRPr="006F1D44">
        <w:rPr>
          <w:rFonts w:ascii="Times New Roman" w:eastAsia="Times New Roman" w:hAnsi="Times New Roman" w:cs="Times New Roman"/>
          <w:sz w:val="24"/>
          <w:szCs w:val="24"/>
          <w:lang w:val="es-ES"/>
        </w:rPr>
        <w:t>Los medios humanos y materiales estarán determinados por el diseño del Instrumento Militar que, en virtud de lo dispuesto en el artículo 17 de la presente reglamentación, será responsabilidad del ESTADO MAYOR CONJUNTO.</w:t>
      </w:r>
    </w:p>
    <w:p w14:paraId="2E651908" w14:textId="737380BC" w:rsidR="008F16EC" w:rsidRPr="008F16EC" w:rsidRDefault="008F16EC" w:rsidP="008F16EC">
      <w:pPr>
        <w:spacing w:before="450" w:after="450" w:line="240" w:lineRule="auto"/>
        <w:jc w:val="both"/>
        <w:rPr>
          <w:rFonts w:ascii="Times New Roman" w:eastAsia="Times New Roman" w:hAnsi="Times New Roman" w:cs="Times New Roman"/>
          <w:sz w:val="24"/>
          <w:szCs w:val="24"/>
        </w:rPr>
      </w:pP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5°. - </w:t>
      </w:r>
      <w:proofErr w:type="spellStart"/>
      <w:r w:rsidRPr="008F16EC">
        <w:rPr>
          <w:rFonts w:ascii="Times New Roman" w:eastAsia="Times New Roman" w:hAnsi="Times New Roman" w:cs="Times New Roman"/>
          <w:sz w:val="24"/>
          <w:szCs w:val="24"/>
          <w:lang w:val="es-ES"/>
        </w:rPr>
        <w:t>Incorpórase</w:t>
      </w:r>
      <w:proofErr w:type="spellEnd"/>
      <w:r w:rsidRPr="008F16EC">
        <w:rPr>
          <w:rFonts w:ascii="Times New Roman" w:eastAsia="Times New Roman" w:hAnsi="Times New Roman" w:cs="Times New Roman"/>
          <w:sz w:val="24"/>
          <w:szCs w:val="24"/>
          <w:lang w:val="es-ES"/>
        </w:rPr>
        <w:t xml:space="preserve"> como artículo 24 bis del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727/06 el siguiente:</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24 </w:t>
      </w:r>
      <w:proofErr w:type="gramStart"/>
      <w:r w:rsidRPr="008F16EC">
        <w:rPr>
          <w:rFonts w:ascii="Times New Roman" w:eastAsia="Times New Roman" w:hAnsi="Times New Roman" w:cs="Times New Roman"/>
          <w:sz w:val="24"/>
          <w:szCs w:val="24"/>
          <w:lang w:val="es-ES"/>
        </w:rPr>
        <w:t>bis.-</w:t>
      </w:r>
      <w:proofErr w:type="gramEnd"/>
      <w:r w:rsidRPr="008F16EC">
        <w:rPr>
          <w:rFonts w:ascii="Times New Roman" w:eastAsia="Times New Roman" w:hAnsi="Times New Roman" w:cs="Times New Roman"/>
          <w:sz w:val="24"/>
          <w:szCs w:val="24"/>
          <w:lang w:val="es-ES"/>
        </w:rPr>
        <w:t xml:space="preserve"> El Sistema de Defensa Nacional ejercerá la custodia de los objetivos estratégicos referidos por el artículo 31 de la Ley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23.554, a través de los integrantes identificados en los incisos f) y g) del artículo 9° de la citada Ley.”</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6°.- </w:t>
      </w:r>
      <w:proofErr w:type="spellStart"/>
      <w:r w:rsidRPr="008F16EC">
        <w:rPr>
          <w:rFonts w:ascii="Times New Roman" w:eastAsia="Times New Roman" w:hAnsi="Times New Roman" w:cs="Times New Roman"/>
          <w:sz w:val="24"/>
          <w:szCs w:val="24"/>
          <w:lang w:val="es-ES"/>
        </w:rPr>
        <w:t>Derógase</w:t>
      </w:r>
      <w:proofErr w:type="spellEnd"/>
      <w:r w:rsidRPr="008F16EC">
        <w:rPr>
          <w:rFonts w:ascii="Times New Roman" w:eastAsia="Times New Roman" w:hAnsi="Times New Roman" w:cs="Times New Roman"/>
          <w:sz w:val="24"/>
          <w:szCs w:val="24"/>
          <w:lang w:val="es-ES"/>
        </w:rPr>
        <w:t xml:space="preserve"> el Decreto </w:t>
      </w:r>
      <w:proofErr w:type="spellStart"/>
      <w:r w:rsidRPr="008F16EC">
        <w:rPr>
          <w:rFonts w:ascii="Times New Roman" w:eastAsia="Times New Roman" w:hAnsi="Times New Roman" w:cs="Times New Roman"/>
          <w:sz w:val="24"/>
          <w:szCs w:val="24"/>
          <w:lang w:val="es-ES"/>
        </w:rPr>
        <w:t>N°</w:t>
      </w:r>
      <w:proofErr w:type="spellEnd"/>
      <w:r w:rsidRPr="008F16EC">
        <w:rPr>
          <w:rFonts w:ascii="Times New Roman" w:eastAsia="Times New Roman" w:hAnsi="Times New Roman" w:cs="Times New Roman"/>
          <w:sz w:val="24"/>
          <w:szCs w:val="24"/>
          <w:lang w:val="es-ES"/>
        </w:rPr>
        <w:t xml:space="preserve"> 1691 del 22 de noviembre de 2006.</w:t>
      </w:r>
      <w:r w:rsidRPr="008F16EC">
        <w:rPr>
          <w:rFonts w:ascii="Times New Roman" w:eastAsia="Times New Roman" w:hAnsi="Times New Roman" w:cs="Times New Roman"/>
          <w:sz w:val="24"/>
          <w:szCs w:val="24"/>
          <w:lang w:val="es-ES"/>
        </w:rPr>
        <w:br/>
      </w:r>
      <w:r w:rsidRPr="008F16EC">
        <w:rPr>
          <w:rFonts w:ascii="Times New Roman" w:eastAsia="Times New Roman" w:hAnsi="Times New Roman" w:cs="Times New Roman"/>
          <w:sz w:val="24"/>
          <w:szCs w:val="24"/>
          <w:lang w:val="es-ES"/>
        </w:rPr>
        <w:br/>
        <w:t xml:space="preserve">ARTÍCULO 7°.- Comuníquese, publíquese, </w:t>
      </w:r>
      <w:proofErr w:type="spellStart"/>
      <w:r w:rsidRPr="008F16EC">
        <w:rPr>
          <w:rFonts w:ascii="Times New Roman" w:eastAsia="Times New Roman" w:hAnsi="Times New Roman" w:cs="Times New Roman"/>
          <w:sz w:val="24"/>
          <w:szCs w:val="24"/>
          <w:lang w:val="es-ES"/>
        </w:rPr>
        <w:t>dése</w:t>
      </w:r>
      <w:proofErr w:type="spellEnd"/>
      <w:r w:rsidRPr="008F16EC">
        <w:rPr>
          <w:rFonts w:ascii="Times New Roman" w:eastAsia="Times New Roman" w:hAnsi="Times New Roman" w:cs="Times New Roman"/>
          <w:sz w:val="24"/>
          <w:szCs w:val="24"/>
          <w:lang w:val="es-ES"/>
        </w:rPr>
        <w:t xml:space="preserve"> a la DIRECCIÓN NACIONAL DEL REGISTRO OFICIAL y archívese. </w:t>
      </w:r>
      <w:r w:rsidRPr="008F16EC">
        <w:rPr>
          <w:rFonts w:ascii="Times New Roman" w:eastAsia="Times New Roman" w:hAnsi="Times New Roman" w:cs="Times New Roman"/>
          <w:sz w:val="24"/>
          <w:szCs w:val="24"/>
        </w:rPr>
        <w:t xml:space="preserve">MACRI - Marcos Peña - Oscar Raúl </w:t>
      </w:r>
      <w:proofErr w:type="spellStart"/>
      <w:r w:rsidRPr="008F16EC">
        <w:rPr>
          <w:rFonts w:ascii="Times New Roman" w:eastAsia="Times New Roman" w:hAnsi="Times New Roman" w:cs="Times New Roman"/>
          <w:sz w:val="24"/>
          <w:szCs w:val="24"/>
        </w:rPr>
        <w:t>Aguad</w:t>
      </w:r>
      <w:proofErr w:type="spellEnd"/>
      <w:r w:rsidRPr="008F16EC">
        <w:rPr>
          <w:rFonts w:ascii="Times New Roman" w:eastAsia="Times New Roman" w:hAnsi="Times New Roman" w:cs="Times New Roman"/>
          <w:sz w:val="24"/>
          <w:szCs w:val="24"/>
        </w:rPr>
        <w:br/>
      </w:r>
    </w:p>
    <w:p w14:paraId="777E1CB9" w14:textId="77777777" w:rsidR="008F16EC" w:rsidRPr="008F16EC" w:rsidRDefault="008F16EC" w:rsidP="008F16EC">
      <w:pPr>
        <w:spacing w:before="450" w:after="450" w:line="240" w:lineRule="auto"/>
        <w:jc w:val="right"/>
        <w:rPr>
          <w:rFonts w:ascii="Times New Roman" w:eastAsia="Times New Roman" w:hAnsi="Times New Roman" w:cs="Times New Roman"/>
          <w:sz w:val="24"/>
          <w:szCs w:val="24"/>
        </w:rPr>
      </w:pPr>
      <w:r w:rsidRPr="008F16EC">
        <w:rPr>
          <w:rFonts w:ascii="Times New Roman" w:eastAsia="Times New Roman" w:hAnsi="Times New Roman" w:cs="Times New Roman"/>
          <w:sz w:val="24"/>
          <w:szCs w:val="24"/>
        </w:rPr>
        <w:t>e. 24/07/2018 N° 53292/18 v. 24/07/2018</w:t>
      </w:r>
    </w:p>
    <w:p w14:paraId="3C20D6B9" w14:textId="77777777" w:rsidR="008F16EC" w:rsidRPr="008F16EC" w:rsidRDefault="008F16EC" w:rsidP="008F16EC">
      <w:pPr>
        <w:spacing w:after="0" w:line="240" w:lineRule="auto"/>
        <w:rPr>
          <w:rFonts w:ascii="Times New Roman" w:eastAsia="Times New Roman" w:hAnsi="Times New Roman" w:cs="Times New Roman"/>
          <w:sz w:val="24"/>
          <w:szCs w:val="24"/>
        </w:rPr>
      </w:pPr>
      <w:hyperlink r:id="rId4" w:history="1">
        <w:r w:rsidRPr="008F16EC">
          <w:rPr>
            <w:rFonts w:ascii="Times New Roman" w:eastAsia="Times New Roman" w:hAnsi="Times New Roman" w:cs="Times New Roman"/>
            <w:b/>
            <w:bCs/>
            <w:color w:val="0072BB"/>
            <w:sz w:val="24"/>
            <w:szCs w:val="24"/>
            <w:u w:val="single"/>
            <w:shd w:val="clear" w:color="auto" w:fill="FFFFFF"/>
          </w:rPr>
          <w:t>Volver</w:t>
        </w:r>
      </w:hyperlink>
    </w:p>
    <w:p w14:paraId="24023B62" w14:textId="77777777" w:rsidR="008F16EC" w:rsidRDefault="008F16EC"/>
    <w:sectPr w:rsidR="008F16E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EC"/>
    <w:rsid w:val="008F16EC"/>
    <w:rsid w:val="00C5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2768"/>
  <w15:chartTrackingRefBased/>
  <w15:docId w15:val="{4AE43693-C690-4EB1-B570-FF23B781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ad">
    <w:name w:val="lead"/>
    <w:basedOn w:val="Normal"/>
    <w:rsid w:val="008F16E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F16EC"/>
    <w:rPr>
      <w:b/>
      <w:bCs/>
    </w:rPr>
  </w:style>
  <w:style w:type="character" w:styleId="Hipervnculo">
    <w:name w:val="Hyperlink"/>
    <w:basedOn w:val="Fuentedeprrafopredeter"/>
    <w:uiPriority w:val="99"/>
    <w:semiHidden/>
    <w:unhideWhenUsed/>
    <w:rsid w:val="008F1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5841">
      <w:bodyDiv w:val="1"/>
      <w:marLeft w:val="0"/>
      <w:marRight w:val="0"/>
      <w:marTop w:val="0"/>
      <w:marBottom w:val="0"/>
      <w:divBdr>
        <w:top w:val="none" w:sz="0" w:space="0" w:color="auto"/>
        <w:left w:val="none" w:sz="0" w:space="0" w:color="auto"/>
        <w:bottom w:val="none" w:sz="0" w:space="0" w:color="auto"/>
        <w:right w:val="none" w:sz="0" w:space="0" w:color="auto"/>
      </w:divBdr>
      <w:divsChild>
        <w:div w:id="1459449857">
          <w:marLeft w:val="0"/>
          <w:marRight w:val="0"/>
          <w:marTop w:val="0"/>
          <w:marBottom w:val="0"/>
          <w:divBdr>
            <w:top w:val="none" w:sz="0" w:space="0" w:color="auto"/>
            <w:left w:val="none" w:sz="0" w:space="0" w:color="auto"/>
            <w:bottom w:val="none" w:sz="0" w:space="0" w:color="auto"/>
            <w:right w:val="none" w:sz="0" w:space="0" w:color="auto"/>
          </w:divBdr>
          <w:divsChild>
            <w:div w:id="1521310969">
              <w:marLeft w:val="0"/>
              <w:marRight w:val="0"/>
              <w:marTop w:val="0"/>
              <w:marBottom w:val="0"/>
              <w:divBdr>
                <w:top w:val="none" w:sz="0" w:space="0" w:color="auto"/>
                <w:left w:val="none" w:sz="0" w:space="0" w:color="auto"/>
                <w:bottom w:val="none" w:sz="0" w:space="0" w:color="auto"/>
                <w:right w:val="none" w:sz="0" w:space="0" w:color="auto"/>
              </w:divBdr>
              <w:divsChild>
                <w:div w:id="353267575">
                  <w:marLeft w:val="0"/>
                  <w:marRight w:val="0"/>
                  <w:marTop w:val="0"/>
                  <w:marBottom w:val="0"/>
                  <w:divBdr>
                    <w:top w:val="none" w:sz="0" w:space="0" w:color="auto"/>
                    <w:left w:val="none" w:sz="0" w:space="0" w:color="auto"/>
                    <w:bottom w:val="none" w:sz="0" w:space="0" w:color="auto"/>
                    <w:right w:val="none" w:sz="0" w:space="0" w:color="auto"/>
                  </w:divBdr>
                  <w:divsChild>
                    <w:div w:id="8335157">
                      <w:marLeft w:val="-225"/>
                      <w:marRight w:val="-225"/>
                      <w:marTop w:val="0"/>
                      <w:marBottom w:val="0"/>
                      <w:divBdr>
                        <w:top w:val="none" w:sz="0" w:space="0" w:color="auto"/>
                        <w:left w:val="none" w:sz="0" w:space="0" w:color="auto"/>
                        <w:bottom w:val="none" w:sz="0" w:space="0" w:color="auto"/>
                        <w:right w:val="none" w:sz="0" w:space="0" w:color="auto"/>
                      </w:divBdr>
                      <w:divsChild>
                        <w:div w:id="278293265">
                          <w:marLeft w:val="2925"/>
                          <w:marRight w:val="0"/>
                          <w:marTop w:val="0"/>
                          <w:marBottom w:val="0"/>
                          <w:divBdr>
                            <w:top w:val="none" w:sz="0" w:space="0" w:color="auto"/>
                            <w:left w:val="none" w:sz="0" w:space="0" w:color="auto"/>
                            <w:bottom w:val="none" w:sz="0" w:space="0" w:color="auto"/>
                            <w:right w:val="none" w:sz="0" w:space="0" w:color="auto"/>
                          </w:divBdr>
                          <w:divsChild>
                            <w:div w:id="390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gentina.gob.ar/normativa/nacional/decreto-683-2018-3125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Ugarte</dc:creator>
  <cp:keywords/>
  <dc:description/>
  <cp:lastModifiedBy>José Manuel Ugarte</cp:lastModifiedBy>
  <cp:revision>2</cp:revision>
  <dcterms:created xsi:type="dcterms:W3CDTF">2022-10-07T16:28:00Z</dcterms:created>
  <dcterms:modified xsi:type="dcterms:W3CDTF">2022-10-07T16:28:00Z</dcterms:modified>
</cp:coreProperties>
</file>