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60B8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CONTROLANDO LA INTELIGENCIA.</w:t>
      </w:r>
    </w:p>
    <w:p w14:paraId="22E73EF9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Estado el control se ejerce en forma jerárquica y los superiores tienen acceso a la información de los subalternos.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esta forma de control va en contra de la negativa plausible. Las investigaciones policiales, la cobertura de prensa o las quejas del público deben ser manejadas en forma diferente que en el resto de la administración dado que: a) las acciones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son secretas b) debe haber un equilibrio entre la opinión de los expertos analistas y las acciones de los decisores públicos que no siempre se logra (ver</w:t>
      </w:r>
      <w:r>
        <w:rPr>
          <w:rFonts w:ascii="Arial" w:hAnsi="Arial" w:cs="Arial"/>
          <w:b/>
          <w:bCs/>
          <w:color w:val="000000"/>
          <w:sz w:val="22"/>
          <w:szCs w:val="22"/>
        </w:rPr>
        <w:t> El No uso de la Inteligencia </w:t>
      </w:r>
      <w:r>
        <w:rPr>
          <w:rFonts w:ascii="Arial" w:hAnsi="Arial" w:cs="Arial"/>
          <w:color w:val="000000"/>
          <w:sz w:val="22"/>
          <w:szCs w:val="22"/>
        </w:rPr>
        <w:t xml:space="preserve">en Módulo 8) c) la información se restringe al menor número de participantes, inclusive no se le dicen las fuentes 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Presidente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para protegerla en caso de indiscreciones (que suelen ser frecuentes)</w:t>
      </w:r>
    </w:p>
    <w:p w14:paraId="1C679EEA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secreto es el principal problema para el control y a la vez hace cuestionar la legitimidad política del servicio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causa desconfianza.</w:t>
      </w:r>
    </w:p>
    <w:p w14:paraId="4E484349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Control legislativo</w:t>
      </w:r>
    </w:p>
    <w:p w14:paraId="454A1DE9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USA existe el Comité Permanente Selecto sobre Inteligencia de la Casa de Representantes y el Comité selecto del Senado sobre Inteligencia que fueron establecidos a mediados de los’70 para lograr un equilibrio entre el secreto y la publicidad de los actos de gobierno. El control se logra por medio de la autorización de las partidas necesarias para los trabajos en las distintas áreas de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el posterior control sobre los resultados obtenidos. El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Presidente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–responsable de la defensa y relaciones exteriores- debe notificarles previamente a iniciar una acción encubierta. No hay derecho al veto por parte del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Legislativo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pero si hubiera una fuerte oposición, ésta es tenida en cuenta.</w:t>
      </w:r>
    </w:p>
    <w:p w14:paraId="476A5E0B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Canadá –con un gobierno de gabinete- en 1984 se creó el SIRC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Intelligence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Comitee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para el control del aparato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doméstico. Es un consejo formado por miembros nombrados por el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Primer Ministro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 personalidades con experiencia en el tema y que reporta al Parlamento en forma anual.</w:t>
      </w:r>
    </w:p>
    <w:p w14:paraId="56A6A323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nuestro país se creó la Comisión Bicameral Permanente de Control de los Organismos de Inteligencia 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los año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’90. Su actuación durante muchos años no pasó de tener una reunión anual, firmar un acta y despedirse hasta el año siguiente. En la composición de esta comisión ha primado una mayoría oficialista y quizás es esa la causa de la poca actividad.</w:t>
      </w:r>
    </w:p>
    <w:p w14:paraId="51CD5912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un estado democrático es la Contra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que presenta la mayor cantidad de problemas porque puede afectar a las libertades individuales. Es necesario entonces definir claramente las circunstancias en las que una agencia pueda legítimamente vigilar a los ciudadanos y determinar lo límites, la cantidad y calidad de esa vigilancia teniendo en vista la pugna SEGURIDAD NACIONAL Vs. DERECHOS INDIVIDUALES.</w:t>
      </w:r>
    </w:p>
    <w:p w14:paraId="4DDEDBD5" w14:textId="77777777" w:rsidR="00B32D8C" w:rsidRDefault="00B32D8C" w:rsidP="00B32D8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criterio es el del standard penal: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doméstica debería estar restringida a situaciones en las que una ley ha sido violada o está en vías de serlo por grupos que a) son hostiles al Estado (no al gobierno de turno), a las estructuras constitucionales y los principios fundamentales, b) buscan privar de sus derechos civiles a algún género de personas, c) procuran cambios políticos por medios violentos.</w:t>
      </w:r>
    </w:p>
    <w:p w14:paraId="1740E3FA" w14:textId="77777777" w:rsidR="00860B0D" w:rsidRDefault="00860B0D"/>
    <w:sectPr w:rsidR="0086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34"/>
    <w:rsid w:val="003A1692"/>
    <w:rsid w:val="00767934"/>
    <w:rsid w:val="00860B0D"/>
    <w:rsid w:val="00B3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6D933E-7990-436D-A972-CC46A303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jara</dc:creator>
  <cp:keywords/>
  <dc:description/>
  <cp:lastModifiedBy>raul jara</cp:lastModifiedBy>
  <cp:revision>2</cp:revision>
  <dcterms:created xsi:type="dcterms:W3CDTF">2025-09-07T01:33:00Z</dcterms:created>
  <dcterms:modified xsi:type="dcterms:W3CDTF">2025-09-07T01:33:00Z</dcterms:modified>
</cp:coreProperties>
</file>