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Curso Mediciones de hidráulica de plantas con el XylEm Plus y la bomba de Scholander</w:t>
      </w:r>
    </w:p>
    <w:p>
      <w:pPr>
        <w:pStyle w:val="Subtitle"/>
        <w:rPr/>
      </w:pPr>
      <w:r>
        <w:rPr/>
        <w:t>Conductividad hidráulica, potencial hídrico de hojas y curvas de vulnerabilidad</w:t>
      </w:r>
    </w:p>
    <w:p>
      <w:pPr>
        <w:pStyle w:val="Subtitle"/>
        <w:rPr/>
      </w:pPr>
      <w:r>
        <w:rPr>
          <w:b/>
          <w:bCs/>
        </w:rPr>
        <w:t>Roman M. Link</w:t>
      </w:r>
      <w:r>
        <w:rPr/>
        <w:t xml:space="preserve"> y </w:t>
      </w:r>
      <w:r>
        <w:rPr>
          <w:b/>
          <w:bCs/>
        </w:rPr>
        <w:t xml:space="preserve">Adrian Fröhlich </w:t>
      </w:r>
    </w:p>
    <w:p>
      <w:pPr>
        <w:pStyle w:val="Subtitle"/>
        <w:rPr/>
      </w:pPr>
      <w:r>
        <w:rPr/>
        <w:t>Fecha del curso: Noviembre 27, 2017</w:t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Horario</w:t>
      </w:r>
    </w:p>
    <w:p>
      <w:pPr>
        <w:pStyle w:val="TextBody"/>
        <w:numPr>
          <w:ilvl w:val="0"/>
          <w:numId w:val="4"/>
        </w:numPr>
        <w:rPr/>
      </w:pPr>
      <w:r>
        <w:rPr>
          <w:b/>
          <w:bCs/>
        </w:rPr>
        <w:t xml:space="preserve">08:30 </w:t>
      </w:r>
      <w:r>
        <w:rPr/>
        <w:t xml:space="preserve">Presentación </w:t>
      </w:r>
      <w:r>
        <w:rPr>
          <w:i/>
          <w:iCs/>
        </w:rPr>
        <w:t>El sistema hidráulico de plantas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09:30 </w:t>
      </w:r>
      <w:r>
        <w:rPr>
          <w:b w:val="false"/>
          <w:bCs w:val="false"/>
          <w:i w:val="false"/>
          <w:iCs w:val="false"/>
        </w:rPr>
        <w:t>Pausa de café</w:t>
      </w:r>
    </w:p>
    <w:p>
      <w:pPr>
        <w:pStyle w:val="TextBody"/>
        <w:numPr>
          <w:ilvl w:val="0"/>
          <w:numId w:val="4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10:00 </w:t>
      </w:r>
      <w:r>
        <w:rPr>
          <w:b w:val="false"/>
          <w:bCs w:val="false"/>
          <w:i w:val="false"/>
          <w:iCs w:val="false"/>
        </w:rPr>
        <w:t xml:space="preserve">Unidad </w:t>
      </w:r>
      <w:r>
        <w:rPr>
          <w:b w:val="false"/>
          <w:bCs w:val="false"/>
          <w:i/>
          <w:iCs/>
        </w:rPr>
        <w:t>Conductividad y potencial hídrico</w:t>
      </w:r>
    </w:p>
    <w:p>
      <w:pPr>
        <w:pStyle w:val="TextBody"/>
        <w:numPr>
          <w:ilvl w:val="1"/>
          <w:numId w:val="4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Presentación </w:t>
      </w:r>
      <w:r>
        <w:rPr>
          <w:b w:val="false"/>
          <w:bCs w:val="false"/>
          <w:i/>
          <w:iCs/>
        </w:rPr>
        <w:t>Introducción al uso del XylEm Plus y de la bomba de Scholander</w:t>
      </w:r>
    </w:p>
    <w:p>
      <w:pPr>
        <w:pStyle w:val="TextBody"/>
        <w:numPr>
          <w:ilvl w:val="1"/>
          <w:numId w:val="4"/>
        </w:numPr>
        <w:spacing w:before="0" w:after="58"/>
        <w:rPr/>
      </w:pPr>
      <w:r>
        <w:rPr>
          <w:b w:val="false"/>
          <w:bCs w:val="false"/>
          <w:i w:val="false"/>
          <w:iCs w:val="false"/>
        </w:rPr>
        <w:t xml:space="preserve">Práctica de laboratorio en grupos (usando muestras de ramas de </w:t>
      </w:r>
      <w:r>
        <w:rPr>
          <w:b w:val="false"/>
          <w:bCs w:val="false"/>
          <w:i/>
          <w:iCs/>
        </w:rPr>
        <w:t>Eucalyptus sp.</w:t>
      </w:r>
      <w:r>
        <w:rPr>
          <w:b w:val="false"/>
          <w:bCs w:val="false"/>
          <w:i w:val="false"/>
          <w:iCs w:val="false"/>
        </w:rPr>
        <w:t xml:space="preserve"> de las plantaciones del TEC) :</w:t>
      </w:r>
    </w:p>
    <w:p>
      <w:pPr>
        <w:pStyle w:val="TextBody"/>
        <w:numPr>
          <w:ilvl w:val="2"/>
          <w:numId w:val="5"/>
        </w:numPr>
        <w:spacing w:before="0" w:after="58"/>
        <w:rPr/>
      </w:pPr>
      <w:r>
        <w:rPr>
          <w:b w:val="false"/>
          <w:bCs w:val="false"/>
          <w:i w:val="false"/>
          <w:iCs w:val="false"/>
        </w:rPr>
        <w:t>Mediciones de conductancia/conductividad hidráulica de ramas con el XylEm Plus</w:t>
      </w:r>
    </w:p>
    <w:p>
      <w:pPr>
        <w:pStyle w:val="TextBody"/>
        <w:numPr>
          <w:ilvl w:val="2"/>
          <w:numId w:val="5"/>
        </w:numPr>
        <w:rPr/>
      </w:pPr>
      <w:bookmarkStart w:id="0" w:name="__DdeLink__2_2117880697"/>
      <w:r>
        <w:rPr>
          <w:b w:val="false"/>
          <w:bCs w:val="false"/>
          <w:i w:val="false"/>
          <w:iCs w:val="false"/>
        </w:rPr>
        <w:t xml:space="preserve">Mediciones del potencial hídrico de hojas </w:t>
      </w:r>
      <w:bookmarkEnd w:id="0"/>
      <w:r>
        <w:rPr>
          <w:b w:val="false"/>
          <w:bCs w:val="false"/>
          <w:i w:val="false"/>
          <w:iCs w:val="false"/>
        </w:rPr>
        <w:t>con la bomba de Scholander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  <w:i w:val="false"/>
          <w:iCs w:val="false"/>
        </w:rPr>
        <w:t>12:30</w:t>
      </w:r>
      <w:r>
        <w:rPr>
          <w:b w:val="false"/>
          <w:bCs w:val="false"/>
          <w:i w:val="false"/>
          <w:iCs w:val="false"/>
        </w:rPr>
        <w:t xml:space="preserve"> Pausa de almuerzo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  <w:i w:val="false"/>
          <w:iCs w:val="false"/>
        </w:rPr>
        <w:t>13:00</w:t>
      </w:r>
      <w:r>
        <w:rPr>
          <w:b w:val="false"/>
          <w:bCs w:val="false"/>
          <w:i w:val="false"/>
          <w:iCs w:val="false"/>
        </w:rPr>
        <w:t xml:space="preserve"> Unidad </w:t>
      </w:r>
      <w:r>
        <w:rPr>
          <w:b w:val="false"/>
          <w:bCs w:val="false"/>
          <w:i/>
          <w:iCs/>
        </w:rPr>
        <w:t>Curvas de vulnerabilidad</w:t>
      </w:r>
    </w:p>
    <w:p>
      <w:pPr>
        <w:pStyle w:val="TextBody"/>
        <w:numPr>
          <w:ilvl w:val="1"/>
          <w:numId w:val="6"/>
        </w:numPr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Presentación </w:t>
      </w:r>
      <w:r>
        <w:rPr>
          <w:b w:val="false"/>
          <w:bCs w:val="false"/>
          <w:i/>
          <w:iCs/>
        </w:rPr>
        <w:t>El método de Bench Dehydration: el uso de XylEm y de la bomba de Scholan-der para obtener curvas de vulnerabilidad</w:t>
      </w:r>
    </w:p>
    <w:p>
      <w:pPr>
        <w:pStyle w:val="TextBody"/>
        <w:numPr>
          <w:ilvl w:val="1"/>
          <w:numId w:val="6"/>
        </w:numPr>
        <w:spacing w:before="0" w:after="58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Práctica de laboratorio en grupos (usando muestras de ramas de </w:t>
      </w:r>
      <w:r>
        <w:rPr>
          <w:b w:val="false"/>
          <w:bCs w:val="false"/>
          <w:i/>
          <w:iCs/>
        </w:rPr>
        <w:t>Eucalyptus sp.</w:t>
      </w:r>
      <w:r>
        <w:rPr>
          <w:b w:val="false"/>
          <w:bCs w:val="false"/>
          <w:i w:val="false"/>
          <w:iCs w:val="false"/>
        </w:rPr>
        <w:t xml:space="preserve"> de las plantaciones del TEC) :</w:t>
      </w:r>
    </w:p>
    <w:p>
      <w:pPr>
        <w:pStyle w:val="TextBody"/>
        <w:numPr>
          <w:ilvl w:val="2"/>
          <w:numId w:val="7"/>
        </w:numPr>
        <w:spacing w:before="0" w:after="58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Preparación de muestras</w:t>
      </w:r>
    </w:p>
    <w:p>
      <w:pPr>
        <w:pStyle w:val="TextBody"/>
        <w:numPr>
          <w:ilvl w:val="2"/>
          <w:numId w:val="7"/>
        </w:numPr>
        <w:spacing w:before="0" w:after="58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Mediciónes de porcientos de pérdida de conductancia (</w:t>
      </w:r>
      <w:r>
        <w:rPr>
          <w:b w:val="false"/>
          <w:bCs w:val="false"/>
          <w:i/>
          <w:iCs/>
        </w:rPr>
        <w:t>percent loss of conductivity,</w:t>
      </w:r>
      <w:r>
        <w:rPr>
          <w:b w:val="false"/>
          <w:bCs w:val="false"/>
          <w:i w:val="false"/>
          <w:iCs w:val="false"/>
        </w:rPr>
        <w:t xml:space="preserve"> PLC) con el XylEm Plus</w:t>
      </w:r>
    </w:p>
    <w:p>
      <w:pPr>
        <w:pStyle w:val="TextBody"/>
        <w:numPr>
          <w:ilvl w:val="2"/>
          <w:numId w:val="7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Mediciones del potencial hídrico de hojas con la bomba de Scholander</w:t>
      </w:r>
    </w:p>
    <w:p>
      <w:pPr>
        <w:pStyle w:val="TextBody"/>
        <w:numPr>
          <w:ilvl w:val="1"/>
          <w:numId w:val="8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Demonstración de la calculación de los párametros de la curva de vulnerabilidad con R</w:t>
      </w:r>
    </w:p>
    <w:p>
      <w:pPr>
        <w:pStyle w:val="TextBody"/>
        <w:numPr>
          <w:ilvl w:val="0"/>
          <w:numId w:val="8"/>
        </w:numPr>
        <w:spacing w:before="0" w:after="140"/>
        <w:jc w:val="both"/>
        <w:rPr/>
      </w:pPr>
      <w:r>
        <w:rPr>
          <w:b w:val="false"/>
          <w:bCs w:val="false"/>
          <w:i w:val="false"/>
          <w:iCs w:val="false"/>
        </w:rPr>
        <w:t xml:space="preserve">Duración prevista del curso hasta </w:t>
      </w:r>
      <w:r>
        <w:rPr>
          <w:b/>
          <w:bCs/>
          <w:i w:val="false"/>
          <w:iCs w:val="false"/>
        </w:rPr>
        <w:t xml:space="preserve">18:00 </w:t>
      </w:r>
      <w:r>
        <w:rPr>
          <w:b w:val="false"/>
          <w:bCs w:val="false"/>
          <w:i w:val="false"/>
          <w:iCs w:val="false"/>
        </w:rPr>
        <w:t>(dependiendo de la duración de las mediciones)</w:t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 xml:space="preserve">Concepto </w:t>
      </w:r>
    </w:p>
    <w:p>
      <w:pPr>
        <w:pStyle w:val="TextBody"/>
        <w:numPr>
          <w:ilvl w:val="0"/>
          <w:numId w:val="4"/>
        </w:numPr>
        <w:rPr/>
      </w:pPr>
      <w:r>
        <w:rPr>
          <w:b/>
          <w:bCs/>
        </w:rPr>
        <w:t xml:space="preserve">08:30 </w:t>
      </w:r>
      <w:r>
        <w:rPr/>
        <w:t xml:space="preserve">Presentación </w:t>
      </w:r>
      <w:r>
        <w:rPr>
          <w:i/>
          <w:iCs/>
        </w:rPr>
        <w:t>El sistema hidráulico de plantas</w:t>
      </w:r>
    </w:p>
    <w:p>
      <w:pPr>
        <w:pStyle w:val="TextBody"/>
        <w:numPr>
          <w:ilvl w:val="1"/>
          <w:numId w:val="4"/>
        </w:numPr>
        <w:rPr>
          <w:i w:val="false"/>
          <w:i w:val="false"/>
          <w:iCs w:val="false"/>
        </w:rPr>
      </w:pPr>
      <w:bookmarkStart w:id="1" w:name="__DdeLink__188_1625702122"/>
      <w:r>
        <w:rPr>
          <w:i w:val="false"/>
          <w:iCs w:val="false"/>
        </w:rPr>
        <w:t xml:space="preserve">Importancia de transporte de agua en plantas: 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Relaciones de agua de plantas: estudios de estrategías de plantas para estabilizar su balance de agua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 xml:space="preserve">Funciones de agua en plantas: 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medio flúido del citoplasma: entorno para reacciones bioquímicas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transporte de nutrientes dissueltos de las raices hasta las hojas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fotosíntesis (6 CO2 + 6 H2O → C6H12O6 + 6O2)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¿Son plantas ineficientes en su uso de agua?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90% de agua perdida por transpiración por las hojas para poder absorbar CO2 (Kramer + Boyer 1995)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1 g de material orgánico ← ca. 500 g de agua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>disponibilidad de agua: productividad</w:t>
      </w:r>
    </w:p>
    <w:p>
      <w:pPr>
        <w:pStyle w:val="TextBody"/>
        <w:numPr>
          <w:ilvl w:val="3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Productividad → crecimiento</w:t>
      </w:r>
    </w:p>
    <w:p>
      <w:pPr>
        <w:pStyle w:val="TextBody"/>
        <w:numPr>
          <w:ilvl w:val="2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Importancia adiciuonal: Falta de agua → mortalidad</w:t>
      </w:r>
    </w:p>
    <w:p>
      <w:pPr>
        <w:pStyle w:val="TextBody"/>
        <w:numPr>
          <w:ilvl w:val="1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Funcionamento del sistema hidráulico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fuerza impulsora del transporte de agua en plantas: VPD (explicación)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Teoría de cohesión y tensión (Dixon/Joly)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flujo sigue un gradiente de potenciales hídricos (gráfico)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componentes del potencial hídrico (ecuación, detalles Bernhard)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Transporte de agua a largas distancias: tres componentes (presión de raices, capilaridad y transpiración)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Conductividad hidráulica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¿Si la productividad depende de la disponibilidad de agua, porque las plantas no simplemente maximizan la cantidad de agua que llega a las hojas?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>Consequencia importante de modelo cohesión y tensión: agua bajo presión negativa → estado meta-estábil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>Cuanto más grande el gradiente de potencial hídrico, tanto más alto el riesgo que la columna de agua se ruptura (detalles de Bernhard)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Sequía → embolías:  formación de burbujas que impiden el flujo (gráficos de VLP)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¿De qué depende la conductividad del xylem?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Estructura del xylem: red compleja de traqueidas (y vasos para angiospermos) interconectad@s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En vasos/traqueidas - Hagen-Poiseuille: proporcional a D⁴*l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 xml:space="preserve">En transición de un vaso/una traqueida a otr@: </w:t>
        <w:br/>
        <w:t>resistencia de flujo de punteaduras [areoladas] (y densidad de punteaduras)</w:t>
        <w:br/>
        <w:t>(→ longitud de vasos)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>para optimizar eficiencia conductiva, una planta tiene que...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>aumentar diámetro y longitud de vasos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>aumentar densidad de punteaduras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>bajar resistencia de flujo de las punteaduras (aumentar diámetro)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PERO: → para optimizar seguridad contra embolías, una planta tiene que...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>bajar diámetro y longitud de vasos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>bajar densidad de punteaduras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>aumentar resistencia de flujo de las punteaduras (bajar diámetro)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>Stability-efficiency-tradeoff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Cada especie de planta posee una estrategía hidráulica propia que está definiendo su posición entre el espacio definido por seguridad y eficiencia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Hidráulica de plantas es la ciencia que está analizando estas estrategías para entender  cuales son los beneficios de estrategías diferentes bajo diferentes condiciones ambientales, y como afectan su mortalidad en un clima cambiando</w:t>
      </w:r>
    </w:p>
    <w:p>
      <w:pPr>
        <w:pStyle w:val="TextBody"/>
        <w:numPr>
          <w:ilvl w:val="1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Los parámetros medidos de nosotros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Potencial hídrico: Estado de agua actual de las hojas (ultíma parte del camino del agua de las raizes antes de la transición por los estomas)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medido con bomba de Scholander (imágenes)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Conductividad: Capabilidad de abastecer las hojas con agua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medido con XylEm Plus o aparato de Sperry</w:t>
      </w:r>
    </w:p>
    <w:p>
      <w:pPr>
        <w:pStyle w:val="TextBody"/>
        <w:numPr>
          <w:ilvl w:val="2"/>
          <w:numId w:val="4"/>
        </w:numPr>
        <w:rPr/>
      </w:pPr>
      <w:r>
        <w:rPr>
          <w:i w:val="false"/>
          <w:iCs w:val="false"/>
        </w:rPr>
        <w:t>Relación entre conductividad y potencial hídrico: Curva de vulnerabilidad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Informaciones centrales sobre la estrategía hidráulica de una planta: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Explica hasta que potencial hidráulico una planta está capaz de realizar fotosíntesis</w:t>
      </w:r>
    </w:p>
    <w:p>
      <w:pPr>
        <w:pStyle w:val="TextBody"/>
        <w:numPr>
          <w:ilvl w:val="3"/>
          <w:numId w:val="4"/>
        </w:numPr>
        <w:rPr/>
      </w:pPr>
      <w:r>
        <w:rPr>
          <w:i w:val="false"/>
          <w:iCs w:val="false"/>
        </w:rPr>
        <w:t>parámetros de la curva: P50 y pendiente → ¿cuándo pierde 50% de la capacidad conductiva? ¿qué rápido está pasando la pérdida?</w:t>
      </w:r>
    </w:p>
    <w:p>
      <w:pPr>
        <w:pStyle w:val="TextBody"/>
        <w:numPr>
          <w:ilvl w:val="4"/>
          <w:numId w:val="4"/>
        </w:numPr>
        <w:rPr/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>información central para hacer predicciones de la adaptabilidad de una especies/un genotipo a un clima más caliente y seco</w:t>
      </w:r>
    </w:p>
    <w:p>
      <w:pPr>
        <w:pStyle w:val="TextBody"/>
        <w:numPr>
          <w:ilvl w:val="4"/>
          <w:numId w:val="4"/>
        </w:numPr>
        <w:rPr/>
      </w:pPr>
      <w:bookmarkStart w:id="2" w:name="__DdeLink__188_1625702122"/>
      <w:r>
        <w:rPr>
          <w:i w:val="false"/>
          <w:iCs w:val="false"/>
        </w:rPr>
        <w:t xml:space="preserve">→ </w:t>
      </w:r>
      <w:bookmarkEnd w:id="2"/>
      <w:r>
        <w:rPr>
          <w:i w:val="false"/>
          <w:iCs w:val="false"/>
        </w:rPr>
        <w:t>puede ser un criterio muy relevante para el mejoramiento genético de árboles forestales o frutales</w:t>
      </w:r>
    </w:p>
    <w:p>
      <w:pPr>
        <w:pStyle w:val="TextBody"/>
        <w:numPr>
          <w:ilvl w:val="0"/>
          <w:numId w:val="4"/>
        </w:numPr>
        <w:rPr/>
      </w:pPr>
      <w:r>
        <w:rPr>
          <w:b/>
          <w:bCs/>
          <w:i w:val="false"/>
          <w:iCs w:val="false"/>
        </w:rPr>
        <w:t xml:space="preserve">09:30 </w:t>
      </w:r>
      <w:r>
        <w:rPr>
          <w:b w:val="false"/>
          <w:bCs w:val="false"/>
          <w:i w:val="false"/>
          <w:iCs w:val="false"/>
        </w:rPr>
        <w:t>Pausa de café</w:t>
      </w:r>
    </w:p>
    <w:p>
      <w:pPr>
        <w:pStyle w:val="TextBody"/>
        <w:numPr>
          <w:ilvl w:val="0"/>
          <w:numId w:val="4"/>
        </w:numPr>
        <w:rPr/>
      </w:pPr>
      <w:r>
        <w:rPr>
          <w:b/>
          <w:bCs/>
          <w:i w:val="false"/>
          <w:iCs w:val="false"/>
        </w:rPr>
        <w:t xml:space="preserve">10:00 </w:t>
      </w:r>
      <w:r>
        <w:rPr>
          <w:b w:val="false"/>
          <w:bCs w:val="false"/>
          <w:i w:val="false"/>
          <w:iCs w:val="false"/>
        </w:rPr>
        <w:t xml:space="preserve">Unidad </w:t>
      </w:r>
      <w:r>
        <w:rPr>
          <w:b w:val="false"/>
          <w:bCs w:val="false"/>
          <w:i/>
          <w:iCs/>
        </w:rPr>
        <w:t>Conductividad y potencial hídrico</w:t>
      </w:r>
    </w:p>
    <w:p>
      <w:pPr>
        <w:pStyle w:val="TextBody"/>
        <w:numPr>
          <w:ilvl w:val="1"/>
          <w:numId w:val="4"/>
        </w:numPr>
        <w:rPr/>
      </w:pPr>
      <w:r>
        <w:rPr>
          <w:b w:val="false"/>
          <w:bCs w:val="false"/>
          <w:i w:val="false"/>
          <w:iCs w:val="false"/>
        </w:rPr>
        <w:t xml:space="preserve">Presentación </w:t>
      </w:r>
      <w:r>
        <w:rPr>
          <w:b w:val="false"/>
          <w:bCs w:val="false"/>
          <w:i/>
          <w:iCs/>
        </w:rPr>
        <w:t>Introducción al uso del XylEm Plus y de la bomba de Scholander</w:t>
      </w:r>
    </w:p>
    <w:p>
      <w:pPr>
        <w:pStyle w:val="TextBody"/>
        <w:numPr>
          <w:ilvl w:val="2"/>
          <w:numId w:val="4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Explicación esquemática del funcionamiento (muchas imágenes)</w:t>
      </w:r>
    </w:p>
    <w:p>
      <w:pPr>
        <w:pStyle w:val="TextBody"/>
        <w:numPr>
          <w:ilvl w:val="2"/>
          <w:numId w:val="4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XylEm: Primero solo mediciones de conductividad, diferencia conductancia/conductividad</w:t>
      </w:r>
    </w:p>
    <w:p>
      <w:pPr>
        <w:pStyle w:val="TextBody"/>
        <w:numPr>
          <w:ilvl w:val="2"/>
          <w:numId w:val="4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Bomba de Scholander: Avisos de seguridad (gafas)</w:t>
      </w:r>
    </w:p>
    <w:p>
      <w:pPr>
        <w:pStyle w:val="TextBody"/>
        <w:numPr>
          <w:ilvl w:val="1"/>
          <w:numId w:val="4"/>
        </w:numPr>
        <w:spacing w:before="0" w:after="58"/>
        <w:rPr/>
      </w:pPr>
      <w:r>
        <w:rPr>
          <w:b w:val="false"/>
          <w:bCs w:val="false"/>
          <w:i w:val="false"/>
          <w:iCs w:val="false"/>
        </w:rPr>
        <w:t xml:space="preserve">Práctica de laboratorio en grupos (usando muestras de ramas de </w:t>
      </w:r>
      <w:r>
        <w:rPr>
          <w:b w:val="false"/>
          <w:bCs w:val="false"/>
          <w:i/>
          <w:iCs/>
        </w:rPr>
        <w:t>Eucalyptus sp.</w:t>
      </w:r>
      <w:r>
        <w:rPr>
          <w:b w:val="false"/>
          <w:bCs w:val="false"/>
          <w:i w:val="false"/>
          <w:iCs w:val="false"/>
        </w:rPr>
        <w:t xml:space="preserve"> de las plantaciones del TEC) :</w:t>
      </w:r>
    </w:p>
    <w:p>
      <w:pPr>
        <w:pStyle w:val="TextBody"/>
        <w:numPr>
          <w:ilvl w:val="2"/>
          <w:numId w:val="5"/>
        </w:numPr>
        <w:spacing w:before="0" w:after="58"/>
        <w:rPr/>
      </w:pPr>
      <w:r>
        <w:rPr>
          <w:b w:val="false"/>
          <w:bCs w:val="false"/>
          <w:i w:val="false"/>
          <w:iCs w:val="false"/>
        </w:rPr>
        <w:t>Mediciones de conductancia/conductividad hidráulica de ramas con el XylEm Plus</w:t>
      </w:r>
    </w:p>
    <w:p>
      <w:pPr>
        <w:pStyle w:val="TextBody"/>
        <w:numPr>
          <w:ilvl w:val="2"/>
          <w:numId w:val="5"/>
        </w:numPr>
        <w:rPr/>
      </w:pPr>
      <w:r>
        <w:rPr>
          <w:b w:val="false"/>
          <w:bCs w:val="false"/>
          <w:i w:val="false"/>
          <w:iCs w:val="false"/>
        </w:rPr>
        <w:t>Mediciones del potencial hídrico de hojas con la bomba de Scholander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  <w:i w:val="false"/>
          <w:iCs w:val="false"/>
        </w:rPr>
        <w:t>12:30</w:t>
      </w:r>
      <w:r>
        <w:rPr>
          <w:b w:val="false"/>
          <w:bCs w:val="false"/>
          <w:i w:val="false"/>
          <w:iCs w:val="false"/>
        </w:rPr>
        <w:t xml:space="preserve"> Pausa de almuerzo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  <w:i w:val="false"/>
          <w:iCs w:val="false"/>
        </w:rPr>
        <w:t>13:00</w:t>
      </w:r>
      <w:r>
        <w:rPr>
          <w:b w:val="false"/>
          <w:bCs w:val="false"/>
          <w:i w:val="false"/>
          <w:iCs w:val="false"/>
        </w:rPr>
        <w:t xml:space="preserve"> Unidad </w:t>
      </w:r>
      <w:r>
        <w:rPr>
          <w:b w:val="false"/>
          <w:bCs w:val="false"/>
          <w:i/>
          <w:iCs/>
        </w:rPr>
        <w:t>Curvas de vulnerabilidad</w:t>
      </w:r>
    </w:p>
    <w:p>
      <w:pPr>
        <w:pStyle w:val="TextBody"/>
        <w:numPr>
          <w:ilvl w:val="1"/>
          <w:numId w:val="6"/>
        </w:numPr>
        <w:jc w:val="both"/>
        <w:rPr/>
      </w:pPr>
      <w:r>
        <w:rPr>
          <w:b w:val="false"/>
          <w:bCs w:val="false"/>
          <w:i w:val="false"/>
          <w:iCs w:val="false"/>
        </w:rPr>
        <w:t xml:space="preserve">Presentación </w:t>
      </w:r>
      <w:r>
        <w:rPr>
          <w:b w:val="false"/>
          <w:bCs w:val="false"/>
          <w:i/>
          <w:iCs/>
        </w:rPr>
        <w:t>El método de Bench Dehydration: el uso de XylEm y de la bomba de Scholan-der para obtener curvas de vulnerabilidad</w:t>
      </w:r>
    </w:p>
    <w:p>
      <w:pPr>
        <w:pStyle w:val="TextBody"/>
        <w:numPr>
          <w:ilvl w:val="2"/>
          <w:numId w:val="6"/>
        </w:numPr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Explicación esquemática (muchas imágenes)</w:t>
      </w:r>
    </w:p>
    <w:p>
      <w:pPr>
        <w:pStyle w:val="TextBody"/>
        <w:numPr>
          <w:ilvl w:val="2"/>
          <w:numId w:val="6"/>
        </w:numPr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XylEm - diferencia a anterior: muestras mucho más cortas; se corta y conecta muestras bajo agua</w:t>
      </w:r>
    </w:p>
    <w:p>
      <w:pPr>
        <w:pStyle w:val="TextBody"/>
        <w:numPr>
          <w:ilvl w:val="2"/>
          <w:numId w:val="6"/>
        </w:numPr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Potenciales hídricos: Equilibración!</w:t>
      </w:r>
    </w:p>
    <w:p>
      <w:pPr>
        <w:pStyle w:val="TextBody"/>
        <w:numPr>
          <w:ilvl w:val="1"/>
          <w:numId w:val="6"/>
        </w:numPr>
        <w:spacing w:before="0" w:after="58"/>
        <w:jc w:val="both"/>
        <w:rPr/>
      </w:pPr>
      <w:r>
        <w:rPr>
          <w:b w:val="false"/>
          <w:bCs w:val="false"/>
          <w:i w:val="false"/>
          <w:iCs w:val="false"/>
        </w:rPr>
        <w:t xml:space="preserve">Práctica de laboratorio en grupos (usando muestras de ramas de </w:t>
      </w:r>
      <w:r>
        <w:rPr>
          <w:b w:val="false"/>
          <w:bCs w:val="false"/>
          <w:i/>
          <w:iCs/>
        </w:rPr>
        <w:t>Eucalyptus sp.</w:t>
      </w:r>
      <w:r>
        <w:rPr>
          <w:b w:val="false"/>
          <w:bCs w:val="false"/>
          <w:i w:val="false"/>
          <w:iCs w:val="false"/>
        </w:rPr>
        <w:t xml:space="preserve"> de las plantaciones del TEC) :</w:t>
      </w:r>
    </w:p>
    <w:p>
      <w:pPr>
        <w:pStyle w:val="TextBody"/>
        <w:numPr>
          <w:ilvl w:val="2"/>
          <w:numId w:val="7"/>
        </w:numPr>
        <w:spacing w:before="0" w:after="58"/>
        <w:jc w:val="both"/>
        <w:rPr/>
      </w:pPr>
      <w:r>
        <w:rPr>
          <w:b w:val="false"/>
          <w:bCs w:val="false"/>
          <w:i w:val="false"/>
          <w:iCs w:val="false"/>
        </w:rPr>
        <w:t>Preparación de muestras</w:t>
      </w:r>
    </w:p>
    <w:p>
      <w:pPr>
        <w:pStyle w:val="TextBody"/>
        <w:numPr>
          <w:ilvl w:val="2"/>
          <w:numId w:val="7"/>
        </w:numPr>
        <w:spacing w:before="0" w:after="58"/>
        <w:jc w:val="both"/>
        <w:rPr/>
      </w:pPr>
      <w:r>
        <w:rPr>
          <w:b w:val="false"/>
          <w:bCs w:val="false"/>
          <w:i w:val="false"/>
          <w:iCs w:val="false"/>
        </w:rPr>
        <w:t>Mediciónes de porcientos de pérdida de conductancia (</w:t>
      </w:r>
      <w:r>
        <w:rPr>
          <w:b w:val="false"/>
          <w:bCs w:val="false"/>
          <w:i/>
          <w:iCs/>
        </w:rPr>
        <w:t>percent loss of conductivity,</w:t>
      </w:r>
      <w:r>
        <w:rPr>
          <w:b w:val="false"/>
          <w:bCs w:val="false"/>
          <w:i w:val="false"/>
          <w:iCs w:val="false"/>
        </w:rPr>
        <w:t xml:space="preserve"> PLC) con el XylEm Plus </w:t>
      </w:r>
    </w:p>
    <w:p>
      <w:pPr>
        <w:pStyle w:val="TextBody"/>
        <w:numPr>
          <w:ilvl w:val="3"/>
          <w:numId w:val="10"/>
        </w:numPr>
        <w:spacing w:before="0" w:after="58"/>
        <w:jc w:val="both"/>
        <w:rPr/>
      </w:pPr>
      <w:r>
        <w:rPr>
          <w:b w:val="false"/>
          <w:bCs w:val="false"/>
          <w:i w:val="false"/>
          <w:iCs w:val="false"/>
        </w:rPr>
        <w:t>2 por nivel de potencial hídrico</w:t>
      </w:r>
    </w:p>
    <w:p>
      <w:pPr>
        <w:pStyle w:val="TextBody"/>
        <w:numPr>
          <w:ilvl w:val="2"/>
          <w:numId w:val="7"/>
        </w:numPr>
        <w:jc w:val="both"/>
        <w:rPr/>
      </w:pPr>
      <w:r>
        <w:rPr>
          <w:b w:val="false"/>
          <w:bCs w:val="false"/>
          <w:i w:val="false"/>
          <w:iCs w:val="false"/>
        </w:rPr>
        <w:t>Mediciones del potencial hídrico de hojas con la bomba de Scholander</w:t>
      </w:r>
    </w:p>
    <w:p>
      <w:pPr>
        <w:pStyle w:val="TextBody"/>
        <w:numPr>
          <w:ilvl w:val="3"/>
          <w:numId w:val="11"/>
        </w:numPr>
        <w:jc w:val="both"/>
        <w:rPr/>
      </w:pPr>
      <w:r>
        <w:rPr>
          <w:b w:val="false"/>
          <w:bCs w:val="false"/>
          <w:i w:val="false"/>
          <w:iCs w:val="false"/>
        </w:rPr>
        <w:t>2-3 por nivel de potencial hídrico</w:t>
      </w:r>
    </w:p>
    <w:p>
      <w:pPr>
        <w:pStyle w:val="TextBody"/>
        <w:numPr>
          <w:ilvl w:val="1"/>
          <w:numId w:val="8"/>
        </w:numPr>
        <w:jc w:val="both"/>
        <w:rPr/>
      </w:pPr>
      <w:r>
        <w:rPr>
          <w:b w:val="false"/>
          <w:bCs w:val="false"/>
          <w:i w:val="false"/>
          <w:iCs w:val="false"/>
        </w:rPr>
        <w:t>Demonstración de la calculación de los párametros de la curva de vulnerabilidad con R</w:t>
      </w:r>
    </w:p>
    <w:p>
      <w:pPr>
        <w:pStyle w:val="TextBody"/>
        <w:numPr>
          <w:ilvl w:val="2"/>
          <w:numId w:val="8"/>
        </w:numPr>
        <w:jc w:val="both"/>
        <w:rPr/>
      </w:pPr>
      <w:r>
        <w:rPr>
          <w:b w:val="false"/>
          <w:bCs w:val="false"/>
          <w:i w:val="false"/>
          <w:iCs w:val="false"/>
        </w:rPr>
        <w:t>Script con datos existentes de Alemania (si cantidad de datos es suficiente para una curva, la calculamos con los datos nuevos)</w:t>
      </w:r>
    </w:p>
    <w:p>
      <w:pPr>
        <w:pStyle w:val="TextBody"/>
        <w:numPr>
          <w:ilvl w:val="0"/>
          <w:numId w:val="8"/>
        </w:numPr>
        <w:rPr/>
      </w:pPr>
      <w:r>
        <w:rPr>
          <w:b w:val="false"/>
          <w:bCs w:val="false"/>
          <w:i w:val="false"/>
          <w:iCs w:val="false"/>
        </w:rPr>
        <w:t xml:space="preserve">Duración prevista del curso hasta </w:t>
      </w:r>
      <w:r>
        <w:rPr>
          <w:b/>
          <w:bCs/>
          <w:i w:val="false"/>
          <w:iCs w:val="false"/>
        </w:rPr>
        <w:t xml:space="preserve">18:00 </w:t>
      </w:r>
      <w:r>
        <w:rPr>
          <w:b w:val="false"/>
          <w:bCs w:val="false"/>
          <w:i w:val="false"/>
          <w:iCs w:val="false"/>
        </w:rPr>
        <w:t>(dependiendo de la duración de las mediciones)</w:t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Cosas necesarias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Bomba de Scholander </w:t>
      </w:r>
    </w:p>
    <w:p>
      <w:pPr>
        <w:pStyle w:val="TextBody"/>
        <w:numPr>
          <w:ilvl w:val="0"/>
          <w:numId w:val="9"/>
        </w:numPr>
        <w:rPr/>
      </w:pPr>
      <w:r>
        <w:rPr/>
        <w:t>Botella de aire presurada/nitrógeno con manorreductor de alta presión</w:t>
      </w:r>
    </w:p>
    <w:p>
      <w:pPr>
        <w:pStyle w:val="TextBody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Lupas (idealmente con fuente de luz)</w:t>
      </w:r>
    </w:p>
    <w:p>
      <w:pPr>
        <w:pStyle w:val="TextBody"/>
        <w:numPr>
          <w:ilvl w:val="0"/>
          <w:numId w:val="9"/>
        </w:numPr>
        <w:rPr/>
      </w:pPr>
      <w:r>
        <w:rPr/>
        <w:t>Gafas protectoras</w:t>
      </w:r>
    </w:p>
    <w:p>
      <w:pPr>
        <w:pStyle w:val="TextBody"/>
        <w:numPr>
          <w:ilvl w:val="0"/>
          <w:numId w:val="9"/>
        </w:numPr>
        <w:rPr/>
      </w:pPr>
      <w:r>
        <w:rPr/>
        <w:t>Bomba de vacío (CIPA)</w:t>
      </w:r>
    </w:p>
    <w:p>
      <w:pPr>
        <w:pStyle w:val="TextBody"/>
        <w:numPr>
          <w:ilvl w:val="0"/>
          <w:numId w:val="9"/>
        </w:numPr>
        <w:rPr/>
      </w:pPr>
      <w:r>
        <w:rPr/>
        <w:t>Solución de medición (CIPA)</w:t>
      </w:r>
    </w:p>
    <w:p>
      <w:pPr>
        <w:pStyle w:val="TextBody"/>
        <w:numPr>
          <w:ilvl w:val="0"/>
          <w:numId w:val="9"/>
        </w:numPr>
        <w:rPr/>
      </w:pPr>
      <w:r>
        <w:rPr/>
        <w:t>Estantería</w:t>
      </w:r>
    </w:p>
    <w:p>
      <w:pPr>
        <w:pStyle w:val="TextBody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Proyector</w:t>
      </w:r>
    </w:p>
    <w:p>
      <w:pPr>
        <w:pStyle w:val="TextBody"/>
        <w:numPr>
          <w:ilvl w:val="0"/>
          <w:numId w:val="9"/>
        </w:numPr>
        <w:rPr/>
      </w:pPr>
      <w:r>
        <w:rPr/>
        <w:t>Cinta marcadora para muestras</w:t>
      </w:r>
    </w:p>
    <w:p>
      <w:pPr>
        <w:pStyle w:val="TextBody"/>
        <w:numPr>
          <w:ilvl w:val="0"/>
          <w:numId w:val="9"/>
        </w:numPr>
        <w:rPr/>
      </w:pPr>
      <w:r>
        <w:rPr/>
        <w:t>Bolsas de plástico grandes para muestras (Walmart)</w:t>
      </w:r>
    </w:p>
    <w:p>
      <w:pPr>
        <w:pStyle w:val="TextBody"/>
        <w:numPr>
          <w:ilvl w:val="0"/>
          <w:numId w:val="9"/>
        </w:numPr>
        <w:rPr/>
      </w:pPr>
      <w:r>
        <w:rPr/>
        <w:t>Bolsas de plástico pequeñas para equilibración</w:t>
      </w:r>
    </w:p>
    <w:p>
      <w:pPr>
        <w:pStyle w:val="TextBody"/>
        <w:numPr>
          <w:ilvl w:val="0"/>
          <w:numId w:val="9"/>
        </w:numPr>
        <w:rPr/>
      </w:pPr>
      <w:r>
        <w:rPr/>
        <w:t>Papel de aluminio</w:t>
      </w:r>
    </w:p>
    <w:p>
      <w:pPr>
        <w:pStyle w:val="TextBody"/>
        <w:numPr>
          <w:ilvl w:val="0"/>
          <w:numId w:val="9"/>
        </w:numPr>
        <w:rPr/>
      </w:pPr>
      <w:r>
        <w:rPr/>
        <w:t>R script y datos de Alemania</w:t>
      </w:r>
    </w:p>
    <w:p>
      <w:pPr>
        <w:pStyle w:val="TextBody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Fuente de plástico grande para cortar muestras</w:t>
      </w:r>
    </w:p>
    <w:p>
      <w:pPr>
        <w:pStyle w:val="TextBody"/>
        <w:numPr>
          <w:ilvl w:val="0"/>
          <w:numId w:val="9"/>
        </w:numPr>
        <w:rPr/>
      </w:pPr>
      <w:r>
        <w:rPr/>
        <w:t>Fuente de plástico pequeño para mediciones</w:t>
      </w:r>
    </w:p>
    <w:p>
      <w:pPr>
        <w:pStyle w:val="TextBody"/>
        <w:numPr>
          <w:ilvl w:val="0"/>
          <w:numId w:val="9"/>
        </w:numPr>
        <w:spacing w:before="0" w:after="140"/>
        <w:rPr>
          <w:b/>
          <w:b/>
          <w:bCs/>
        </w:rPr>
      </w:pPr>
      <w:r>
        <w:rPr>
          <w:b/>
          <w:bCs/>
        </w:rPr>
        <w:t>Hojas de datos preparadas (con hoja de metadatos para explicar sistema)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>
      <w:b w:val="false"/>
      <w:b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  <w:b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b w:val="false"/>
      <w:bCs w:val="false"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 w:val="false"/>
      <w:bCs w:val="false"/>
    </w:rPr>
  </w:style>
  <w:style w:type="character" w:styleId="ListLabel14">
    <w:name w:val="ListLabel 14"/>
    <w:qFormat/>
    <w:rPr>
      <w:b w:val="false"/>
      <w:bCs w:val="false"/>
    </w:rPr>
  </w:style>
  <w:style w:type="character" w:styleId="ListLabel15">
    <w:name w:val="ListLabel 15"/>
    <w:qFormat/>
    <w:rPr>
      <w:b w:val="false"/>
      <w:bCs w:val="false"/>
    </w:rPr>
  </w:style>
  <w:style w:type="character" w:styleId="ListLabel16">
    <w:name w:val="ListLabel 16"/>
    <w:qFormat/>
    <w:rPr>
      <w:b w:val="false"/>
      <w:bCs w:val="false"/>
    </w:rPr>
  </w:style>
  <w:style w:type="character" w:styleId="ListLabel17">
    <w:name w:val="ListLabel 17"/>
    <w:qFormat/>
    <w:rPr>
      <w:b w:val="false"/>
      <w:bCs w:val="false"/>
    </w:rPr>
  </w:style>
  <w:style w:type="character" w:styleId="ListLabel18">
    <w:name w:val="ListLabel 18"/>
    <w:qFormat/>
    <w:rPr>
      <w:b w:val="false"/>
      <w:bCs w:val="false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</w:rPr>
  </w:style>
  <w:style w:type="character" w:styleId="ListLabel29">
    <w:name w:val="ListLabel 29"/>
    <w:qFormat/>
    <w:rPr>
      <w:b w:val="false"/>
      <w:bCs w:val="false"/>
    </w:rPr>
  </w:style>
  <w:style w:type="character" w:styleId="ListLabel30">
    <w:name w:val="ListLabel 30"/>
    <w:qFormat/>
    <w:rPr>
      <w:b/>
      <w:bCs w:val="false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b w:val="false"/>
      <w:bCs w:val="false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>
      <w:b w:val="false"/>
      <w:bCs w:val="false"/>
    </w:rPr>
  </w:style>
  <w:style w:type="character" w:styleId="ListLabel35">
    <w:name w:val="ListLabel 35"/>
    <w:qFormat/>
    <w:rPr>
      <w:b w:val="false"/>
      <w:bCs w:val="false"/>
    </w:rPr>
  </w:style>
  <w:style w:type="character" w:styleId="ListLabel36">
    <w:name w:val="ListLabel 36"/>
    <w:qFormat/>
    <w:rPr>
      <w:b w:val="false"/>
      <w:bCs w:val="false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  <w:b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  <w:b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character" w:styleId="ListLabel57">
    <w:name w:val="ListLabel 57"/>
    <w:qFormat/>
    <w:rPr>
      <w:b/>
      <w:bCs/>
    </w:rPr>
  </w:style>
  <w:style w:type="character" w:styleId="ListLabel58">
    <w:name w:val="ListLabel 58"/>
    <w:qFormat/>
    <w:rPr>
      <w:b w:val="false"/>
      <w:bCs w:val="false"/>
    </w:rPr>
  </w:style>
  <w:style w:type="character" w:styleId="ListLabel59">
    <w:name w:val="ListLabel 59"/>
    <w:qFormat/>
    <w:rPr>
      <w:b w:val="false"/>
      <w:bCs w:val="false"/>
    </w:rPr>
  </w:style>
  <w:style w:type="character" w:styleId="ListLabel60">
    <w:name w:val="ListLabel 60"/>
    <w:qFormat/>
    <w:rPr>
      <w:b w:val="false"/>
      <w:bCs w:val="false"/>
    </w:rPr>
  </w:style>
  <w:style w:type="character" w:styleId="ListLabel61">
    <w:name w:val="ListLabel 61"/>
    <w:qFormat/>
    <w:rPr>
      <w:b w:val="false"/>
      <w:bCs w:val="false"/>
    </w:rPr>
  </w:style>
  <w:style w:type="character" w:styleId="ListLabel62">
    <w:name w:val="ListLabel 62"/>
    <w:qFormat/>
    <w:rPr>
      <w:b w:val="false"/>
      <w:bCs w:val="false"/>
    </w:rPr>
  </w:style>
  <w:style w:type="character" w:styleId="ListLabel63">
    <w:name w:val="ListLabel 63"/>
    <w:qFormat/>
    <w:rPr>
      <w:b w:val="false"/>
      <w:bCs w:val="false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b w:val="false"/>
      <w:bCs w:val="false"/>
    </w:rPr>
  </w:style>
  <w:style w:type="character" w:styleId="ListLabel74">
    <w:name w:val="ListLabel 74"/>
    <w:qFormat/>
    <w:rPr>
      <w:b w:val="false"/>
      <w:bCs w:val="false"/>
    </w:rPr>
  </w:style>
  <w:style w:type="character" w:styleId="ListLabel75">
    <w:name w:val="ListLabel 75"/>
    <w:qFormat/>
    <w:rPr>
      <w:b/>
      <w:bCs w:val="false"/>
    </w:rPr>
  </w:style>
  <w:style w:type="character" w:styleId="ListLabel76">
    <w:name w:val="ListLabel 76"/>
    <w:qFormat/>
    <w:rPr>
      <w:b w:val="false"/>
      <w:bCs w:val="false"/>
    </w:rPr>
  </w:style>
  <w:style w:type="character" w:styleId="ListLabel77">
    <w:name w:val="ListLabel 77"/>
    <w:qFormat/>
    <w:rPr>
      <w:b w:val="false"/>
      <w:bCs w:val="false"/>
    </w:rPr>
  </w:style>
  <w:style w:type="character" w:styleId="ListLabel78">
    <w:name w:val="ListLabel 78"/>
    <w:qFormat/>
    <w:rPr>
      <w:b w:val="false"/>
      <w:bCs w:val="false"/>
    </w:rPr>
  </w:style>
  <w:style w:type="character" w:styleId="ListLabel79">
    <w:name w:val="ListLabel 79"/>
    <w:qFormat/>
    <w:rPr>
      <w:b w:val="false"/>
      <w:bCs w:val="false"/>
    </w:rPr>
  </w:style>
  <w:style w:type="character" w:styleId="ListLabel80">
    <w:name w:val="ListLabel 80"/>
    <w:qFormat/>
    <w:rPr>
      <w:b w:val="false"/>
      <w:bCs w:val="false"/>
    </w:rPr>
  </w:style>
  <w:style w:type="character" w:styleId="ListLabel81">
    <w:name w:val="ListLabel 81"/>
    <w:qFormat/>
    <w:rPr>
      <w:b w:val="false"/>
      <w:bCs w:val="false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</w:rPr>
  </w:style>
  <w:style w:type="character" w:styleId="ListLabel92">
    <w:name w:val="ListLabel 92"/>
    <w:qFormat/>
    <w:rPr>
      <w:rFonts w:cs="OpenSymbol"/>
      <w:b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b w:val="false"/>
      <w:bCs w:val="false"/>
    </w:rPr>
  </w:style>
  <w:style w:type="character" w:styleId="ListLabel101">
    <w:name w:val="ListLabel 101"/>
    <w:qFormat/>
    <w:rPr>
      <w:b w:val="false"/>
      <w:bCs w:val="false"/>
    </w:rPr>
  </w:style>
  <w:style w:type="character" w:styleId="ListLabel102">
    <w:name w:val="ListLabel 102"/>
    <w:qFormat/>
    <w:rPr>
      <w:b/>
      <w:bCs/>
    </w:rPr>
  </w:style>
  <w:style w:type="character" w:styleId="ListLabel103">
    <w:name w:val="ListLabel 103"/>
    <w:qFormat/>
    <w:rPr>
      <w:b w:val="false"/>
      <w:bCs w:val="false"/>
    </w:rPr>
  </w:style>
  <w:style w:type="character" w:styleId="ListLabel104">
    <w:name w:val="ListLabel 104"/>
    <w:qFormat/>
    <w:rPr>
      <w:b w:val="false"/>
      <w:bCs w:val="false"/>
    </w:rPr>
  </w:style>
  <w:style w:type="character" w:styleId="ListLabel105">
    <w:name w:val="ListLabel 105"/>
    <w:qFormat/>
    <w:rPr>
      <w:b w:val="false"/>
      <w:bCs w:val="false"/>
    </w:rPr>
  </w:style>
  <w:style w:type="character" w:styleId="ListLabel106">
    <w:name w:val="ListLabel 106"/>
    <w:qFormat/>
    <w:rPr>
      <w:b w:val="false"/>
      <w:bCs w:val="false"/>
    </w:rPr>
  </w:style>
  <w:style w:type="character" w:styleId="ListLabel107">
    <w:name w:val="ListLabel 107"/>
    <w:qFormat/>
    <w:rPr>
      <w:b w:val="false"/>
      <w:bCs w:val="false"/>
    </w:rPr>
  </w:style>
  <w:style w:type="character" w:styleId="ListLabel108">
    <w:name w:val="ListLabel 108"/>
    <w:qFormat/>
    <w:rPr>
      <w:b w:val="false"/>
      <w:bCs w:val="false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b w:val="false"/>
      <w:bCs w:val="false"/>
    </w:rPr>
  </w:style>
  <w:style w:type="character" w:styleId="ListLabel119">
    <w:name w:val="ListLabel 119"/>
    <w:qFormat/>
    <w:rPr>
      <w:b w:val="false"/>
      <w:bCs w:val="false"/>
    </w:rPr>
  </w:style>
  <w:style w:type="character" w:styleId="ListLabel120">
    <w:name w:val="ListLabel 120"/>
    <w:qFormat/>
    <w:rPr>
      <w:b/>
      <w:bCs w:val="false"/>
    </w:rPr>
  </w:style>
  <w:style w:type="character" w:styleId="ListLabel121">
    <w:name w:val="ListLabel 121"/>
    <w:qFormat/>
    <w:rPr>
      <w:b w:val="false"/>
      <w:bCs w:val="false"/>
    </w:rPr>
  </w:style>
  <w:style w:type="character" w:styleId="ListLabel122">
    <w:name w:val="ListLabel 122"/>
    <w:qFormat/>
    <w:rPr>
      <w:b w:val="false"/>
      <w:bCs w:val="false"/>
    </w:rPr>
  </w:style>
  <w:style w:type="character" w:styleId="ListLabel123">
    <w:name w:val="ListLabel 123"/>
    <w:qFormat/>
    <w:rPr>
      <w:b w:val="false"/>
      <w:bCs w:val="false"/>
    </w:rPr>
  </w:style>
  <w:style w:type="character" w:styleId="ListLabel124">
    <w:name w:val="ListLabel 124"/>
    <w:qFormat/>
    <w:rPr>
      <w:b w:val="false"/>
      <w:bCs w:val="false"/>
    </w:rPr>
  </w:style>
  <w:style w:type="character" w:styleId="ListLabel125">
    <w:name w:val="ListLabel 125"/>
    <w:qFormat/>
    <w:rPr>
      <w:b w:val="false"/>
      <w:bCs w:val="false"/>
    </w:rPr>
  </w:style>
  <w:style w:type="character" w:styleId="ListLabel126">
    <w:name w:val="ListLabel 126"/>
    <w:qFormat/>
    <w:rPr>
      <w:b w:val="false"/>
      <w:bCs w:val="false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  <w:b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b w:val="false"/>
      <w:bCs w:val="false"/>
    </w:rPr>
  </w:style>
  <w:style w:type="character" w:styleId="ListLabel173">
    <w:name w:val="ListLabel 173"/>
    <w:qFormat/>
    <w:rPr>
      <w:b w:val="false"/>
      <w:bCs w:val="false"/>
    </w:rPr>
  </w:style>
  <w:style w:type="character" w:styleId="ListLabel174">
    <w:name w:val="ListLabel 174"/>
    <w:qFormat/>
    <w:rPr>
      <w:b/>
      <w:bCs/>
    </w:rPr>
  </w:style>
  <w:style w:type="character" w:styleId="ListLabel175">
    <w:name w:val="ListLabel 175"/>
    <w:qFormat/>
    <w:rPr>
      <w:b w:val="false"/>
      <w:bCs w:val="false"/>
    </w:rPr>
  </w:style>
  <w:style w:type="character" w:styleId="ListLabel176">
    <w:name w:val="ListLabel 176"/>
    <w:qFormat/>
    <w:rPr>
      <w:b w:val="false"/>
      <w:bCs w:val="false"/>
    </w:rPr>
  </w:style>
  <w:style w:type="character" w:styleId="ListLabel177">
    <w:name w:val="ListLabel 177"/>
    <w:qFormat/>
    <w:rPr>
      <w:b w:val="false"/>
      <w:bCs w:val="false"/>
    </w:rPr>
  </w:style>
  <w:style w:type="character" w:styleId="ListLabel178">
    <w:name w:val="ListLabel 178"/>
    <w:qFormat/>
    <w:rPr>
      <w:b w:val="false"/>
      <w:bCs w:val="false"/>
    </w:rPr>
  </w:style>
  <w:style w:type="character" w:styleId="ListLabel179">
    <w:name w:val="ListLabel 179"/>
    <w:qFormat/>
    <w:rPr>
      <w:b w:val="false"/>
      <w:bCs w:val="false"/>
    </w:rPr>
  </w:style>
  <w:style w:type="character" w:styleId="ListLabel180">
    <w:name w:val="ListLabel 180"/>
    <w:qFormat/>
    <w:rPr>
      <w:b w:val="false"/>
      <w:bCs w:val="false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b w:val="false"/>
      <w:bCs w:val="false"/>
    </w:rPr>
  </w:style>
  <w:style w:type="character" w:styleId="ListLabel191">
    <w:name w:val="ListLabel 191"/>
    <w:qFormat/>
    <w:rPr>
      <w:b w:val="false"/>
      <w:bCs w:val="false"/>
    </w:rPr>
  </w:style>
  <w:style w:type="character" w:styleId="ListLabel192">
    <w:name w:val="ListLabel 192"/>
    <w:qFormat/>
    <w:rPr>
      <w:b/>
      <w:bCs w:val="false"/>
    </w:rPr>
  </w:style>
  <w:style w:type="character" w:styleId="ListLabel193">
    <w:name w:val="ListLabel 193"/>
    <w:qFormat/>
    <w:rPr>
      <w:b w:val="false"/>
      <w:bCs w:val="false"/>
    </w:rPr>
  </w:style>
  <w:style w:type="character" w:styleId="ListLabel194">
    <w:name w:val="ListLabel 194"/>
    <w:qFormat/>
    <w:rPr>
      <w:b w:val="false"/>
      <w:bCs w:val="false"/>
    </w:rPr>
  </w:style>
  <w:style w:type="character" w:styleId="ListLabel195">
    <w:name w:val="ListLabel 195"/>
    <w:qFormat/>
    <w:rPr>
      <w:b w:val="false"/>
      <w:bCs w:val="false"/>
    </w:rPr>
  </w:style>
  <w:style w:type="character" w:styleId="ListLabel196">
    <w:name w:val="ListLabel 196"/>
    <w:qFormat/>
    <w:rPr>
      <w:b w:val="false"/>
      <w:bCs w:val="false"/>
    </w:rPr>
  </w:style>
  <w:style w:type="character" w:styleId="ListLabel197">
    <w:name w:val="ListLabel 197"/>
    <w:qFormat/>
    <w:rPr>
      <w:b w:val="false"/>
      <w:bCs w:val="false"/>
    </w:rPr>
  </w:style>
  <w:style w:type="character" w:styleId="ListLabel198">
    <w:name w:val="ListLabel 198"/>
    <w:qFormat/>
    <w:rPr>
      <w:b w:val="false"/>
      <w:bCs w:val="false"/>
    </w:rPr>
  </w:style>
  <w:style w:type="character" w:styleId="ListLabel199">
    <w:name w:val="ListLabel 199"/>
    <w:qFormat/>
    <w:rPr>
      <w:rFonts w:cs="OpenSymbol"/>
      <w:b/>
    </w:rPr>
  </w:style>
  <w:style w:type="character" w:styleId="ListLabel200">
    <w:name w:val="ListLabel 200"/>
    <w:qFormat/>
    <w:rPr>
      <w:rFonts w:cs="OpenSymbol"/>
      <w:b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  <w:b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b w:val="false"/>
      <w:bCs w:val="false"/>
    </w:rPr>
  </w:style>
  <w:style w:type="character" w:styleId="ListLabel245">
    <w:name w:val="ListLabel 245"/>
    <w:qFormat/>
    <w:rPr>
      <w:b w:val="false"/>
      <w:bCs w:val="false"/>
    </w:rPr>
  </w:style>
  <w:style w:type="character" w:styleId="ListLabel246">
    <w:name w:val="ListLabel 246"/>
    <w:qFormat/>
    <w:rPr>
      <w:b/>
      <w:bCs/>
    </w:rPr>
  </w:style>
  <w:style w:type="character" w:styleId="ListLabel247">
    <w:name w:val="ListLabel 247"/>
    <w:qFormat/>
    <w:rPr>
      <w:b w:val="false"/>
      <w:bCs w:val="false"/>
    </w:rPr>
  </w:style>
  <w:style w:type="character" w:styleId="ListLabel248">
    <w:name w:val="ListLabel 248"/>
    <w:qFormat/>
    <w:rPr>
      <w:b w:val="false"/>
      <w:bCs w:val="false"/>
    </w:rPr>
  </w:style>
  <w:style w:type="character" w:styleId="ListLabel249">
    <w:name w:val="ListLabel 249"/>
    <w:qFormat/>
    <w:rPr>
      <w:b w:val="false"/>
      <w:bCs w:val="false"/>
    </w:rPr>
  </w:style>
  <w:style w:type="character" w:styleId="ListLabel250">
    <w:name w:val="ListLabel 250"/>
    <w:qFormat/>
    <w:rPr>
      <w:b w:val="false"/>
      <w:bCs w:val="false"/>
    </w:rPr>
  </w:style>
  <w:style w:type="character" w:styleId="ListLabel251">
    <w:name w:val="ListLabel 251"/>
    <w:qFormat/>
    <w:rPr>
      <w:b w:val="false"/>
      <w:bCs w:val="false"/>
    </w:rPr>
  </w:style>
  <w:style w:type="character" w:styleId="ListLabel252">
    <w:name w:val="ListLabel 252"/>
    <w:qFormat/>
    <w:rPr>
      <w:b w:val="false"/>
      <w:bCs w:val="false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  <w:b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b w:val="false"/>
      <w:bCs w:val="false"/>
    </w:rPr>
  </w:style>
  <w:style w:type="character" w:styleId="ListLabel263">
    <w:name w:val="ListLabel 263"/>
    <w:qFormat/>
    <w:rPr>
      <w:b w:val="false"/>
      <w:bCs w:val="false"/>
    </w:rPr>
  </w:style>
  <w:style w:type="character" w:styleId="ListLabel264">
    <w:name w:val="ListLabel 264"/>
    <w:qFormat/>
    <w:rPr>
      <w:b/>
      <w:bCs w:val="false"/>
    </w:rPr>
  </w:style>
  <w:style w:type="character" w:styleId="ListLabel265">
    <w:name w:val="ListLabel 265"/>
    <w:qFormat/>
    <w:rPr>
      <w:b w:val="false"/>
      <w:bCs w:val="false"/>
    </w:rPr>
  </w:style>
  <w:style w:type="character" w:styleId="ListLabel266">
    <w:name w:val="ListLabel 266"/>
    <w:qFormat/>
    <w:rPr>
      <w:b w:val="false"/>
      <w:bCs w:val="false"/>
    </w:rPr>
  </w:style>
  <w:style w:type="character" w:styleId="ListLabel267">
    <w:name w:val="ListLabel 267"/>
    <w:qFormat/>
    <w:rPr>
      <w:b w:val="false"/>
      <w:bCs w:val="false"/>
    </w:rPr>
  </w:style>
  <w:style w:type="character" w:styleId="ListLabel268">
    <w:name w:val="ListLabel 268"/>
    <w:qFormat/>
    <w:rPr>
      <w:b w:val="false"/>
      <w:bCs w:val="false"/>
    </w:rPr>
  </w:style>
  <w:style w:type="character" w:styleId="ListLabel269">
    <w:name w:val="ListLabel 269"/>
    <w:qFormat/>
    <w:rPr>
      <w:b w:val="false"/>
      <w:bCs w:val="false"/>
    </w:rPr>
  </w:style>
  <w:style w:type="character" w:styleId="ListLabel270">
    <w:name w:val="ListLabel 270"/>
    <w:qFormat/>
    <w:rPr>
      <w:b w:val="false"/>
      <w:bCs w:val="false"/>
    </w:rPr>
  </w:style>
  <w:style w:type="character" w:styleId="ListLabel271">
    <w:name w:val="ListLabel 271"/>
    <w:qFormat/>
    <w:rPr>
      <w:rFonts w:cs="OpenSymbol"/>
      <w:b/>
    </w:rPr>
  </w:style>
  <w:style w:type="character" w:styleId="ListLabel272">
    <w:name w:val="ListLabel 272"/>
    <w:qFormat/>
    <w:rPr>
      <w:rFonts w:cs="OpenSymbol"/>
      <w:b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LibreOffice/5.1.6.2$Linux_X86_64 LibreOffice_project/10m0$Build-2</Application>
  <Pages>6</Pages>
  <Words>1188</Words>
  <Characters>6259</Characters>
  <CharactersWithSpaces>7236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2017-11-20T14:07:49Z</dcterms:created>
  <dc:creator/>
  <dc:description/>
  <dc:language>en-US</dc:language>
  <cp:lastModifiedBy/>
  <dcterms:modified xsi:type="dcterms:W3CDTF">2017-11-24T21:25:25Z</dcterms:modified>
  <cp:revision>8</cp:revision>
  <dc:subject/>
  <dc:title/>
</cp:coreProperties>
</file>