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B3A6B"/>
          <w:sz w:val="80"/>
          <w:szCs w:val="80"/>
        </w:rPr>
        <w:t xml:space="preserve">TriageAI</w:t>
      </w:r>
    </w:p>
    <w:p>
      <w:pPr>
        <w:spacing w:after="200"/>
        <w:jc w:val="center"/>
      </w:pPr>
      <w:r>
        <w:rPr>
          <w:rFonts w:ascii="Arial" w:cs="Arial" w:eastAsia="Arial" w:hAnsi="Arial"/>
          <w:color w:val="2563EB"/>
          <w:sz w:val="30"/>
          <w:szCs w:val="30"/>
        </w:rPr>
        <w:t xml:space="preserve">AI-Powered Clinical Triage &amp; Scheduling Platform</w:t>
      </w:r>
    </w:p>
    <w:p>
      <w:pPr>
        <w:pBdr>
          <w:top w:val="single" w:color="BFDBFE" w:sz="2" w:space="4"/>
          <w:bottom w:val="single" w:color="BFDBFE" w:sz="2" w:space="4"/>
        </w:pBdr>
        <w:spacing w:before="100" w:after="100"/>
        <w:jc w:val="center"/>
      </w:pPr>
      <w:r>
        <w:rPr>
          <w:rFonts w:ascii="Arial" w:cs="Arial" w:eastAsia="Arial" w:hAnsi="Arial"/>
          <w:b/>
          <w:bCs/>
          <w:color w:val="64748B"/>
          <w:sz w:val="20"/>
          <w:szCs w:val="20"/>
        </w:rPr>
        <w:t xml:space="preserve">TECHNICAL ARCHITECTURE REPORT   —   FOR CTO / ENGINEERING TEAM</w:t>
      </w:r>
    </w:p>
    <w:p>
      <w:pPr>
        <w:spacing w:after="80"/>
      </w:pPr>
      <w:r>
        <w:t xml:space="preserve"/>
      </w:r>
    </w:p>
    <w:p>
      <w:pPr>
        <w:jc w:val="center"/>
      </w:pPr>
      <w:r>
        <w:rPr>
          <w:rFonts w:ascii="Arial" w:cs="Arial" w:eastAsia="Arial" w:hAnsi="Arial"/>
          <w:i/>
          <w:iCs/>
          <w:color w:val="64748B"/>
          <w:sz w:val="22"/>
          <w:szCs w:val="22"/>
        </w:rPr>
        <w:t xml:space="preserve">Hackathon Build — Spring 2026</w:t>
      </w:r>
    </w:p>
    <w:p>
      <w:pPr>
        <w:spacing w:after="600"/>
      </w:pPr>
      <w:r>
        <w:t xml:space="preserve"/>
      </w:r>
    </w:p>
    <w:p>
      <w:pPr>
        <w:pStyle w:val="Heading1"/>
        <w:pBdr>
          <w:bottom w:val="single" w:color="2563EB" w:sz="3" w:space="6"/>
        </w:pBdr>
        <w:spacing w:before="480" w:after="200"/>
      </w:pPr>
      <w:r>
        <w:rPr>
          <w:rFonts w:ascii="Arial" w:cs="Arial" w:eastAsia="Arial" w:hAnsi="Arial"/>
          <w:b/>
          <w:bCs/>
          <w:color w:val="1B3A6B"/>
          <w:sz w:val="36"/>
          <w:szCs w:val="36"/>
        </w:rPr>
        <w:t xml:space="preserve">1. Executive Summary</w:t>
      </w:r>
    </w:p>
    <w:p>
      <w:pPr>
        <w:spacing w:after="140"/>
      </w:pPr>
      <w:r>
        <w:rPr>
          <w:rFonts w:ascii="Arial" w:cs="Arial" w:eastAsia="Arial" w:hAnsi="Arial"/>
          <w:b w:val="false"/>
          <w:bCs w:val="false"/>
          <w:i w:val="false"/>
          <w:iCs w:val="false"/>
          <w:color w:val="0F172A"/>
          <w:sz w:val="22"/>
          <w:szCs w:val="22"/>
        </w:rPr>
        <w:t xml:space="preserve">TriageAI is a multi-department hospital scheduling and triage platform that uses AI to continuously assess patient risk based on scans, images, clinical notes, and patient-submitted surveys — then automatically generates an optimised appointment schedule for clinical review and approval. A human clinician is always in the loop: the AI suggests, the clinician approves.</w:t>
      </w:r>
    </w:p>
    <w:p>
      <w:pPr>
        <w:spacing w:after="80"/>
      </w:pPr>
      <w:r>
        <w:t xml:space="preserve"/>
      </w:r>
    </w:p>
    <w:p>
      <w:pPr>
        <w:spacing w:after="140"/>
      </w:pPr>
      <w:r>
        <w:rPr>
          <w:rFonts w:ascii="Arial" w:cs="Arial" w:eastAsia="Arial" w:hAnsi="Arial"/>
          <w:b/>
          <w:bCs/>
          <w:i w:val="false"/>
          <w:iCs w:val="false"/>
          <w:color w:val="0F172A"/>
          <w:sz w:val="22"/>
          <w:szCs w:val="22"/>
        </w:rPr>
        <w:t xml:space="preserve">The platform targets seven clinical departments where patients have recurring visits and where objective, measurable severity data exists:</w:t>
      </w:r>
    </w:p>
    <w:p>
      <w:pPr>
        <w:pStyle w:val="ListParagraph"/>
        <w:numPr>
          <w:ilvl w:val="0"/>
          <w:numId w:val="2"/>
        </w:numPr>
        <w:spacing w:after="80"/>
      </w:pPr>
      <w:r>
        <w:rPr>
          <w:rFonts w:ascii="Arial" w:cs="Arial" w:eastAsia="Arial" w:hAnsi="Arial"/>
          <w:b w:val="false"/>
          <w:bCs w:val="false"/>
          <w:color w:val="0F172A"/>
          <w:sz w:val="22"/>
          <w:szCs w:val="22"/>
        </w:rPr>
        <w:t xml:space="preserve">Orthopaedics</w:t>
      </w:r>
    </w:p>
    <w:p>
      <w:pPr>
        <w:pStyle w:val="ListParagraph"/>
        <w:numPr>
          <w:ilvl w:val="0"/>
          <w:numId w:val="2"/>
        </w:numPr>
        <w:spacing w:after="80"/>
      </w:pPr>
      <w:r>
        <w:rPr>
          <w:rFonts w:ascii="Arial" w:cs="Arial" w:eastAsia="Arial" w:hAnsi="Arial"/>
          <w:b w:val="false"/>
          <w:bCs w:val="false"/>
          <w:color w:val="0F172A"/>
          <w:sz w:val="22"/>
          <w:szCs w:val="22"/>
        </w:rPr>
        <w:t xml:space="preserve">Dermatology</w:t>
      </w:r>
    </w:p>
    <w:p>
      <w:pPr>
        <w:pStyle w:val="ListParagraph"/>
        <w:numPr>
          <w:ilvl w:val="0"/>
          <w:numId w:val="2"/>
        </w:numPr>
        <w:spacing w:after="80"/>
      </w:pPr>
      <w:r>
        <w:rPr>
          <w:rFonts w:ascii="Arial" w:cs="Arial" w:eastAsia="Arial" w:hAnsi="Arial"/>
          <w:b w:val="false"/>
          <w:bCs w:val="false"/>
          <w:color w:val="0F172A"/>
          <w:sz w:val="22"/>
          <w:szCs w:val="22"/>
        </w:rPr>
        <w:t xml:space="preserve">Physiotherapy</w:t>
      </w:r>
    </w:p>
    <w:p>
      <w:pPr>
        <w:pStyle w:val="ListParagraph"/>
        <w:numPr>
          <w:ilvl w:val="0"/>
          <w:numId w:val="2"/>
        </w:numPr>
        <w:spacing w:after="80"/>
      </w:pPr>
      <w:r>
        <w:rPr>
          <w:rFonts w:ascii="Arial" w:cs="Arial" w:eastAsia="Arial" w:hAnsi="Arial"/>
          <w:b w:val="false"/>
          <w:bCs w:val="false"/>
          <w:color w:val="0F172A"/>
          <w:sz w:val="22"/>
          <w:szCs w:val="22"/>
        </w:rPr>
        <w:t xml:space="preserve">General Surgery</w:t>
      </w:r>
    </w:p>
    <w:p>
      <w:pPr>
        <w:pStyle w:val="ListParagraph"/>
        <w:numPr>
          <w:ilvl w:val="0"/>
          <w:numId w:val="2"/>
        </w:numPr>
        <w:spacing w:after="80"/>
      </w:pPr>
      <w:r>
        <w:rPr>
          <w:rFonts w:ascii="Arial" w:cs="Arial" w:eastAsia="Arial" w:hAnsi="Arial"/>
          <w:b w:val="false"/>
          <w:bCs w:val="false"/>
          <w:color w:val="0F172A"/>
          <w:sz w:val="22"/>
          <w:szCs w:val="22"/>
        </w:rPr>
        <w:t xml:space="preserve">Psychiatry</w:t>
      </w:r>
    </w:p>
    <w:p>
      <w:pPr>
        <w:pStyle w:val="ListParagraph"/>
        <w:numPr>
          <w:ilvl w:val="0"/>
          <w:numId w:val="2"/>
        </w:numPr>
        <w:spacing w:after="80"/>
      </w:pPr>
      <w:r>
        <w:rPr>
          <w:rFonts w:ascii="Arial" w:cs="Arial" w:eastAsia="Arial" w:hAnsi="Arial"/>
          <w:b w:val="false"/>
          <w:bCs w:val="false"/>
          <w:color w:val="0F172A"/>
          <w:sz w:val="22"/>
          <w:szCs w:val="22"/>
        </w:rPr>
        <w:t xml:space="preserve">Gastroenterology (including endoscopy, colonoscopy, sigmoidoscopy image analysis)</w:t>
      </w:r>
    </w:p>
    <w:p>
      <w:pPr>
        <w:pStyle w:val="ListParagraph"/>
        <w:numPr>
          <w:ilvl w:val="0"/>
          <w:numId w:val="2"/>
        </w:numPr>
        <w:spacing w:after="80"/>
      </w:pPr>
      <w:r>
        <w:rPr>
          <w:rFonts w:ascii="Arial" w:cs="Arial" w:eastAsia="Arial" w:hAnsi="Arial"/>
          <w:b w:val="false"/>
          <w:bCs w:val="false"/>
          <w:color w:val="0F172A"/>
          <w:sz w:val="22"/>
          <w:szCs w:val="22"/>
        </w:rPr>
        <w:t xml:space="preserve">Cardiology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none" w:color="FFFFFF" w:sz="0"/>
              <w:right w:val="single" w:color="0EA5E9"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Core Value Proposition</w:t>
            </w:r>
          </w:p>
        </w:tc>
      </w:tr>
      <w:tr>
        <w:tc>
          <w:tcPr>
            <w:tcW w:type="dxa" w:w="9360"/>
            <w:tcBorders>
              <w:top w:val="none" w:color="FFFFFF" w:sz="0"/>
              <w:left w:val="single" w:color="0EA5E9" w:sz="1"/>
              <w:bottom w:val="single" w:color="0EA5E9" w:sz="1"/>
              <w:right w:val="single" w:color="0EA5E9" w:sz="1"/>
            </w:tcBorders>
            <w:shd w:fill="EFF6FF" w:val="clear"/>
            <w:tcMar>
              <w:top w:type="dxa" w:w="100"/>
              <w:left w:type="dxa" w:w="160"/>
              <w:bottom w:type="dxa" w:w="100"/>
              <w:right w:type="dxa" w:w="160"/>
            </w:tcMar>
          </w:tcPr>
          <w:p>
            <w:pPr>
              <w:spacing w:after="60"/>
            </w:pPr>
            <w:r>
              <w:rPr>
                <w:rFonts w:ascii="Arial" w:cs="Arial" w:eastAsia="Arial" w:hAnsi="Arial"/>
                <w:color w:val="0F172A"/>
                <w:sz w:val="21"/>
                <w:szCs w:val="21"/>
              </w:rPr>
              <w:t xml:space="preserve">The problem: Hospital scheduling is static. A patient booked 6 weeks ago may have deteriorated significantly,</w:t>
            </w:r>
          </w:p>
          <w:p>
            <w:pPr>
              <w:spacing w:after="60"/>
            </w:pPr>
            <w:r>
              <w:rPr>
                <w:rFonts w:ascii="Arial" w:cs="Arial" w:eastAsia="Arial" w:hAnsi="Arial"/>
                <w:color w:val="0F172A"/>
                <w:sz w:val="21"/>
                <w:szCs w:val="21"/>
              </w:rPr>
              <w:t xml:space="preserve">while another may have fully recovered. Neither the clinician nor the scheduler knows until the appointment day.</w:t>
            </w:r>
          </w:p>
          <w:p>
            <w:pPr>
              <w:spacing w:after="60"/>
            </w:pPr>
            <w:r>
              <w:rPr>
                <w:rFonts w:ascii="Arial" w:cs="Arial" w:eastAsia="Arial" w:hAnsi="Arial"/>
                <w:color w:val="0F172A"/>
                <w:sz w:val="21"/>
                <w:szCs w:val="21"/>
              </w:rPr>
              <w:t xml:space="preserve"/>
            </w:r>
          </w:p>
          <w:p>
            <w:pPr>
              <w:spacing w:after="60"/>
            </w:pPr>
            <w:r>
              <w:rPr>
                <w:rFonts w:ascii="Arial" w:cs="Arial" w:eastAsia="Arial" w:hAnsi="Arial"/>
                <w:color w:val="0F172A"/>
                <w:sz w:val="21"/>
                <w:szCs w:val="21"/>
              </w:rPr>
              <w:t xml:space="preserve">The solution: TriageAI continuously re-evaluates patient status between appointments and surfaces the patients</w:t>
            </w:r>
          </w:p>
          <w:p>
            <w:pPr>
              <w:spacing w:after="60"/>
            </w:pPr>
            <w:r>
              <w:rPr>
                <w:rFonts w:ascii="Arial" w:cs="Arial" w:eastAsia="Arial" w:hAnsi="Arial"/>
                <w:color w:val="0F172A"/>
                <w:sz w:val="21"/>
                <w:szCs w:val="21"/>
              </w:rPr>
              <w:t xml:space="preserve">who need to be seen sooner — while never automatically moving an appointment within 7 days of its scheduled date.</w:t>
            </w:r>
          </w:p>
          <w:p>
            <w:pPr>
              <w:spacing w:after="60"/>
            </w:pPr>
            <w:r>
              <w:rPr>
                <w:rFonts w:ascii="Arial" w:cs="Arial" w:eastAsia="Arial" w:hAnsi="Arial"/>
                <w:color w:val="0F172A"/>
                <w:sz w:val="21"/>
                <w:szCs w:val="21"/>
              </w:rPr>
              <w:t xml:space="preserve">Every schedule change is a suggestion that requires clinician or admin approval.</w:t>
            </w:r>
          </w:p>
        </w:tc>
      </w:tr>
    </w:tbl>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2. System Architecture Overview</w:t>
      </w:r>
    </w:p>
    <w:p>
      <w:pPr>
        <w:spacing w:after="140"/>
      </w:pPr>
      <w:r>
        <w:rPr>
          <w:rFonts w:ascii="Arial" w:cs="Arial" w:eastAsia="Arial" w:hAnsi="Arial"/>
          <w:b w:val="false"/>
          <w:bCs w:val="false"/>
          <w:i w:val="false"/>
          <w:iCs w:val="false"/>
          <w:color w:val="0F172A"/>
          <w:sz w:val="22"/>
          <w:szCs w:val="22"/>
        </w:rPr>
        <w:t xml:space="preserve">The platform is composed of five distinct layers that communicate via a REST API and real-time Supabase subscriptions: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Database</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Supabase (PostgreSQL)</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patient, appointment, scan, survey, and triage data</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Backend / API</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Node.js + Express (or Next.js API routes)</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Business logic, AI orchestration, scheduling engine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AI Engine</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Claude API (Anthropic)</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Image analysis, document reading, survey generation, risk scoring</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Patient App</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React Native (Expo)</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Survey delivery, appointment visibility, symptom submission</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Clinician / Admin Web</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Next.js + Tailwind CSS</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Triage dashboard, schedule management, AI flag review</w:t>
            </w:r>
          </w:p>
        </w:tc>
      </w:tr>
    </w:tbl>
    <w:p>
      <w:pPr>
        <w:spacing w:after="120"/>
      </w:pPr>
      <w:r>
        <w:t xml:space="preserve"/>
      </w:r>
    </w:p>
    <w:p>
      <w:pPr>
        <w:pStyle w:val="Heading2"/>
        <w:spacing w:before="360" w:after="140"/>
      </w:pPr>
      <w:r>
        <w:rPr>
          <w:rFonts w:ascii="Arial" w:cs="Arial" w:eastAsia="Arial" w:hAnsi="Arial"/>
          <w:b/>
          <w:bCs/>
          <w:color w:val="1B3A6B"/>
          <w:sz w:val="28"/>
          <w:szCs w:val="28"/>
        </w:rPr>
        <w:t xml:space="preserve">2.1 High-Level Data Flow</w:t>
      </w:r>
    </w:p>
    <w:p>
      <w:pPr>
        <w:pStyle w:val="ListParagraph"/>
        <w:numPr>
          <w:ilvl w:val="0"/>
          <w:numId w:val="3"/>
        </w:numPr>
        <w:spacing w:after="80"/>
      </w:pPr>
      <w:r>
        <w:rPr>
          <w:rFonts w:ascii="Arial" w:cs="Arial" w:eastAsia="Arial" w:hAnsi="Arial"/>
          <w:b w:val="false"/>
          <w:bCs w:val="false"/>
          <w:color w:val="0F172A"/>
          <w:sz w:val="22"/>
          <w:szCs w:val="22"/>
        </w:rPr>
        <w:t xml:space="preserve">Patient submits a survey OR a clinician uploads a scan/image/clinical note.</w:t>
      </w:r>
    </w:p>
    <w:p>
      <w:pPr>
        <w:pStyle w:val="ListParagraph"/>
        <w:numPr>
          <w:ilvl w:val="0"/>
          <w:numId w:val="3"/>
        </w:numPr>
        <w:spacing w:after="80"/>
      </w:pPr>
      <w:r>
        <w:rPr>
          <w:rFonts w:ascii="Arial" w:cs="Arial" w:eastAsia="Arial" w:hAnsi="Arial"/>
          <w:b w:val="false"/>
          <w:bCs w:val="false"/>
          <w:color w:val="0F172A"/>
          <w:sz w:val="22"/>
          <w:szCs w:val="22"/>
        </w:rPr>
        <w:t xml:space="preserve">The Backend sends the data to the Claude AI Engine for analysis.</w:t>
      </w:r>
    </w:p>
    <w:p>
      <w:pPr>
        <w:pStyle w:val="ListParagraph"/>
        <w:numPr>
          <w:ilvl w:val="0"/>
          <w:numId w:val="3"/>
        </w:numPr>
        <w:spacing w:after="80"/>
      </w:pPr>
      <w:r>
        <w:rPr>
          <w:rFonts w:ascii="Arial" w:cs="Arial" w:eastAsia="Arial" w:hAnsi="Arial"/>
          <w:b w:val="false"/>
          <w:bCs w:val="false"/>
          <w:color w:val="0F172A"/>
          <w:sz w:val="22"/>
          <w:szCs w:val="22"/>
        </w:rPr>
        <w:t xml:space="preserve">Claude returns a structured severity score and clinical reasoning summary.</w:t>
      </w:r>
    </w:p>
    <w:p>
      <w:pPr>
        <w:pStyle w:val="ListParagraph"/>
        <w:numPr>
          <w:ilvl w:val="0"/>
          <w:numId w:val="3"/>
        </w:numPr>
        <w:spacing w:after="80"/>
      </w:pPr>
      <w:r>
        <w:rPr>
          <w:rFonts w:ascii="Arial" w:cs="Arial" w:eastAsia="Arial" w:hAnsi="Arial"/>
          <w:b w:val="false"/>
          <w:bCs w:val="false"/>
          <w:color w:val="0F172A"/>
          <w:sz w:val="22"/>
          <w:szCs w:val="22"/>
        </w:rPr>
        <w:t xml:space="preserve">The Scheduling Engine re-evaluates that patient's appointment priority.</w:t>
      </w:r>
    </w:p>
    <w:p>
      <w:pPr>
        <w:pStyle w:val="ListParagraph"/>
        <w:numPr>
          <w:ilvl w:val="0"/>
          <w:numId w:val="3"/>
        </w:numPr>
        <w:spacing w:after="80"/>
      </w:pPr>
      <w:r>
        <w:rPr>
          <w:rFonts w:ascii="Arial" w:cs="Arial" w:eastAsia="Arial" w:hAnsi="Arial"/>
          <w:b w:val="false"/>
          <w:bCs w:val="false"/>
          <w:color w:val="0F172A"/>
          <w:sz w:val="22"/>
          <w:szCs w:val="22"/>
        </w:rPr>
        <w:t xml:space="preserve">The Clinician Dashboard surfaces a flag with a suggested action (e.g., bring forward appointment).</w:t>
      </w:r>
    </w:p>
    <w:p>
      <w:pPr>
        <w:pStyle w:val="ListParagraph"/>
        <w:numPr>
          <w:ilvl w:val="0"/>
          <w:numId w:val="3"/>
        </w:numPr>
        <w:spacing w:after="80"/>
      </w:pPr>
      <w:r>
        <w:rPr>
          <w:rFonts w:ascii="Arial" w:cs="Arial" w:eastAsia="Arial" w:hAnsi="Arial"/>
          <w:b w:val="false"/>
          <w:bCs w:val="false"/>
          <w:color w:val="0F172A"/>
          <w:sz w:val="22"/>
          <w:szCs w:val="22"/>
        </w:rPr>
        <w:t xml:space="preserve">A clinician or admin approves, rejects, or modifies the suggestion.</w:t>
      </w:r>
    </w:p>
    <w:p>
      <w:pPr>
        <w:pStyle w:val="ListParagraph"/>
        <w:numPr>
          <w:ilvl w:val="0"/>
          <w:numId w:val="3"/>
        </w:numPr>
        <w:spacing w:after="80"/>
      </w:pPr>
      <w:r>
        <w:rPr>
          <w:rFonts w:ascii="Arial" w:cs="Arial" w:eastAsia="Arial" w:hAnsi="Arial"/>
          <w:b w:val="false"/>
          <w:bCs w:val="false"/>
          <w:color w:val="0F172A"/>
          <w:sz w:val="22"/>
          <w:szCs w:val="22"/>
        </w:rPr>
        <w:t xml:space="preserve">If approved, the calendar updates. The patient is notified via the mobile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none" w:color="FFFFFF" w:sz="0"/>
              <w:right w:val="single" w:color="D97706"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Hard Scheduling Rule</w:t>
            </w:r>
          </w:p>
        </w:tc>
      </w:tr>
      <w:tr>
        <w:tc>
          <w:tcPr>
            <w:tcW w:type="dxa" w:w="9360"/>
            <w:tcBorders>
              <w:top w:val="none" w:color="FFFFFF" w:sz="0"/>
              <w:left w:val="single" w:color="D97706" w:sz="1"/>
              <w:bottom w:val="single" w:color="D97706" w:sz="1"/>
              <w:right w:val="single" w:color="D97706" w:sz="1"/>
            </w:tcBorders>
            <w:shd w:fill="FEF3C7" w:val="clear"/>
            <w:tcMar>
              <w:top w:type="dxa" w:w="100"/>
              <w:left w:type="dxa" w:w="160"/>
              <w:bottom w:type="dxa" w:w="100"/>
              <w:right w:type="dxa" w:w="160"/>
            </w:tcMar>
          </w:tcPr>
          <w:p>
            <w:pPr>
              <w:spacing w:after="60"/>
            </w:pPr>
            <w:r>
              <w:rPr>
                <w:rFonts w:ascii="Arial" w:cs="Arial" w:eastAsia="Arial" w:hAnsi="Arial"/>
                <w:color w:val="0F172A"/>
                <w:sz w:val="21"/>
                <w:szCs w:val="21"/>
              </w:rPr>
              <w:t xml:space="preserve">The system CANNOT automatically move any appointment to a date within 7 days of the current date.</w:t>
            </w:r>
          </w:p>
          <w:p>
            <w:pPr>
              <w:spacing w:after="60"/>
            </w:pPr>
            <w:r>
              <w:rPr>
                <w:rFonts w:ascii="Arial" w:cs="Arial" w:eastAsia="Arial" w:hAnsi="Arial"/>
                <w:color w:val="0F172A"/>
                <w:sz w:val="21"/>
                <w:szCs w:val="21"/>
              </w:rPr>
              <w:t xml:space="preserve">On-the-day appointments are a separate manual workflow initiated exclusively by clinical staff.</w:t>
            </w:r>
          </w:p>
          <w:p>
            <w:pPr>
              <w:spacing w:after="60"/>
            </w:pPr>
            <w:r>
              <w:rPr>
                <w:rFonts w:ascii="Arial" w:cs="Arial" w:eastAsia="Arial" w:hAnsi="Arial"/>
                <w:color w:val="0F172A"/>
                <w:sz w:val="21"/>
                <w:szCs w:val="21"/>
              </w:rPr>
              <w:t xml:space="preserve">The AI may flag a patient as requiring same-day review, but a human must action this.</w:t>
            </w:r>
          </w:p>
        </w:tc>
      </w:tr>
    </w:tbl>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3. Database Schema (Supabase / PostgreSQL)</w:t>
      </w:r>
    </w:p>
    <w:p>
      <w:pPr>
        <w:spacing w:after="140"/>
      </w:pPr>
      <w:r>
        <w:rPr>
          <w:rFonts w:ascii="Arial" w:cs="Arial" w:eastAsia="Arial" w:hAnsi="Arial"/>
          <w:b w:val="false"/>
          <w:bCs w:val="false"/>
          <w:i w:val="false"/>
          <w:iCs w:val="false"/>
          <w:color w:val="0F172A"/>
          <w:sz w:val="22"/>
          <w:szCs w:val="22"/>
        </w:rPr>
        <w:t xml:space="preserve">All tables live in Supabase. Row-Level Security (RLS) policies ensure patients can only see their own records. Clinicians see only their department. Admins have full access.</w:t>
      </w:r>
    </w:p>
    <w:p>
      <w:pPr>
        <w:spacing w:after="80"/>
      </w:pPr>
      <w:r>
        <w:t xml:space="preserve"/>
      </w:r>
    </w:p>
    <w:p>
      <w:pPr>
        <w:pStyle w:val="Heading2"/>
        <w:spacing w:before="360" w:after="140"/>
      </w:pPr>
      <w:r>
        <w:rPr>
          <w:rFonts w:ascii="Arial" w:cs="Arial" w:eastAsia="Arial" w:hAnsi="Arial"/>
          <w:b/>
          <w:bCs/>
          <w:color w:val="1B3A6B"/>
          <w:sz w:val="28"/>
          <w:szCs w:val="28"/>
        </w:rPr>
        <w:t xml:space="preserve">3.1 Core Tables</w:t>
      </w:r>
    </w:p>
    <w:p>
      <w:pPr>
        <w:pStyle w:val="Heading3"/>
        <w:spacing w:before="240" w:after="100"/>
      </w:pPr>
      <w:r>
        <w:rPr>
          <w:rFonts w:ascii="Arial" w:cs="Arial" w:eastAsia="Arial" w:hAnsi="Arial"/>
          <w:b/>
          <w:bCs/>
          <w:color w:val="2563EB"/>
          <w:sz w:val="24"/>
          <w:szCs w:val="24"/>
        </w:rPr>
        <w:t xml:space="preserve">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Column</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id (uuid, PK)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patient identifier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full_name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Patient full name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dob</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of birth</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department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orthopaedics | dermatology | physio | surgery | psychiatry | gastro | cardiology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gp_id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Foreign key to referring GP</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created_at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risk_score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Latest AI-computed severity score (0–100)</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risk_tier</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low | medium | high | critical</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risk_updated_at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When the risk score was last computed</w:t>
            </w:r>
          </w:p>
        </w:tc>
      </w:tr>
    </w:tbl>
    <w:p>
      <w:pPr>
        <w:spacing w:after="100"/>
      </w:pPr>
      <w:r>
        <w:t xml:space="preserve"/>
      </w:r>
    </w:p>
    <w:p>
      <w:pPr>
        <w:pStyle w:val="Heading3"/>
        <w:spacing w:before="240" w:after="100"/>
      </w:pPr>
      <w:r>
        <w:rPr>
          <w:rFonts w:ascii="Arial" w:cs="Arial" w:eastAsia="Arial" w:hAnsi="Arial"/>
          <w:b/>
          <w:bCs/>
          <w:color w:val="2563EB"/>
          <w:sz w:val="24"/>
          <w:szCs w:val="24"/>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Column</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id (uuid, PK)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Appointment identifier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patient_id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patients.id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clinician_id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clinicians.id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department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Department enum</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scheduled_at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Current scheduled datetime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original_scheduled_at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Original booking datetime — never overwritten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status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scheduled | completed | cancelled | rescheduled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ai_suggested_date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date AI has suggested moving this to (null if no suggestion)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suggestion_status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pending | approved | rejected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is_on_the_day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 — flagged as same-day emergency slot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notes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Clinician notes</w:t>
            </w:r>
          </w:p>
        </w:tc>
      </w:tr>
    </w:tbl>
    <w:p>
      <w:pPr>
        <w:spacing w:after="100"/>
      </w:pPr>
      <w:r>
        <w:t xml:space="preserve"/>
      </w:r>
    </w:p>
    <w:p>
      <w:pPr>
        <w:pStyle w:val="Heading3"/>
        <w:spacing w:before="240" w:after="100"/>
      </w:pPr>
      <w:r>
        <w:rPr>
          <w:rFonts w:ascii="Arial" w:cs="Arial" w:eastAsia="Arial" w:hAnsi="Arial"/>
          <w:b/>
          <w:bCs/>
          <w:color w:val="2563EB"/>
          <w:sz w:val="24"/>
          <w:szCs w:val="24"/>
        </w:rPr>
        <w:t xml:space="preserve">scans_and_images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Column</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id (uuid, PK)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Scan identifier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patient_id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References patients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appointment_id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appointment this scan relates to</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department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Which department uploaded this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scan_type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dermoscopy | endoscopy | colonoscopy | x_ray | ecg | mri | other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file_url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Supabase Storage URL</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ai_analysis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JSON: { severity_score, findings, flags, raw_reasoning }</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analysed_at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When AI processed this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clinician_reviewed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w:t>
            </w:r>
          </w:p>
        </w:tc>
      </w:tr>
    </w:tbl>
    <w:p>
      <w:pPr>
        <w:spacing w:after="100"/>
      </w:pPr>
      <w:r>
        <w:t xml:space="preserve"/>
      </w:r>
    </w:p>
    <w:p>
      <w:pPr>
        <w:pStyle w:val="Heading3"/>
        <w:spacing w:before="240" w:after="100"/>
      </w:pPr>
      <w:r>
        <w:rPr>
          <w:rFonts w:ascii="Arial" w:cs="Arial" w:eastAsia="Arial" w:hAnsi="Arial"/>
          <w:b/>
          <w:bCs/>
          <w:color w:val="2563EB"/>
          <w:sz w:val="24"/>
          <w:szCs w:val="24"/>
        </w:rPr>
        <w:t xml:space="preserve">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Column</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id (uuid, PK)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Survey identifier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patient_id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Who this survey is for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department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Which department generated it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generated_by_ai</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 — true if Claude generated the questions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questions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JSONB array of question objects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responses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JSONB array of patient responses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ai_analysis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JSON: { severity_score, findings, flags }</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sent_at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When it was dispatched to the patient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completed_at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When the patient submitted responses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affects_appointment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 — did this trigger a triage re-evaluation</w:t>
            </w:r>
          </w:p>
        </w:tc>
      </w:tr>
    </w:tbl>
    <w:p>
      <w:pPr>
        <w:spacing w:after="100"/>
      </w:pPr>
      <w:r>
        <w:t xml:space="preserve"/>
      </w:r>
    </w:p>
    <w:p>
      <w:pPr>
        <w:pStyle w:val="Heading3"/>
        <w:spacing w:before="240" w:after="100"/>
      </w:pPr>
      <w:r>
        <w:rPr>
          <w:rFonts w:ascii="Arial" w:cs="Arial" w:eastAsia="Arial" w:hAnsi="Arial"/>
          <w:b/>
          <w:bCs/>
          <w:color w:val="2563EB"/>
          <w:sz w:val="24"/>
          <w:szCs w:val="24"/>
        </w:rPr>
        <w:t xml:space="preserve">clinical_notes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Column</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id (uuid, PK)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Note identifier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patient_id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Patient reference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clinician_id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Author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content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 text or structured note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ai_summary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Claude-generated summary of key clinical flags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created_at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r>
    </w:tbl>
    <w:p>
      <w:pPr>
        <w:spacing w:after="100"/>
      </w:pPr>
      <w:r>
        <w:t xml:space="preserve"/>
      </w:r>
    </w:p>
    <w:p>
      <w:pPr>
        <w:pStyle w:val="Heading3"/>
        <w:spacing w:before="240" w:after="100"/>
      </w:pPr>
      <w:r>
        <w:rPr>
          <w:rFonts w:ascii="Arial" w:cs="Arial" w:eastAsia="Arial" w:hAnsi="Arial"/>
          <w:b/>
          <w:bCs/>
          <w:color w:val="2563EB"/>
          <w:sz w:val="24"/>
          <w:szCs w:val="24"/>
        </w:rPr>
        <w:t xml:space="preserve">triage_events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Column</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id (uuid, PK)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 ID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patient_id (FK)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Patient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trigger_type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survey | scan | note | manual</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trigger_id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FK to the triggering record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previous_score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Risk score before this event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new_score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Risk score after this event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ai_reasoning</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Plain-language explanation of why the score changed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suggested_action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bring_forward | routine | on_the_day_flag | no_change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approved_by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Clinician who actioned this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actioned_at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r>
    </w:tbl>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4. AI Engine — Claude Integration</w:t>
      </w:r>
    </w:p>
    <w:p>
      <w:pPr>
        <w:spacing w:after="140"/>
      </w:pPr>
      <w:r>
        <w:rPr>
          <w:rFonts w:ascii="Arial" w:cs="Arial" w:eastAsia="Arial" w:hAnsi="Arial"/>
          <w:b w:val="false"/>
          <w:bCs w:val="false"/>
          <w:i w:val="false"/>
          <w:iCs w:val="false"/>
          <w:color w:val="0F172A"/>
          <w:sz w:val="22"/>
          <w:szCs w:val="22"/>
        </w:rPr>
        <w:t xml:space="preserve">The AI layer is the core of TriageAI. It handles four distinct tasks, all powered by the Anthropic Claude API. Every AI output is structured JSON, stored in Supabase, and presented to a clinician before any action is taken.</w:t>
      </w:r>
    </w:p>
    <w:p>
      <w:pPr>
        <w:spacing w:after="80"/>
      </w:pPr>
      <w:r>
        <w:t xml:space="preserve"/>
      </w:r>
    </w:p>
    <w:p>
      <w:pPr>
        <w:pStyle w:val="Heading2"/>
        <w:spacing w:before="360" w:after="140"/>
      </w:pPr>
      <w:r>
        <w:rPr>
          <w:rFonts w:ascii="Arial" w:cs="Arial" w:eastAsia="Arial" w:hAnsi="Arial"/>
          <w:b/>
          <w:bCs/>
          <w:color w:val="1B3A6B"/>
          <w:sz w:val="28"/>
          <w:szCs w:val="28"/>
        </w:rPr>
        <w:t xml:space="preserve">4.1 Task 1: Image &amp; Scan Analysis</w:t>
      </w:r>
    </w:p>
    <w:p>
      <w:pPr>
        <w:spacing w:after="140"/>
      </w:pPr>
      <w:r>
        <w:rPr>
          <w:rFonts w:ascii="Arial" w:cs="Arial" w:eastAsia="Arial" w:hAnsi="Arial"/>
          <w:b w:val="false"/>
          <w:bCs w:val="false"/>
          <w:i w:val="false"/>
          <w:iCs w:val="false"/>
          <w:color w:val="0F172A"/>
          <w:sz w:val="22"/>
          <w:szCs w:val="22"/>
        </w:rPr>
        <w:t xml:space="preserve">Triggered when a clinician or radiographer uploads an image to a patient record.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none" w:color="FFFFFF" w:sz="0"/>
              <w:right w:val="single" w:color="0EA5E9"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Supported Scan Types by Department</w:t>
            </w:r>
          </w:p>
        </w:tc>
      </w:tr>
      <w:tr>
        <w:tc>
          <w:tcPr>
            <w:tcW w:type="dxa" w:w="9360"/>
            <w:tcBorders>
              <w:top w:val="none" w:color="FFFFFF" w:sz="0"/>
              <w:left w:val="single" w:color="0EA5E9" w:sz="1"/>
              <w:bottom w:val="single" w:color="0EA5E9" w:sz="1"/>
              <w:right w:val="single" w:color="0EA5E9" w:sz="1"/>
            </w:tcBorders>
            <w:shd w:fill="EFF6FF" w:val="clear"/>
            <w:tcMar>
              <w:top w:type="dxa" w:w="100"/>
              <w:left w:type="dxa" w:w="160"/>
              <w:bottom w:type="dxa" w:w="100"/>
              <w:right w:type="dxa" w:w="160"/>
            </w:tcMar>
          </w:tcPr>
          <w:p>
            <w:pPr>
              <w:spacing w:after="60"/>
            </w:pPr>
            <w:r>
              <w:rPr>
                <w:rFonts w:ascii="Arial" w:cs="Arial" w:eastAsia="Arial" w:hAnsi="Arial"/>
                <w:color w:val="0F172A"/>
                <w:sz w:val="21"/>
                <w:szCs w:val="21"/>
              </w:rPr>
              <w:t xml:space="preserve">Dermatology:        Dermoscopy images, clinical photos of lesions (ABCDE criteria evaluation)</w:t>
            </w:r>
          </w:p>
          <w:p>
            <w:pPr>
              <w:spacing w:after="60"/>
            </w:pPr>
            <w:r>
              <w:rPr>
                <w:rFonts w:ascii="Arial" w:cs="Arial" w:eastAsia="Arial" w:hAnsi="Arial"/>
                <w:color w:val="0F172A"/>
                <w:sz w:val="21"/>
                <w:szCs w:val="21"/>
              </w:rPr>
              <w:t xml:space="preserve">Gastroenterology:   Endoscopy, colonoscopy, sigmoidoscopy images — polyp detection, mucosal assessment</w:t>
            </w:r>
          </w:p>
          <w:p>
            <w:pPr>
              <w:spacing w:after="60"/>
            </w:pPr>
            <w:r>
              <w:rPr>
                <w:rFonts w:ascii="Arial" w:cs="Arial" w:eastAsia="Arial" w:hAnsi="Arial"/>
                <w:color w:val="0F172A"/>
                <w:sz w:val="21"/>
                <w:szCs w:val="21"/>
              </w:rPr>
              <w:t xml:space="preserve">Cardiology:         ECG strips, echocardiogram reports, imaging reports</w:t>
            </w:r>
          </w:p>
          <w:p>
            <w:pPr>
              <w:spacing w:after="60"/>
            </w:pPr>
            <w:r>
              <w:rPr>
                <w:rFonts w:ascii="Arial" w:cs="Arial" w:eastAsia="Arial" w:hAnsi="Arial"/>
                <w:color w:val="0F172A"/>
                <w:sz w:val="21"/>
                <w:szCs w:val="21"/>
              </w:rPr>
              <w:t xml:space="preserve">Orthopaedics:       X-ray, MRI reports (fracture, joint degeneration scoring)</w:t>
            </w:r>
          </w:p>
          <w:p>
            <w:pPr>
              <w:spacing w:after="60"/>
            </w:pPr>
            <w:r>
              <w:rPr>
                <w:rFonts w:ascii="Arial" w:cs="Arial" w:eastAsia="Arial" w:hAnsi="Arial"/>
                <w:color w:val="0F172A"/>
                <w:sz w:val="21"/>
                <w:szCs w:val="21"/>
              </w:rPr>
              <w:t xml:space="preserve">General Surgery:    Pre/post-op imaging, wound photos</w:t>
            </w:r>
          </w:p>
          <w:p>
            <w:pPr>
              <w:spacing w:after="60"/>
            </w:pPr>
            <w:r>
              <w:rPr>
                <w:rFonts w:ascii="Arial" w:cs="Arial" w:eastAsia="Arial" w:hAnsi="Arial"/>
                <w:color w:val="0F172A"/>
                <w:sz w:val="21"/>
                <w:szCs w:val="21"/>
              </w:rPr>
              <w:t xml:space="preserve">Psychiatry:         No image analysis — see Survey module</w:t>
            </w:r>
          </w:p>
          <w:p>
            <w:pPr>
              <w:spacing w:after="60"/>
            </w:pPr>
            <w:r>
              <w:rPr>
                <w:rFonts w:ascii="Arial" w:cs="Arial" w:eastAsia="Arial" w:hAnsi="Arial"/>
                <w:color w:val="0F172A"/>
                <w:sz w:val="21"/>
                <w:szCs w:val="21"/>
              </w:rPr>
              <w:t xml:space="preserve">Physiotherapy:      Functional assessment photos/videos (range of motion)</w:t>
            </w:r>
          </w:p>
        </w:tc>
      </w:tr>
    </w:tbl>
    <w:p>
      <w:pPr>
        <w:spacing w:after="100"/>
      </w:pPr>
      <w:r>
        <w:t xml:space="preserve"/>
      </w:r>
    </w:p>
    <w:p>
      <w:pPr>
        <w:spacing w:after="140"/>
      </w:pPr>
      <w:r>
        <w:rPr>
          <w:rFonts w:ascii="Arial" w:cs="Arial" w:eastAsia="Arial" w:hAnsi="Arial"/>
          <w:b w:val="false"/>
          <w:bCs w:val="false"/>
          <w:i w:val="false"/>
          <w:iCs w:val="false"/>
          <w:color w:val="0F172A"/>
          <w:sz w:val="22"/>
          <w:szCs w:val="22"/>
        </w:rPr>
        <w:t xml:space="preserve">Claude is called with the image (base64) and a department-specific system prompt instructing it to:</w:t>
      </w:r>
    </w:p>
    <w:p>
      <w:pPr>
        <w:pStyle w:val="ListParagraph"/>
        <w:numPr>
          <w:ilvl w:val="0"/>
          <w:numId w:val="2"/>
        </w:numPr>
        <w:spacing w:after="80"/>
      </w:pPr>
      <w:r>
        <w:rPr>
          <w:rFonts w:ascii="Arial" w:cs="Arial" w:eastAsia="Arial" w:hAnsi="Arial"/>
          <w:b w:val="false"/>
          <w:bCs w:val="false"/>
          <w:color w:val="0F172A"/>
          <w:sz w:val="22"/>
          <w:szCs w:val="22"/>
        </w:rPr>
        <w:t xml:space="preserve">Describe objective clinical findings visible in the image</w:t>
      </w:r>
    </w:p>
    <w:p>
      <w:pPr>
        <w:pStyle w:val="ListParagraph"/>
        <w:numPr>
          <w:ilvl w:val="0"/>
          <w:numId w:val="2"/>
        </w:numPr>
        <w:spacing w:after="80"/>
      </w:pPr>
      <w:r>
        <w:rPr>
          <w:rFonts w:ascii="Arial" w:cs="Arial" w:eastAsia="Arial" w:hAnsi="Arial"/>
          <w:b w:val="false"/>
          <w:bCs w:val="false"/>
          <w:color w:val="0F172A"/>
          <w:sz w:val="22"/>
          <w:szCs w:val="22"/>
        </w:rPr>
        <w:t xml:space="preserve">Assign a severity score from 0–100 using the validated scoring rubric for that department</w:t>
      </w:r>
    </w:p>
    <w:p>
      <w:pPr>
        <w:pStyle w:val="ListParagraph"/>
        <w:numPr>
          <w:ilvl w:val="0"/>
          <w:numId w:val="2"/>
        </w:numPr>
        <w:spacing w:after="80"/>
      </w:pPr>
      <w:r>
        <w:rPr>
          <w:rFonts w:ascii="Arial" w:cs="Arial" w:eastAsia="Arial" w:hAnsi="Arial"/>
          <w:b w:val="false"/>
          <w:bCs w:val="false"/>
          <w:color w:val="0F172A"/>
          <w:sz w:val="22"/>
          <w:szCs w:val="22"/>
        </w:rPr>
        <w:t xml:space="preserve">List specific red flags that should escalate the patient</w:t>
      </w:r>
    </w:p>
    <w:p>
      <w:pPr>
        <w:pStyle w:val="ListParagraph"/>
        <w:numPr>
          <w:ilvl w:val="0"/>
          <w:numId w:val="2"/>
        </w:numPr>
        <w:spacing w:after="80"/>
      </w:pPr>
      <w:r>
        <w:rPr>
          <w:rFonts w:ascii="Arial" w:cs="Arial" w:eastAsia="Arial" w:hAnsi="Arial"/>
          <w:b w:val="false"/>
          <w:bCs w:val="false"/>
          <w:color w:val="0F172A"/>
          <w:sz w:val="22"/>
          <w:szCs w:val="22"/>
        </w:rPr>
        <w:t xml:space="preserve">Output structured JSON: { severity_score, findings[], red_flags[], confidence, recommended_action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none" w:color="FFFFFF" w:sz="0"/>
              <w:right w:val="single" w:color="0EA5E9"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Validated Scoring Frameworks Used (Department-Specific)</w:t>
            </w:r>
          </w:p>
        </w:tc>
      </w:tr>
      <w:tr>
        <w:tc>
          <w:tcPr>
            <w:tcW w:type="dxa" w:w="9360"/>
            <w:tcBorders>
              <w:top w:val="none" w:color="FFFFFF" w:sz="0"/>
              <w:left w:val="single" w:color="0EA5E9" w:sz="1"/>
              <w:bottom w:val="single" w:color="0EA5E9" w:sz="1"/>
              <w:right w:val="single" w:color="0EA5E9" w:sz="1"/>
            </w:tcBorders>
            <w:shd w:fill="EFF6FF" w:val="clear"/>
            <w:tcMar>
              <w:top w:type="dxa" w:w="100"/>
              <w:left w:type="dxa" w:w="160"/>
              <w:bottom w:type="dxa" w:w="100"/>
              <w:right w:type="dxa" w:w="160"/>
            </w:tcMar>
          </w:tcPr>
          <w:p>
            <w:pPr>
              <w:spacing w:after="60"/>
            </w:pPr>
            <w:r>
              <w:rPr>
                <w:rFonts w:ascii="Arial" w:cs="Arial" w:eastAsia="Arial" w:hAnsi="Arial"/>
                <w:color w:val="0F172A"/>
                <w:sz w:val="21"/>
                <w:szCs w:val="21"/>
              </w:rPr>
              <w:t xml:space="preserve">Dermatology:        ABCDE criteria + Melanoma Risk Algorithm (7-factor) + CAP Score</w:t>
            </w:r>
          </w:p>
          <w:p>
            <w:pPr>
              <w:spacing w:after="60"/>
            </w:pPr>
            <w:r>
              <w:rPr>
                <w:rFonts w:ascii="Arial" w:cs="Arial" w:eastAsia="Arial" w:hAnsi="Arial"/>
                <w:color w:val="0F172A"/>
                <w:sz w:val="21"/>
                <w:szCs w:val="21"/>
              </w:rPr>
              <w:t xml:space="preserve">Gastroenterology:   Boston Bowel Prep Scale, Paris Classification for polyps, Mayo Score for IBD</w:t>
            </w:r>
          </w:p>
          <w:p>
            <w:pPr>
              <w:spacing w:after="60"/>
            </w:pPr>
            <w:r>
              <w:rPr>
                <w:rFonts w:ascii="Arial" w:cs="Arial" w:eastAsia="Arial" w:hAnsi="Arial"/>
                <w:color w:val="0F172A"/>
                <w:sz w:val="21"/>
                <w:szCs w:val="21"/>
              </w:rPr>
              <w:t xml:space="preserve">Cardiology:         HEART Score, GRACE Score, ESC risk stratification</w:t>
            </w:r>
          </w:p>
          <w:p>
            <w:pPr>
              <w:spacing w:after="60"/>
            </w:pPr>
            <w:r>
              <w:rPr>
                <w:rFonts w:ascii="Arial" w:cs="Arial" w:eastAsia="Arial" w:hAnsi="Arial"/>
                <w:color w:val="0F172A"/>
                <w:sz w:val="21"/>
                <w:szCs w:val="21"/>
              </w:rPr>
              <w:t xml:space="preserve">Orthopaedics:       PROMS (Patient-Reported Outcome Measures), Kellgren-Lawrence for OA</w:t>
            </w:r>
          </w:p>
          <w:p>
            <w:pPr>
              <w:spacing w:after="60"/>
            </w:pPr>
            <w:r>
              <w:rPr>
                <w:rFonts w:ascii="Arial" w:cs="Arial" w:eastAsia="Arial" w:hAnsi="Arial"/>
                <w:color w:val="0F172A"/>
                <w:sz w:val="21"/>
                <w:szCs w:val="21"/>
              </w:rPr>
              <w:t xml:space="preserve">General Surgery:    ASA Physical Status classification, wound healing scoring</w:t>
            </w:r>
          </w:p>
          <w:p>
            <w:pPr>
              <w:spacing w:after="60"/>
            </w:pPr>
            <w:r>
              <w:rPr>
                <w:rFonts w:ascii="Arial" w:cs="Arial" w:eastAsia="Arial" w:hAnsi="Arial"/>
                <w:color w:val="0F172A"/>
                <w:sz w:val="21"/>
                <w:szCs w:val="21"/>
              </w:rPr>
              <w:t xml:space="preserve">Physiotherapy:      Oswestry Disability Index, KOOS/HOOS for knee/hip</w:t>
            </w:r>
          </w:p>
          <w:p>
            <w:pPr>
              <w:spacing w:after="60"/>
            </w:pPr>
            <w:r>
              <w:rPr>
                <w:rFonts w:ascii="Arial" w:cs="Arial" w:eastAsia="Arial" w:hAnsi="Arial"/>
                <w:color w:val="0F172A"/>
                <w:sz w:val="21"/>
                <w:szCs w:val="21"/>
              </w:rPr>
              <w:t xml:space="preserve">Psychiatry:         PHQ-9 (depression), GAD-7 (anxiety), AUDIT (alcohol), PCL-5 (PTSD)</w:t>
            </w:r>
          </w:p>
        </w:tc>
      </w:tr>
    </w:tbl>
    <w:p>
      <w:pPr>
        <w:spacing w:after="120"/>
      </w:pPr>
      <w:r>
        <w:t xml:space="preserve"/>
      </w:r>
    </w:p>
    <w:p>
      <w:pPr>
        <w:pStyle w:val="Heading2"/>
        <w:spacing w:before="360" w:after="140"/>
      </w:pPr>
      <w:r>
        <w:rPr>
          <w:rFonts w:ascii="Arial" w:cs="Arial" w:eastAsia="Arial" w:hAnsi="Arial"/>
          <w:b/>
          <w:bCs/>
          <w:color w:val="1B3A6B"/>
          <w:sz w:val="28"/>
          <w:szCs w:val="28"/>
        </w:rPr>
        <w:t xml:space="preserve">4.2 Task 2: AI-Generated Patient Surveys</w:t>
      </w:r>
    </w:p>
    <w:p>
      <w:pPr>
        <w:spacing w:after="140"/>
      </w:pPr>
      <w:r>
        <w:rPr>
          <w:rFonts w:ascii="Arial" w:cs="Arial" w:eastAsia="Arial" w:hAnsi="Arial"/>
          <w:b w:val="false"/>
          <w:bCs w:val="false"/>
          <w:i w:val="false"/>
          <w:iCs w:val="false"/>
          <w:color w:val="0F172A"/>
          <w:sz w:val="22"/>
          <w:szCs w:val="22"/>
        </w:rPr>
        <w:t xml:space="preserve">Between appointments, Claude generates a personalised survey for each patient based on their department, diagnosis, and most recent clinical notes. This is not a generic questionnaire — it is tailored per patient.</w:t>
      </w:r>
    </w:p>
    <w:p>
      <w:pPr>
        <w:spacing w:after="60"/>
      </w:pPr>
      <w:r>
        <w:t xml:space="preserve"/>
      </w:r>
    </w:p>
    <w:p>
      <w:pPr>
        <w:spacing w:after="140"/>
      </w:pPr>
      <w:r>
        <w:rPr>
          <w:rFonts w:ascii="Arial" w:cs="Arial" w:eastAsia="Arial" w:hAnsi="Arial"/>
          <w:b w:val="false"/>
          <w:bCs w:val="false"/>
          <w:i w:val="false"/>
          <w:iCs w:val="false"/>
          <w:color w:val="0F172A"/>
          <w:sz w:val="22"/>
          <w:szCs w:val="22"/>
        </w:rPr>
        <w:t xml:space="preserve">The survey generation prompt instructs Claude to:</w:t>
      </w:r>
    </w:p>
    <w:p>
      <w:pPr>
        <w:pStyle w:val="ListParagraph"/>
        <w:numPr>
          <w:ilvl w:val="0"/>
          <w:numId w:val="2"/>
        </w:numPr>
        <w:spacing w:after="80"/>
      </w:pPr>
      <w:r>
        <w:rPr>
          <w:rFonts w:ascii="Arial" w:cs="Arial" w:eastAsia="Arial" w:hAnsi="Arial"/>
          <w:b w:val="false"/>
          <w:bCs w:val="false"/>
          <w:color w:val="0F172A"/>
          <w:sz w:val="22"/>
          <w:szCs w:val="22"/>
        </w:rPr>
        <w:t xml:space="preserve">Review the patient's diagnosis, last appointment notes, and current risk tier</w:t>
      </w:r>
    </w:p>
    <w:p>
      <w:pPr>
        <w:pStyle w:val="ListParagraph"/>
        <w:numPr>
          <w:ilvl w:val="0"/>
          <w:numId w:val="2"/>
        </w:numPr>
        <w:spacing w:after="80"/>
      </w:pPr>
      <w:r>
        <w:rPr>
          <w:rFonts w:ascii="Arial" w:cs="Arial" w:eastAsia="Arial" w:hAnsi="Arial"/>
          <w:b w:val="false"/>
          <w:bCs w:val="false"/>
          <w:color w:val="0F172A"/>
          <w:sz w:val="22"/>
          <w:szCs w:val="22"/>
        </w:rPr>
        <w:t xml:space="preserve">Generate 5–12 targeted questions appropriate to their specific condition</w:t>
      </w:r>
    </w:p>
    <w:p>
      <w:pPr>
        <w:pStyle w:val="ListParagraph"/>
        <w:numPr>
          <w:ilvl w:val="0"/>
          <w:numId w:val="2"/>
        </w:numPr>
        <w:spacing w:after="80"/>
      </w:pPr>
      <w:r>
        <w:rPr>
          <w:rFonts w:ascii="Arial" w:cs="Arial" w:eastAsia="Arial" w:hAnsi="Arial"/>
          <w:b w:val="false"/>
          <w:bCs w:val="false"/>
          <w:color w:val="0F172A"/>
          <w:sz w:val="22"/>
          <w:szCs w:val="22"/>
        </w:rPr>
        <w:t xml:space="preserve">Mix question types: numerical scales (0–10), yes/no, multiple choice, and free text</w:t>
      </w:r>
    </w:p>
    <w:p>
      <w:pPr>
        <w:pStyle w:val="ListParagraph"/>
        <w:numPr>
          <w:ilvl w:val="0"/>
          <w:numId w:val="2"/>
        </w:numPr>
        <w:spacing w:after="80"/>
      </w:pPr>
      <w:r>
        <w:rPr>
          <w:rFonts w:ascii="Arial" w:cs="Arial" w:eastAsia="Arial" w:hAnsi="Arial"/>
          <w:b w:val="false"/>
          <w:bCs w:val="false"/>
          <w:color w:val="0F172A"/>
          <w:sz w:val="22"/>
          <w:szCs w:val="22"/>
        </w:rPr>
        <w:t xml:space="preserve">Output structured JSON that the Patient App can render natively</w:t>
      </w:r>
    </w:p>
    <w:p>
      <w:pPr>
        <w:spacing w:after="80"/>
      </w:pPr>
      <w:r>
        <w:t xml:space="preserve"/>
      </w:r>
    </w:p>
    <w:p>
      <w:pPr>
        <w:spacing w:after="140"/>
      </w:pPr>
      <w:r>
        <w:rPr>
          <w:rFonts w:ascii="Arial" w:cs="Arial" w:eastAsia="Arial" w:hAnsi="Arial"/>
          <w:b w:val="false"/>
          <w:bCs w:val="false"/>
          <w:i w:val="false"/>
          <w:iCs w:val="false"/>
          <w:color w:val="0F172A"/>
          <w:sz w:val="22"/>
          <w:szCs w:val="22"/>
        </w:rPr>
        <w:t xml:space="preserve">Example survey questions generated for a Gastroenterology patient (post-colonoscopy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none" w:color="FFFFFF" w:sz="0"/>
              <w:right w:val="single" w:color="0EA5E9"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Sample AI-Generated Survey — Gastroenterology</w:t>
            </w:r>
          </w:p>
        </w:tc>
      </w:tr>
      <w:tr>
        <w:tc>
          <w:tcPr>
            <w:tcW w:type="dxa" w:w="9360"/>
            <w:tcBorders>
              <w:top w:val="none" w:color="FFFFFF" w:sz="0"/>
              <w:left w:val="single" w:color="0EA5E9" w:sz="1"/>
              <w:bottom w:val="single" w:color="0EA5E9" w:sz="1"/>
              <w:right w:val="single" w:color="0EA5E9" w:sz="1"/>
            </w:tcBorders>
            <w:shd w:fill="EFF6FF" w:val="clear"/>
            <w:tcMar>
              <w:top w:type="dxa" w:w="100"/>
              <w:left w:type="dxa" w:w="160"/>
              <w:bottom w:type="dxa" w:w="100"/>
              <w:right w:type="dxa" w:w="160"/>
            </w:tcMar>
          </w:tcPr>
          <w:p>
            <w:pPr>
              <w:spacing w:after="60"/>
            </w:pPr>
            <w:r>
              <w:rPr>
                <w:rFonts w:ascii="Arial" w:cs="Arial" w:eastAsia="Arial" w:hAnsi="Arial"/>
                <w:color w:val="0F172A"/>
                <w:sz w:val="21"/>
                <w:szCs w:val="21"/>
              </w:rPr>
              <w:t xml:space="preserve">1. On a scale of 0–10, how would you rate your abdominal pain over the last 7 days?</w:t>
            </w:r>
          </w:p>
          <w:p>
            <w:pPr>
              <w:spacing w:after="60"/>
            </w:pPr>
            <w:r>
              <w:rPr>
                <w:rFonts w:ascii="Arial" w:cs="Arial" w:eastAsia="Arial" w:hAnsi="Arial"/>
                <w:color w:val="0F172A"/>
                <w:sz w:val="21"/>
                <w:szCs w:val="21"/>
              </w:rPr>
              <w:t xml:space="preserve">2. Have you noticed any blood in your stool since your last appointment? (Yes / No / Unsure)</w:t>
            </w:r>
          </w:p>
          <w:p>
            <w:pPr>
              <w:spacing w:after="60"/>
            </w:pPr>
            <w:r>
              <w:rPr>
                <w:rFonts w:ascii="Arial" w:cs="Arial" w:eastAsia="Arial" w:hAnsi="Arial"/>
                <w:color w:val="0F172A"/>
                <w:sz w:val="21"/>
                <w:szCs w:val="21"/>
              </w:rPr>
              <w:t xml:space="preserve">3. How many bowel movements are you having per day on average? (&lt; 1 / 1–2 / 3–4 / 5+)</w:t>
            </w:r>
          </w:p>
          <w:p>
            <w:pPr>
              <w:spacing w:after="60"/>
            </w:pPr>
            <w:r>
              <w:rPr>
                <w:rFonts w:ascii="Arial" w:cs="Arial" w:eastAsia="Arial" w:hAnsi="Arial"/>
                <w:color w:val="0F172A"/>
                <w:sz w:val="21"/>
                <w:szCs w:val="21"/>
              </w:rPr>
              <w:t xml:space="preserve">4. Have you experienced any unintentional weight loss? (Yes / No)</w:t>
            </w:r>
          </w:p>
          <w:p>
            <w:pPr>
              <w:spacing w:after="60"/>
            </w:pPr>
            <w:r>
              <w:rPr>
                <w:rFonts w:ascii="Arial" w:cs="Arial" w:eastAsia="Arial" w:hAnsi="Arial"/>
                <w:color w:val="0F172A"/>
                <w:sz w:val="21"/>
                <w:szCs w:val="21"/>
              </w:rPr>
              <w:t xml:space="preserve">5. Rate your fatigue level over the past week (0 = none, 10 = severe)</w:t>
            </w:r>
          </w:p>
          <w:p>
            <w:pPr>
              <w:spacing w:after="60"/>
            </w:pPr>
            <w:r>
              <w:rPr>
                <w:rFonts w:ascii="Arial" w:cs="Arial" w:eastAsia="Arial" w:hAnsi="Arial"/>
                <w:color w:val="0F172A"/>
                <w:sz w:val="21"/>
                <w:szCs w:val="21"/>
              </w:rPr>
              <w:t xml:space="preserve">6. Have you had any nausea or vomiting? If yes, describe briefly.</w:t>
            </w:r>
          </w:p>
        </w:tc>
      </w:tr>
    </w:tbl>
    <w:p>
      <w:pPr>
        <w:spacing w:after="100"/>
      </w:pPr>
      <w:r>
        <w:t xml:space="preserve"/>
      </w:r>
    </w:p>
    <w:p>
      <w:pPr>
        <w:spacing w:after="140"/>
      </w:pPr>
      <w:r>
        <w:rPr>
          <w:rFonts w:ascii="Arial" w:cs="Arial" w:eastAsia="Arial" w:hAnsi="Arial"/>
          <w:b w:val="false"/>
          <w:bCs w:val="false"/>
          <w:i w:val="false"/>
          <w:iCs w:val="false"/>
          <w:color w:val="0F172A"/>
          <w:sz w:val="22"/>
          <w:szCs w:val="22"/>
        </w:rPr>
        <w:t xml:space="preserve">When the patient submits responses, Claude analyses them and produces a structured output identical in format to a scan analysis. The system compares this against the patient's baseline and previous scores to determine if an appointment change is warranted.</w:t>
      </w:r>
    </w:p>
    <w:p>
      <w:pPr>
        <w:spacing w:after="120"/>
      </w:pPr>
      <w:r>
        <w:t xml:space="preserve"/>
      </w:r>
    </w:p>
    <w:p>
      <w:pPr>
        <w:pStyle w:val="Heading2"/>
        <w:spacing w:before="360" w:after="140"/>
      </w:pPr>
      <w:r>
        <w:rPr>
          <w:rFonts w:ascii="Arial" w:cs="Arial" w:eastAsia="Arial" w:hAnsi="Arial"/>
          <w:b/>
          <w:bCs/>
          <w:color w:val="1B3A6B"/>
          <w:sz w:val="28"/>
          <w:szCs w:val="28"/>
        </w:rPr>
        <w:t xml:space="preserve">4.3 Task 3: Clinical Notes Summarisation</w:t>
      </w:r>
    </w:p>
    <w:p>
      <w:pPr>
        <w:spacing w:after="140"/>
      </w:pPr>
      <w:r>
        <w:rPr>
          <w:rFonts w:ascii="Arial" w:cs="Arial" w:eastAsia="Arial" w:hAnsi="Arial"/>
          <w:b w:val="false"/>
          <w:bCs w:val="false"/>
          <w:i w:val="false"/>
          <w:iCs w:val="false"/>
          <w:color w:val="0F172A"/>
          <w:sz w:val="22"/>
          <w:szCs w:val="22"/>
        </w:rPr>
        <w:t xml:space="preserve">When a clinician writes or uploads a clinical note, Claude reads it and extracts:</w:t>
      </w:r>
    </w:p>
    <w:p>
      <w:pPr>
        <w:pStyle w:val="ListParagraph"/>
        <w:numPr>
          <w:ilvl w:val="0"/>
          <w:numId w:val="2"/>
        </w:numPr>
        <w:spacing w:after="80"/>
      </w:pPr>
      <w:r>
        <w:rPr>
          <w:rFonts w:ascii="Arial" w:cs="Arial" w:eastAsia="Arial" w:hAnsi="Arial"/>
          <w:b w:val="false"/>
          <w:bCs w:val="false"/>
          <w:color w:val="0F172A"/>
          <w:sz w:val="22"/>
          <w:szCs w:val="22"/>
        </w:rPr>
        <w:t xml:space="preserve">A 2–3 sentence plain-language summary of key clinical findings</w:t>
      </w:r>
    </w:p>
    <w:p>
      <w:pPr>
        <w:pStyle w:val="ListParagraph"/>
        <w:numPr>
          <w:ilvl w:val="0"/>
          <w:numId w:val="2"/>
        </w:numPr>
        <w:spacing w:after="80"/>
      </w:pPr>
      <w:r>
        <w:rPr>
          <w:rFonts w:ascii="Arial" w:cs="Arial" w:eastAsia="Arial" w:hAnsi="Arial"/>
          <w:b w:val="false"/>
          <w:bCs w:val="false"/>
          <w:color w:val="0F172A"/>
          <w:sz w:val="22"/>
          <w:szCs w:val="22"/>
        </w:rPr>
        <w:t xml:space="preserve">Any red flags or deterioration signals mentioned</w:t>
      </w:r>
    </w:p>
    <w:p>
      <w:pPr>
        <w:pStyle w:val="ListParagraph"/>
        <w:numPr>
          <w:ilvl w:val="0"/>
          <w:numId w:val="2"/>
        </w:numPr>
        <w:spacing w:after="80"/>
      </w:pPr>
      <w:r>
        <w:rPr>
          <w:rFonts w:ascii="Arial" w:cs="Arial" w:eastAsia="Arial" w:hAnsi="Arial"/>
          <w:b w:val="false"/>
          <w:bCs w:val="false"/>
          <w:color w:val="0F172A"/>
          <w:sz w:val="22"/>
          <w:szCs w:val="22"/>
        </w:rPr>
        <w:t xml:space="preserve">An updated risk score contribution</w:t>
      </w:r>
    </w:p>
    <w:p>
      <w:pPr>
        <w:spacing w:after="80"/>
      </w:pPr>
      <w:r>
        <w:t xml:space="preserve"/>
      </w:r>
    </w:p>
    <w:p>
      <w:pPr>
        <w:spacing w:after="140"/>
      </w:pPr>
      <w:r>
        <w:rPr>
          <w:rFonts w:ascii="Arial" w:cs="Arial" w:eastAsia="Arial" w:hAnsi="Arial"/>
          <w:b w:val="false"/>
          <w:bCs w:val="false"/>
          <w:i w:val="false"/>
          <w:iCs w:val="false"/>
          <w:color w:val="0F172A"/>
          <w:sz w:val="22"/>
          <w:szCs w:val="22"/>
        </w:rPr>
        <w:t xml:space="preserve">This ensures that even free-text notes from consultants feed into the triage system rather than sitting unread in a database field.</w:t>
      </w:r>
    </w:p>
    <w:p>
      <w:pPr>
        <w:spacing w:after="120"/>
      </w:pPr>
      <w:r>
        <w:t xml:space="preserve"/>
      </w:r>
    </w:p>
    <w:p>
      <w:pPr>
        <w:pStyle w:val="Heading2"/>
        <w:spacing w:before="360" w:after="140"/>
      </w:pPr>
      <w:r>
        <w:rPr>
          <w:rFonts w:ascii="Arial" w:cs="Arial" w:eastAsia="Arial" w:hAnsi="Arial"/>
          <w:b/>
          <w:bCs/>
          <w:color w:val="1B3A6B"/>
          <w:sz w:val="28"/>
          <w:szCs w:val="28"/>
        </w:rPr>
        <w:t xml:space="preserve">4.4 Task 4: Holistic Risk Scoring</w:t>
      </w:r>
    </w:p>
    <w:p>
      <w:pPr>
        <w:spacing w:after="140"/>
      </w:pPr>
      <w:r>
        <w:rPr>
          <w:rFonts w:ascii="Arial" w:cs="Arial" w:eastAsia="Arial" w:hAnsi="Arial"/>
          <w:b w:val="false"/>
          <w:bCs w:val="false"/>
          <w:i w:val="false"/>
          <w:iCs w:val="false"/>
          <w:color w:val="0F172A"/>
          <w:sz w:val="22"/>
          <w:szCs w:val="22"/>
        </w:rPr>
        <w:t xml:space="preserve">Each time any new data arrives (scan, survey, note), the AI Engine runs a holistic re-evaluation of the patient's overall risk score. It considers:</w:t>
      </w:r>
    </w:p>
    <w:p>
      <w:pPr>
        <w:pStyle w:val="ListParagraph"/>
        <w:numPr>
          <w:ilvl w:val="0"/>
          <w:numId w:val="2"/>
        </w:numPr>
        <w:spacing w:after="80"/>
      </w:pPr>
      <w:r>
        <w:rPr>
          <w:rFonts w:ascii="Arial" w:cs="Arial" w:eastAsia="Arial" w:hAnsi="Arial"/>
          <w:b w:val="false"/>
          <w:bCs w:val="false"/>
          <w:color w:val="0F172A"/>
          <w:sz w:val="22"/>
          <w:szCs w:val="22"/>
        </w:rPr>
        <w:t xml:space="preserve">Most recent scan severity score (weighted 40%)</w:t>
      </w:r>
    </w:p>
    <w:p>
      <w:pPr>
        <w:pStyle w:val="ListParagraph"/>
        <w:numPr>
          <w:ilvl w:val="0"/>
          <w:numId w:val="2"/>
        </w:numPr>
        <w:spacing w:after="80"/>
      </w:pPr>
      <w:r>
        <w:rPr>
          <w:rFonts w:ascii="Arial" w:cs="Arial" w:eastAsia="Arial" w:hAnsi="Arial"/>
          <w:b w:val="false"/>
          <w:bCs w:val="false"/>
          <w:color w:val="0F172A"/>
          <w:sz w:val="22"/>
          <w:szCs w:val="22"/>
        </w:rPr>
        <w:t xml:space="preserve">Most recent survey responses (weighted 35%)</w:t>
      </w:r>
    </w:p>
    <w:p>
      <w:pPr>
        <w:pStyle w:val="ListParagraph"/>
        <w:numPr>
          <w:ilvl w:val="0"/>
          <w:numId w:val="2"/>
        </w:numPr>
        <w:spacing w:after="80"/>
      </w:pPr>
      <w:r>
        <w:rPr>
          <w:rFonts w:ascii="Arial" w:cs="Arial" w:eastAsia="Arial" w:hAnsi="Arial"/>
          <w:b w:val="false"/>
          <w:bCs w:val="false"/>
          <w:color w:val="0F172A"/>
          <w:sz w:val="22"/>
          <w:szCs w:val="22"/>
        </w:rPr>
        <w:t xml:space="preserve">Clinical notes from the last 3 appointments (weighted 25%)</w:t>
      </w:r>
    </w:p>
    <w:p>
      <w:pPr>
        <w:spacing w:after="80"/>
      </w:pPr>
      <w:r>
        <w:t xml:space="preserve"/>
      </w:r>
    </w:p>
    <w:p>
      <w:pPr>
        <w:spacing w:after="140"/>
      </w:pPr>
      <w:r>
        <w:rPr>
          <w:rFonts w:ascii="Arial" w:cs="Arial" w:eastAsia="Arial" w:hAnsi="Arial"/>
          <w:b w:val="false"/>
          <w:bCs w:val="false"/>
          <w:i w:val="false"/>
          <w:iCs w:val="false"/>
          <w:color w:val="0F172A"/>
          <w:sz w:val="22"/>
          <w:szCs w:val="22"/>
        </w:rPr>
        <w:t xml:space="preserve">The output is a unified 0–100 risk score mapped to a risk tier: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7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31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Suggested Action</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0–30</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Routine — no schedule change</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31–55</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Monitor — flag for clinician review</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56–80</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Bring forward appointment if &gt; 7 days away</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81–100</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Critical</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Flag for on-the-day slot — human must act immediately</w:t>
            </w:r>
          </w:p>
        </w:tc>
      </w:tr>
    </w:tbl>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5. Scheduling Engine</w:t>
      </w:r>
    </w:p>
    <w:p>
      <w:pPr>
        <w:spacing w:after="140"/>
      </w:pPr>
      <w:r>
        <w:rPr>
          <w:rFonts w:ascii="Arial" w:cs="Arial" w:eastAsia="Arial" w:hAnsi="Arial"/>
          <w:b w:val="false"/>
          <w:bCs w:val="false"/>
          <w:i w:val="false"/>
          <w:iCs w:val="false"/>
          <w:color w:val="0F172A"/>
          <w:sz w:val="22"/>
          <w:szCs w:val="22"/>
        </w:rPr>
        <w:t xml:space="preserve">The Scheduling Engine is a backend service that runs after every triage event. It takes the AI's risk output and produces a ranked priority list and, where appropriate, a suggested schedule modification.</w:t>
      </w:r>
    </w:p>
    <w:p>
      <w:pPr>
        <w:spacing w:after="80"/>
      </w:pPr>
      <w:r>
        <w:t xml:space="preserve"/>
      </w:r>
    </w:p>
    <w:p>
      <w:pPr>
        <w:pStyle w:val="Heading2"/>
        <w:spacing w:before="360" w:after="140"/>
      </w:pPr>
      <w:r>
        <w:rPr>
          <w:rFonts w:ascii="Arial" w:cs="Arial" w:eastAsia="Arial" w:hAnsi="Arial"/>
          <w:b/>
          <w:bCs/>
          <w:color w:val="1B3A6B"/>
          <w:sz w:val="28"/>
          <w:szCs w:val="28"/>
        </w:rPr>
        <w:t xml:space="preserve">5.1 Rules Engine</w:t>
      </w:r>
    </w:p>
    <w:p>
      <w:pPr>
        <w:spacing w:after="140"/>
      </w:pPr>
      <w:r>
        <w:rPr>
          <w:rFonts w:ascii="Arial" w:cs="Arial" w:eastAsia="Arial" w:hAnsi="Arial"/>
          <w:b w:val="false"/>
          <w:bCs w:val="false"/>
          <w:i w:val="false"/>
          <w:iCs w:val="false"/>
          <w:color w:val="0F172A"/>
          <w:sz w:val="22"/>
          <w:szCs w:val="22"/>
        </w:rPr>
        <w:t xml:space="preserve">The following hard rules are enforced before any schedule suggestion is generated: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Rule</w:t>
            </w:r>
          </w:p>
        </w:tc>
        <w:tc>
          <w:tcPr>
            <w:tcW w:type="dxa" w:w="6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7-Day Lock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appointment may be suggested to move to a date within 7 days of today. This is enforced at the database constraint level, not just the application layer.</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On-the-Day Exception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'Critical' risk tier bypasses the 7-day rule and generates an on-the-day flag. This is surfaced as an urgent alert, not an automatic booking.</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No Auto-Move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system never moves an appointment without a clinician or admin explicitly approving the suggestion in the dashboard.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One Active Suggestion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Only one pending AI suggestion may exist per patient appointment at a time. New data supersedes the old suggestion.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Cancellation Protection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Appointments that have already been rescheduled once in the last 30 days require consultant-level approval to reschedule again.</w:t>
            </w:r>
          </w:p>
        </w:tc>
      </w:tr>
    </w:tbl>
    <w:p>
      <w:pPr>
        <w:spacing w:after="100"/>
      </w:pPr>
      <w:r>
        <w:t xml:space="preserve"/>
      </w:r>
    </w:p>
    <w:p>
      <w:pPr>
        <w:pStyle w:val="Heading2"/>
        <w:spacing w:before="360" w:after="140"/>
      </w:pPr>
      <w:r>
        <w:rPr>
          <w:rFonts w:ascii="Arial" w:cs="Arial" w:eastAsia="Arial" w:hAnsi="Arial"/>
          <w:b/>
          <w:bCs/>
          <w:color w:val="1B3A6B"/>
          <w:sz w:val="28"/>
          <w:szCs w:val="28"/>
        </w:rPr>
        <w:t xml:space="preserve">5.2 Priority-Ranked Waiting List</w:t>
      </w:r>
    </w:p>
    <w:p>
      <w:pPr>
        <w:spacing w:after="140"/>
      </w:pPr>
      <w:r>
        <w:rPr>
          <w:rFonts w:ascii="Arial" w:cs="Arial" w:eastAsia="Arial" w:hAnsi="Arial"/>
          <w:b w:val="false"/>
          <w:bCs w:val="false"/>
          <w:i w:val="false"/>
          <w:iCs w:val="false"/>
          <w:color w:val="0F172A"/>
          <w:sz w:val="22"/>
          <w:szCs w:val="22"/>
        </w:rPr>
        <w:t xml:space="preserve">The dashboard always shows a live ranked list of all active patients in a department, ordered by current risk score descending. This is updated in real time via Supabase subscriptions. The list includes:</w:t>
      </w:r>
    </w:p>
    <w:p>
      <w:pPr>
        <w:pStyle w:val="ListParagraph"/>
        <w:numPr>
          <w:ilvl w:val="0"/>
          <w:numId w:val="2"/>
        </w:numPr>
        <w:spacing w:after="80"/>
      </w:pPr>
      <w:r>
        <w:rPr>
          <w:rFonts w:ascii="Arial" w:cs="Arial" w:eastAsia="Arial" w:hAnsi="Arial"/>
          <w:b w:val="false"/>
          <w:bCs w:val="false"/>
          <w:color w:val="0F172A"/>
          <w:sz w:val="22"/>
          <w:szCs w:val="22"/>
        </w:rPr>
        <w:t xml:space="preserve">Patient name and ID</w:t>
      </w:r>
    </w:p>
    <w:p>
      <w:pPr>
        <w:pStyle w:val="ListParagraph"/>
        <w:numPr>
          <w:ilvl w:val="0"/>
          <w:numId w:val="2"/>
        </w:numPr>
        <w:spacing w:after="80"/>
      </w:pPr>
      <w:r>
        <w:rPr>
          <w:rFonts w:ascii="Arial" w:cs="Arial" w:eastAsia="Arial" w:hAnsi="Arial"/>
          <w:b w:val="false"/>
          <w:bCs w:val="false"/>
          <w:color w:val="0F172A"/>
          <w:sz w:val="22"/>
          <w:szCs w:val="22"/>
        </w:rPr>
        <w:t xml:space="preserve">Current risk tier (colour-coded: green / amber / red / critical)</w:t>
      </w:r>
    </w:p>
    <w:p>
      <w:pPr>
        <w:pStyle w:val="ListParagraph"/>
        <w:numPr>
          <w:ilvl w:val="0"/>
          <w:numId w:val="2"/>
        </w:numPr>
        <w:spacing w:after="80"/>
      </w:pPr>
      <w:r>
        <w:rPr>
          <w:rFonts w:ascii="Arial" w:cs="Arial" w:eastAsia="Arial" w:hAnsi="Arial"/>
          <w:b w:val="false"/>
          <w:bCs w:val="false"/>
          <w:color w:val="0F172A"/>
          <w:sz w:val="22"/>
          <w:szCs w:val="22"/>
        </w:rPr>
        <w:t xml:space="preserve">Risk score and the data source that triggered the last update</w:t>
      </w:r>
    </w:p>
    <w:p>
      <w:pPr>
        <w:pStyle w:val="ListParagraph"/>
        <w:numPr>
          <w:ilvl w:val="0"/>
          <w:numId w:val="2"/>
        </w:numPr>
        <w:spacing w:after="80"/>
      </w:pPr>
      <w:r>
        <w:rPr>
          <w:rFonts w:ascii="Arial" w:cs="Arial" w:eastAsia="Arial" w:hAnsi="Arial"/>
          <w:b w:val="false"/>
          <w:bCs w:val="false"/>
          <w:color w:val="0F172A"/>
          <w:sz w:val="22"/>
          <w:szCs w:val="22"/>
        </w:rPr>
        <w:t xml:space="preserve">Current appointment date</w:t>
      </w:r>
    </w:p>
    <w:p>
      <w:pPr>
        <w:pStyle w:val="ListParagraph"/>
        <w:numPr>
          <w:ilvl w:val="0"/>
          <w:numId w:val="2"/>
        </w:numPr>
        <w:spacing w:after="80"/>
      </w:pPr>
      <w:r>
        <w:rPr>
          <w:rFonts w:ascii="Arial" w:cs="Arial" w:eastAsia="Arial" w:hAnsi="Arial"/>
          <w:b w:val="false"/>
          <w:bCs w:val="false"/>
          <w:color w:val="0F172A"/>
          <w:sz w:val="22"/>
          <w:szCs w:val="22"/>
        </w:rPr>
        <w:t xml:space="preserve">AI-suggested new appointment date (if any)</w:t>
      </w:r>
    </w:p>
    <w:p>
      <w:pPr>
        <w:pStyle w:val="ListParagraph"/>
        <w:numPr>
          <w:ilvl w:val="0"/>
          <w:numId w:val="2"/>
        </w:numPr>
        <w:spacing w:after="80"/>
      </w:pPr>
      <w:r>
        <w:rPr>
          <w:rFonts w:ascii="Arial" w:cs="Arial" w:eastAsia="Arial" w:hAnsi="Arial"/>
          <w:b w:val="false"/>
          <w:bCs w:val="false"/>
          <w:color w:val="0F172A"/>
          <w:sz w:val="22"/>
          <w:szCs w:val="22"/>
        </w:rPr>
        <w:t xml:space="preserve">One-click approve / reject / modify buttons</w:t>
      </w:r>
    </w:p>
    <w:p>
      <w:pPr>
        <w:spacing w:after="120"/>
      </w:pPr>
      <w:r>
        <w:t xml:space="preserve"/>
      </w:r>
    </w:p>
    <w:p>
      <w:pPr>
        <w:pStyle w:val="Heading2"/>
        <w:spacing w:before="360" w:after="140"/>
      </w:pPr>
      <w:r>
        <w:rPr>
          <w:rFonts w:ascii="Arial" w:cs="Arial" w:eastAsia="Arial" w:hAnsi="Arial"/>
          <w:b/>
          <w:bCs/>
          <w:color w:val="1B3A6B"/>
          <w:sz w:val="28"/>
          <w:szCs w:val="28"/>
        </w:rPr>
        <w:t xml:space="preserve">5.3 Auto-Generated Schedule</w:t>
      </w:r>
    </w:p>
    <w:p>
      <w:pPr>
        <w:spacing w:after="140"/>
      </w:pPr>
      <w:r>
        <w:rPr>
          <w:rFonts w:ascii="Arial" w:cs="Arial" w:eastAsia="Arial" w:hAnsi="Arial"/>
          <w:b w:val="false"/>
          <w:bCs w:val="false"/>
          <w:i w:val="false"/>
          <w:iCs w:val="false"/>
          <w:color w:val="0F172A"/>
          <w:sz w:val="22"/>
          <w:szCs w:val="22"/>
        </w:rPr>
        <w:t xml:space="preserve">For admin staff, the Scheduling Engine produces a full weekly schedule view. This view:</w:t>
      </w:r>
    </w:p>
    <w:p>
      <w:pPr>
        <w:pStyle w:val="ListParagraph"/>
        <w:numPr>
          <w:ilvl w:val="0"/>
          <w:numId w:val="2"/>
        </w:numPr>
        <w:spacing w:after="80"/>
      </w:pPr>
      <w:r>
        <w:rPr>
          <w:rFonts w:ascii="Arial" w:cs="Arial" w:eastAsia="Arial" w:hAnsi="Arial"/>
          <w:b w:val="false"/>
          <w:bCs w:val="false"/>
          <w:color w:val="0F172A"/>
          <w:sz w:val="22"/>
          <w:szCs w:val="22"/>
        </w:rPr>
        <w:t xml:space="preserve">Shows all appointments in a calendar grid (day/week view)</w:t>
      </w:r>
    </w:p>
    <w:p>
      <w:pPr>
        <w:pStyle w:val="ListParagraph"/>
        <w:numPr>
          <w:ilvl w:val="0"/>
          <w:numId w:val="2"/>
        </w:numPr>
        <w:spacing w:after="80"/>
      </w:pPr>
      <w:r>
        <w:rPr>
          <w:rFonts w:ascii="Arial" w:cs="Arial" w:eastAsia="Arial" w:hAnsi="Arial"/>
          <w:b w:val="false"/>
          <w:bCs w:val="false"/>
          <w:color w:val="0F172A"/>
          <w:sz w:val="22"/>
          <w:szCs w:val="22"/>
        </w:rPr>
        <w:t xml:space="preserve">Highlights AI-suggested movements as overlaid cards (distinct colour from confirmed appointments)</w:t>
      </w:r>
    </w:p>
    <w:p>
      <w:pPr>
        <w:pStyle w:val="ListParagraph"/>
        <w:numPr>
          <w:ilvl w:val="0"/>
          <w:numId w:val="2"/>
        </w:numPr>
        <w:spacing w:after="80"/>
      </w:pPr>
      <w:r>
        <w:rPr>
          <w:rFonts w:ascii="Arial" w:cs="Arial" w:eastAsia="Arial" w:hAnsi="Arial"/>
          <w:b w:val="false"/>
          <w:bCs w:val="false"/>
          <w:color w:val="0F172A"/>
          <w:sz w:val="22"/>
          <w:szCs w:val="22"/>
        </w:rPr>
        <w:t xml:space="preserve">Allows drag-and-drop editing by admin staff before approval</w:t>
      </w:r>
    </w:p>
    <w:p>
      <w:pPr>
        <w:pStyle w:val="ListParagraph"/>
        <w:numPr>
          <w:ilvl w:val="0"/>
          <w:numId w:val="2"/>
        </w:numPr>
        <w:spacing w:after="80"/>
      </w:pPr>
      <w:r>
        <w:rPr>
          <w:rFonts w:ascii="Arial" w:cs="Arial" w:eastAsia="Arial" w:hAnsi="Arial"/>
          <w:b w:val="false"/>
          <w:bCs w:val="false"/>
          <w:color w:val="0F172A"/>
          <w:sz w:val="22"/>
          <w:szCs w:val="22"/>
        </w:rPr>
        <w:t xml:space="preserve">Respects the 7-day lock — dragging into the lock window is visually blocked</w:t>
      </w:r>
    </w:p>
    <w:p>
      <w:pPr>
        <w:pStyle w:val="ListParagraph"/>
        <w:numPr>
          <w:ilvl w:val="0"/>
          <w:numId w:val="2"/>
        </w:numPr>
        <w:spacing w:after="80"/>
      </w:pPr>
      <w:r>
        <w:rPr>
          <w:rFonts w:ascii="Arial" w:cs="Arial" w:eastAsia="Arial" w:hAnsi="Arial"/>
          <w:b w:val="false"/>
          <w:bCs w:val="false"/>
          <w:color w:val="0F172A"/>
          <w:sz w:val="22"/>
          <w:szCs w:val="22"/>
        </w:rPr>
        <w:t xml:space="preserve">Generates a diff view showing before/after for any proposed schedule changes</w:t>
      </w:r>
    </w:p>
    <w:p>
      <w:pPr>
        <w:pStyle w:val="ListParagraph"/>
        <w:numPr>
          <w:ilvl w:val="0"/>
          <w:numId w:val="2"/>
        </w:numPr>
        <w:spacing w:after="80"/>
      </w:pPr>
      <w:r>
        <w:rPr>
          <w:rFonts w:ascii="Arial" w:cs="Arial" w:eastAsia="Arial" w:hAnsi="Arial"/>
          <w:b w:val="false"/>
          <w:bCs w:val="false"/>
          <w:color w:val="0F172A"/>
          <w:sz w:val="22"/>
          <w:szCs w:val="22"/>
        </w:rPr>
        <w:t xml:space="preserve">Allows batch approval of all AI suggestions at once (with a confirmation step)</w:t>
      </w:r>
    </w:p>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6. User Interfaces</w:t>
      </w:r>
    </w:p>
    <w:p>
      <w:pPr>
        <w:pStyle w:val="Heading2"/>
        <w:spacing w:before="360" w:after="140"/>
      </w:pPr>
      <w:r>
        <w:rPr>
          <w:rFonts w:ascii="Arial" w:cs="Arial" w:eastAsia="Arial" w:hAnsi="Arial"/>
          <w:b/>
          <w:bCs/>
          <w:color w:val="1B3A6B"/>
          <w:sz w:val="28"/>
          <w:szCs w:val="28"/>
        </w:rPr>
        <w:t xml:space="preserve">6.1 Patient Mobile App (React Native / Expo)</w:t>
      </w:r>
    </w:p>
    <w:p>
      <w:pPr>
        <w:spacing w:after="140"/>
      </w:pPr>
      <w:r>
        <w:rPr>
          <w:rFonts w:ascii="Arial" w:cs="Arial" w:eastAsia="Arial" w:hAnsi="Arial"/>
          <w:b w:val="false"/>
          <w:bCs w:val="false"/>
          <w:i w:val="false"/>
          <w:iCs w:val="false"/>
          <w:color w:val="0F172A"/>
          <w:sz w:val="22"/>
          <w:szCs w:val="22"/>
        </w:rPr>
        <w:t xml:space="preserve">The patient app is intentionally simple. Patients are not medical professionals and should not see risk scores or clinical reasoning.</w:t>
      </w:r>
    </w:p>
    <w:p>
      <w:pPr>
        <w:spacing w:after="60"/>
      </w:pPr>
      <w:r>
        <w:t xml:space="preserve"/>
      </w:r>
    </w:p>
    <w:p>
      <w:pPr>
        <w:spacing w:after="140"/>
      </w:pPr>
      <w:r>
        <w:rPr>
          <w:rFonts w:ascii="Arial" w:cs="Arial" w:eastAsia="Arial" w:hAnsi="Arial"/>
          <w:b w:val="false"/>
          <w:bCs w:val="false"/>
          <w:i w:val="false"/>
          <w:iCs w:val="false"/>
          <w:color w:val="0F172A"/>
          <w:sz w:val="22"/>
          <w:szCs w:val="22"/>
        </w:rPr>
        <w:t xml:space="preserve">Core screens:</w:t>
      </w:r>
    </w:p>
    <w:p>
      <w:pPr>
        <w:pStyle w:val="ListParagraph"/>
        <w:numPr>
          <w:ilvl w:val="0"/>
          <w:numId w:val="2"/>
        </w:numPr>
        <w:spacing w:after="80"/>
      </w:pPr>
      <w:r>
        <w:rPr>
          <w:rFonts w:ascii="Arial" w:cs="Arial" w:eastAsia="Arial" w:hAnsi="Arial"/>
          <w:b w:val="false"/>
          <w:bCs w:val="false"/>
          <w:color w:val="0F172A"/>
          <w:sz w:val="22"/>
          <w:szCs w:val="22"/>
        </w:rPr>
        <w:t xml:space="preserve">Home — Next appointment date/time, department, clinician name</w:t>
      </w:r>
    </w:p>
    <w:p>
      <w:pPr>
        <w:pStyle w:val="ListParagraph"/>
        <w:numPr>
          <w:ilvl w:val="0"/>
          <w:numId w:val="2"/>
        </w:numPr>
        <w:spacing w:after="80"/>
      </w:pPr>
      <w:r>
        <w:rPr>
          <w:rFonts w:ascii="Arial" w:cs="Arial" w:eastAsia="Arial" w:hAnsi="Arial"/>
          <w:b w:val="false"/>
          <w:bCs w:val="false"/>
          <w:color w:val="0F172A"/>
          <w:sz w:val="22"/>
          <w:szCs w:val="22"/>
        </w:rPr>
        <w:t xml:space="preserve">Survey — AI-generated questionnaire, rendered from JSON, submitted directly to Supabase</w:t>
      </w:r>
    </w:p>
    <w:p>
      <w:pPr>
        <w:pStyle w:val="ListParagraph"/>
        <w:numPr>
          <w:ilvl w:val="0"/>
          <w:numId w:val="2"/>
        </w:numPr>
        <w:spacing w:after="80"/>
      </w:pPr>
      <w:r>
        <w:rPr>
          <w:rFonts w:ascii="Arial" w:cs="Arial" w:eastAsia="Arial" w:hAnsi="Arial"/>
          <w:b w:val="false"/>
          <w:bCs w:val="false"/>
          <w:color w:val="0F172A"/>
          <w:sz w:val="22"/>
          <w:szCs w:val="22"/>
        </w:rPr>
        <w:t xml:space="preserve">History — Past appointments and submitted surveys</w:t>
      </w:r>
    </w:p>
    <w:p>
      <w:pPr>
        <w:pStyle w:val="ListParagraph"/>
        <w:numPr>
          <w:ilvl w:val="0"/>
          <w:numId w:val="2"/>
        </w:numPr>
        <w:spacing w:after="80"/>
      </w:pPr>
      <w:r>
        <w:rPr>
          <w:rFonts w:ascii="Arial" w:cs="Arial" w:eastAsia="Arial" w:hAnsi="Arial"/>
          <w:b w:val="false"/>
          <w:bCs w:val="false"/>
          <w:color w:val="0F172A"/>
          <w:sz w:val="22"/>
          <w:szCs w:val="22"/>
        </w:rPr>
        <w:t xml:space="preserve">Notifications — Push notifications when a survey is ready or an appointment changes</w:t>
      </w:r>
    </w:p>
    <w:p>
      <w:pPr>
        <w:spacing w:after="80"/>
      </w:pPr>
      <w:r>
        <w:t xml:space="preserve"/>
      </w:r>
    </w:p>
    <w:p>
      <w:pPr>
        <w:spacing w:after="140"/>
      </w:pPr>
      <w:r>
        <w:rPr>
          <w:rFonts w:ascii="Arial" w:cs="Arial" w:eastAsia="Arial" w:hAnsi="Arial"/>
          <w:b w:val="false"/>
          <w:bCs w:val="false"/>
          <w:i w:val="false"/>
          <w:iCs w:val="false"/>
          <w:color w:val="0F172A"/>
          <w:sz w:val="22"/>
          <w:szCs w:val="22"/>
        </w:rPr>
        <w:t xml:space="preserve">Technical notes:</w:t>
      </w:r>
    </w:p>
    <w:p>
      <w:pPr>
        <w:pStyle w:val="ListParagraph"/>
        <w:numPr>
          <w:ilvl w:val="0"/>
          <w:numId w:val="2"/>
        </w:numPr>
        <w:spacing w:after="80"/>
      </w:pPr>
      <w:r>
        <w:rPr>
          <w:rFonts w:ascii="Arial" w:cs="Arial" w:eastAsia="Arial" w:hAnsi="Arial"/>
          <w:b w:val="false"/>
          <w:bCs w:val="false"/>
          <w:color w:val="0F172A"/>
          <w:sz w:val="22"/>
          <w:szCs w:val="22"/>
        </w:rPr>
        <w:t xml:space="preserve">Authentication: Supabase Auth (magic link or SMS OTP — no password required for patients)</w:t>
      </w:r>
    </w:p>
    <w:p>
      <w:pPr>
        <w:pStyle w:val="ListParagraph"/>
        <w:numPr>
          <w:ilvl w:val="0"/>
          <w:numId w:val="2"/>
        </w:numPr>
        <w:spacing w:after="80"/>
      </w:pPr>
      <w:r>
        <w:rPr>
          <w:rFonts w:ascii="Arial" w:cs="Arial" w:eastAsia="Arial" w:hAnsi="Arial"/>
          <w:b w:val="false"/>
          <w:bCs w:val="false"/>
          <w:color w:val="0F172A"/>
          <w:sz w:val="22"/>
          <w:szCs w:val="22"/>
        </w:rPr>
        <w:t xml:space="preserve">Surveys rendered from JSONB schema — no app update required to change question types</w:t>
      </w:r>
    </w:p>
    <w:p>
      <w:pPr>
        <w:pStyle w:val="ListParagraph"/>
        <w:numPr>
          <w:ilvl w:val="0"/>
          <w:numId w:val="2"/>
        </w:numPr>
        <w:spacing w:after="80"/>
      </w:pPr>
      <w:r>
        <w:rPr>
          <w:rFonts w:ascii="Arial" w:cs="Arial" w:eastAsia="Arial" w:hAnsi="Arial"/>
          <w:b w:val="false"/>
          <w:bCs w:val="false"/>
          <w:color w:val="0F172A"/>
          <w:sz w:val="22"/>
          <w:szCs w:val="22"/>
        </w:rPr>
        <w:t xml:space="preserve">All data encrypted in transit (TLS) and at rest (Supabase AES-256)</w:t>
      </w:r>
    </w:p>
    <w:p>
      <w:pPr>
        <w:spacing w:after="120"/>
      </w:pPr>
      <w:r>
        <w:t xml:space="preserve"/>
      </w:r>
    </w:p>
    <w:p>
      <w:pPr>
        <w:pStyle w:val="Heading2"/>
        <w:spacing w:before="360" w:after="140"/>
      </w:pPr>
      <w:r>
        <w:rPr>
          <w:rFonts w:ascii="Arial" w:cs="Arial" w:eastAsia="Arial" w:hAnsi="Arial"/>
          <w:b/>
          <w:bCs/>
          <w:color w:val="1B3A6B"/>
          <w:sz w:val="28"/>
          <w:szCs w:val="28"/>
        </w:rPr>
        <w:t xml:space="preserve">6.2 Clinician Dashboard (Next.js Web App)</w:t>
      </w:r>
    </w:p>
    <w:p>
      <w:pPr>
        <w:spacing w:after="140"/>
      </w:pPr>
      <w:r>
        <w:rPr>
          <w:rFonts w:ascii="Arial" w:cs="Arial" w:eastAsia="Arial" w:hAnsi="Arial"/>
          <w:b w:val="false"/>
          <w:bCs w:val="false"/>
          <w:i w:val="false"/>
          <w:iCs w:val="false"/>
          <w:color w:val="0F172A"/>
          <w:sz w:val="22"/>
          <w:szCs w:val="22"/>
        </w:rPr>
        <w:t xml:space="preserve">The clinician dashboard is the primary tool for reviewing AI flags and managing the schedule. It is designed for use on a desktop or tablet in a clinical setting.</w:t>
      </w:r>
    </w:p>
    <w:p>
      <w:pPr>
        <w:spacing w:after="60"/>
      </w:pPr>
      <w:r>
        <w:t xml:space="preserve"/>
      </w:r>
    </w:p>
    <w:p>
      <w:pPr>
        <w:spacing w:after="140"/>
      </w:pPr>
      <w:r>
        <w:rPr>
          <w:rFonts w:ascii="Arial" w:cs="Arial" w:eastAsia="Arial" w:hAnsi="Arial"/>
          <w:b w:val="false"/>
          <w:bCs w:val="false"/>
          <w:i w:val="false"/>
          <w:iCs w:val="false"/>
          <w:color w:val="0F172A"/>
          <w:sz w:val="22"/>
          <w:szCs w:val="22"/>
        </w:rPr>
        <w:t xml:space="preserve">Core views:</w:t>
      </w:r>
    </w:p>
    <w:p>
      <w:pPr>
        <w:pStyle w:val="ListParagraph"/>
        <w:numPr>
          <w:ilvl w:val="0"/>
          <w:numId w:val="2"/>
        </w:numPr>
        <w:spacing w:after="80"/>
      </w:pPr>
      <w:r>
        <w:rPr>
          <w:rFonts w:ascii="Arial" w:cs="Arial" w:eastAsia="Arial" w:hAnsi="Arial"/>
          <w:b w:val="false"/>
          <w:bCs w:val="false"/>
          <w:color w:val="0F172A"/>
          <w:sz w:val="22"/>
          <w:szCs w:val="22"/>
        </w:rPr>
        <w:t xml:space="preserve">Triage Feed — Real-time list of new AI flags, ordered by severity. Each card shows the patient, the data source (scan/survey/note), the AI reasoning summary, and action buttons.</w:t>
      </w:r>
    </w:p>
    <w:p>
      <w:pPr>
        <w:pStyle w:val="ListParagraph"/>
        <w:numPr>
          <w:ilvl w:val="0"/>
          <w:numId w:val="2"/>
        </w:numPr>
        <w:spacing w:after="80"/>
      </w:pPr>
      <w:r>
        <w:rPr>
          <w:rFonts w:ascii="Arial" w:cs="Arial" w:eastAsia="Arial" w:hAnsi="Arial"/>
          <w:b w:val="false"/>
          <w:bCs w:val="false"/>
          <w:color w:val="0F172A"/>
          <w:sz w:val="22"/>
          <w:szCs w:val="22"/>
        </w:rPr>
        <w:t xml:space="preserve">Patient Profile — Full patient history: all scans, surveys, notes, triage events, and risk score over time (chart).</w:t>
      </w:r>
    </w:p>
    <w:p>
      <w:pPr>
        <w:pStyle w:val="ListParagraph"/>
        <w:numPr>
          <w:ilvl w:val="0"/>
          <w:numId w:val="2"/>
        </w:numPr>
        <w:spacing w:after="80"/>
      </w:pPr>
      <w:r>
        <w:rPr>
          <w:rFonts w:ascii="Arial" w:cs="Arial" w:eastAsia="Arial" w:hAnsi="Arial"/>
          <w:b w:val="false"/>
          <w:bCs w:val="false"/>
          <w:color w:val="0F172A"/>
          <w:sz w:val="22"/>
          <w:szCs w:val="22"/>
        </w:rPr>
        <w:t xml:space="preserve">Schedule View — Weekly calendar with AI-suggested changes overlaid. Approve/reject/edit in place.</w:t>
      </w:r>
    </w:p>
    <w:p>
      <w:pPr>
        <w:pStyle w:val="ListParagraph"/>
        <w:numPr>
          <w:ilvl w:val="0"/>
          <w:numId w:val="2"/>
        </w:numPr>
        <w:spacing w:after="80"/>
      </w:pPr>
      <w:r>
        <w:rPr>
          <w:rFonts w:ascii="Arial" w:cs="Arial" w:eastAsia="Arial" w:hAnsi="Arial"/>
          <w:b w:val="false"/>
          <w:bCs w:val="false"/>
          <w:color w:val="0F172A"/>
          <w:sz w:val="22"/>
          <w:szCs w:val="22"/>
        </w:rPr>
        <w:t xml:space="preserve">On-the-Day Panel — Separate urgent list of patients flagged as critical requiring same-day slots.</w:t>
      </w:r>
    </w:p>
    <w:p>
      <w:pPr>
        <w:spacing w:after="80"/>
      </w:pPr>
      <w:r>
        <w:t xml:space="preserve"/>
      </w:r>
    </w:p>
    <w:p>
      <w:pPr>
        <w:spacing w:after="140"/>
      </w:pPr>
      <w:r>
        <w:rPr>
          <w:rFonts w:ascii="Arial" w:cs="Arial" w:eastAsia="Arial" w:hAnsi="Arial"/>
          <w:b w:val="false"/>
          <w:bCs w:val="false"/>
          <w:i w:val="false"/>
          <w:iCs w:val="false"/>
          <w:color w:val="0F172A"/>
          <w:sz w:val="22"/>
          <w:szCs w:val="22"/>
        </w:rPr>
        <w:t xml:space="preserve">Human-in-the-loop controls on every AI action:</w:t>
      </w:r>
    </w:p>
    <w:p>
      <w:pPr>
        <w:pStyle w:val="ListParagraph"/>
        <w:numPr>
          <w:ilvl w:val="0"/>
          <w:numId w:val="2"/>
        </w:numPr>
        <w:spacing w:after="80"/>
      </w:pPr>
      <w:r>
        <w:rPr>
          <w:rFonts w:ascii="Arial" w:cs="Arial" w:eastAsia="Arial" w:hAnsi="Arial"/>
          <w:b w:val="false"/>
          <w:bCs w:val="false"/>
          <w:color w:val="0F172A"/>
          <w:sz w:val="22"/>
          <w:szCs w:val="22"/>
        </w:rPr>
        <w:t xml:space="preserve">Approve — accepts the AI suggestion and updates the appointment</w:t>
      </w:r>
    </w:p>
    <w:p>
      <w:pPr>
        <w:pStyle w:val="ListParagraph"/>
        <w:numPr>
          <w:ilvl w:val="0"/>
          <w:numId w:val="2"/>
        </w:numPr>
        <w:spacing w:after="80"/>
      </w:pPr>
      <w:r>
        <w:rPr>
          <w:rFonts w:ascii="Arial" w:cs="Arial" w:eastAsia="Arial" w:hAnsi="Arial"/>
          <w:b w:val="false"/>
          <w:bCs w:val="false"/>
          <w:color w:val="0F172A"/>
          <w:sz w:val="22"/>
          <w:szCs w:val="22"/>
        </w:rPr>
        <w:t xml:space="preserve">Reject — dismisses the suggestion with a required reason (logged for audit)</w:t>
      </w:r>
    </w:p>
    <w:p>
      <w:pPr>
        <w:pStyle w:val="ListParagraph"/>
        <w:numPr>
          <w:ilvl w:val="0"/>
          <w:numId w:val="2"/>
        </w:numPr>
        <w:spacing w:after="80"/>
      </w:pPr>
      <w:r>
        <w:rPr>
          <w:rFonts w:ascii="Arial" w:cs="Arial" w:eastAsia="Arial" w:hAnsi="Arial"/>
          <w:b w:val="false"/>
          <w:bCs w:val="false"/>
          <w:color w:val="0F172A"/>
          <w:sz w:val="22"/>
          <w:szCs w:val="22"/>
        </w:rPr>
        <w:t xml:space="preserve">Modify — clinician sets a different date than AI suggested</w:t>
      </w:r>
    </w:p>
    <w:p>
      <w:pPr>
        <w:pStyle w:val="ListParagraph"/>
        <w:numPr>
          <w:ilvl w:val="0"/>
          <w:numId w:val="2"/>
        </w:numPr>
        <w:spacing w:after="80"/>
      </w:pPr>
      <w:r>
        <w:rPr>
          <w:rFonts w:ascii="Arial" w:cs="Arial" w:eastAsia="Arial" w:hAnsi="Arial"/>
          <w:b w:val="false"/>
          <w:bCs w:val="false"/>
          <w:color w:val="0F172A"/>
          <w:sz w:val="22"/>
          <w:szCs w:val="22"/>
        </w:rPr>
        <w:t xml:space="preserve">Escalate — marks as critical and notifies the on-call consultant</w:t>
      </w:r>
    </w:p>
    <w:p>
      <w:pPr>
        <w:spacing w:after="120"/>
      </w:pPr>
      <w:r>
        <w:t xml:space="preserve"/>
      </w:r>
    </w:p>
    <w:p>
      <w:pPr>
        <w:pStyle w:val="Heading2"/>
        <w:spacing w:before="360" w:after="140"/>
      </w:pPr>
      <w:r>
        <w:rPr>
          <w:rFonts w:ascii="Arial" w:cs="Arial" w:eastAsia="Arial" w:hAnsi="Arial"/>
          <w:b/>
          <w:bCs/>
          <w:color w:val="1B3A6B"/>
          <w:sz w:val="28"/>
          <w:szCs w:val="28"/>
        </w:rPr>
        <w:t xml:space="preserve">6.3 Admin Scheduling Interface</w:t>
      </w:r>
    </w:p>
    <w:p>
      <w:pPr>
        <w:spacing w:after="140"/>
      </w:pPr>
      <w:r>
        <w:rPr>
          <w:rFonts w:ascii="Arial" w:cs="Arial" w:eastAsia="Arial" w:hAnsi="Arial"/>
          <w:b w:val="false"/>
          <w:bCs w:val="false"/>
          <w:i w:val="false"/>
          <w:iCs w:val="false"/>
          <w:color w:val="0F172A"/>
          <w:sz w:val="22"/>
          <w:szCs w:val="22"/>
        </w:rPr>
        <w:t xml:space="preserve">Admin staff manage the physical calendar. They do not review clinical AI reasoning — they see only the scheduling impact.</w:t>
      </w:r>
    </w:p>
    <w:p>
      <w:pPr>
        <w:pStyle w:val="ListParagraph"/>
        <w:numPr>
          <w:ilvl w:val="0"/>
          <w:numId w:val="2"/>
        </w:numPr>
        <w:spacing w:after="80"/>
      </w:pPr>
      <w:r>
        <w:rPr>
          <w:rFonts w:ascii="Arial" w:cs="Arial" w:eastAsia="Arial" w:hAnsi="Arial"/>
          <w:b w:val="false"/>
          <w:bCs w:val="false"/>
          <w:color w:val="0F172A"/>
          <w:sz w:val="22"/>
          <w:szCs w:val="22"/>
        </w:rPr>
        <w:t xml:space="preserve">Drag-and-drop weekly calendar with 7-day lock enforced visually</w:t>
      </w:r>
    </w:p>
    <w:p>
      <w:pPr>
        <w:pStyle w:val="ListParagraph"/>
        <w:numPr>
          <w:ilvl w:val="0"/>
          <w:numId w:val="2"/>
        </w:numPr>
        <w:spacing w:after="80"/>
      </w:pPr>
      <w:r>
        <w:rPr>
          <w:rFonts w:ascii="Arial" w:cs="Arial" w:eastAsia="Arial" w:hAnsi="Arial"/>
          <w:b w:val="false"/>
          <w:bCs w:val="false"/>
          <w:color w:val="0F172A"/>
          <w:sz w:val="22"/>
          <w:szCs w:val="22"/>
        </w:rPr>
        <w:t xml:space="preserve">Batch approve AI suggestions filtered by department</w:t>
      </w:r>
    </w:p>
    <w:p>
      <w:pPr>
        <w:pStyle w:val="ListParagraph"/>
        <w:numPr>
          <w:ilvl w:val="0"/>
          <w:numId w:val="2"/>
        </w:numPr>
        <w:spacing w:after="80"/>
      </w:pPr>
      <w:r>
        <w:rPr>
          <w:rFonts w:ascii="Arial" w:cs="Arial" w:eastAsia="Arial" w:hAnsi="Arial"/>
          <w:b w:val="false"/>
          <w:bCs w:val="false"/>
          <w:color w:val="0F172A"/>
          <w:sz w:val="22"/>
          <w:szCs w:val="22"/>
        </w:rPr>
        <w:t xml:space="preserve">On-the-day appointment booking from a separate panel</w:t>
      </w:r>
    </w:p>
    <w:p>
      <w:pPr>
        <w:pStyle w:val="ListParagraph"/>
        <w:numPr>
          <w:ilvl w:val="0"/>
          <w:numId w:val="2"/>
        </w:numPr>
        <w:spacing w:after="80"/>
      </w:pPr>
      <w:r>
        <w:rPr>
          <w:rFonts w:ascii="Arial" w:cs="Arial" w:eastAsia="Arial" w:hAnsi="Arial"/>
          <w:b w:val="false"/>
          <w:bCs w:val="false"/>
          <w:color w:val="0F172A"/>
          <w:sz w:val="22"/>
          <w:szCs w:val="22"/>
        </w:rPr>
        <w:t xml:space="preserve">Waiting list management — manual overrides with audit log</w:t>
      </w:r>
    </w:p>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7. Department-Specific Implementation Notes</w:t>
      </w:r>
    </w:p>
    <w:p>
      <w:pPr>
        <w:spacing w:after="140"/>
      </w:pPr>
      <w:r>
        <w:rPr>
          <w:rFonts w:ascii="Arial" w:cs="Arial" w:eastAsia="Arial" w:hAnsi="Arial"/>
          <w:b w:val="false"/>
          <w:bCs w:val="false"/>
          <w:i w:val="false"/>
          <w:iCs w:val="false"/>
          <w:color w:val="0F172A"/>
          <w:sz w:val="22"/>
          <w:szCs w:val="22"/>
        </w:rPr>
        <w:t xml:space="preserve">Each department has a unique AI system prompt and scoring rubric. Below are the key differences the engineering team needs to be aware of.</w:t>
      </w:r>
    </w:p>
    <w:p>
      <w:pPr>
        <w:spacing w:after="80"/>
      </w:pPr>
      <w:r>
        <w:t xml:space="preserve"/>
      </w:r>
    </w:p>
    <w:p>
      <w:pPr>
        <w:pStyle w:val="Heading3"/>
        <w:spacing w:before="240" w:after="100"/>
      </w:pPr>
      <w:r>
        <w:rPr>
          <w:rFonts w:ascii="Arial" w:cs="Arial" w:eastAsia="Arial" w:hAnsi="Arial"/>
          <w:b/>
          <w:bCs/>
          <w:color w:val="2563EB"/>
          <w:sz w:val="24"/>
          <w:szCs w:val="24"/>
        </w:rPr>
        <w:t xml:space="preserve">Dermatology</w:t>
      </w:r>
    </w:p>
    <w:p>
      <w:pPr>
        <w:pStyle w:val="ListParagraph"/>
        <w:numPr>
          <w:ilvl w:val="0"/>
          <w:numId w:val="2"/>
        </w:numPr>
        <w:spacing w:after="80"/>
      </w:pPr>
      <w:r>
        <w:rPr>
          <w:rFonts w:ascii="Arial" w:cs="Arial" w:eastAsia="Arial" w:hAnsi="Arial"/>
          <w:b w:val="false"/>
          <w:bCs w:val="false"/>
          <w:color w:val="0F172A"/>
          <w:sz w:val="22"/>
          <w:szCs w:val="22"/>
        </w:rPr>
        <w:t xml:space="preserve">Primary data: dermoscopy images, clinical photos of skin lesions</w:t>
      </w:r>
    </w:p>
    <w:p>
      <w:pPr>
        <w:pStyle w:val="ListParagraph"/>
        <w:numPr>
          <w:ilvl w:val="0"/>
          <w:numId w:val="2"/>
        </w:numPr>
        <w:spacing w:after="80"/>
      </w:pPr>
      <w:r>
        <w:rPr>
          <w:rFonts w:ascii="Arial" w:cs="Arial" w:eastAsia="Arial" w:hAnsi="Arial"/>
          <w:b w:val="false"/>
          <w:bCs w:val="false"/>
          <w:color w:val="0F172A"/>
          <w:sz w:val="22"/>
          <w:szCs w:val="22"/>
        </w:rPr>
        <w:t xml:space="preserve">AI scoring: ABCDE criteria (Asymmetry, Border, Colour, Diameter, Evolution) mapped to 0–100</w:t>
      </w:r>
    </w:p>
    <w:p>
      <w:pPr>
        <w:pStyle w:val="ListParagraph"/>
        <w:numPr>
          <w:ilvl w:val="0"/>
          <w:numId w:val="2"/>
        </w:numPr>
        <w:spacing w:after="80"/>
      </w:pPr>
      <w:r>
        <w:rPr>
          <w:rFonts w:ascii="Arial" w:cs="Arial" w:eastAsia="Arial" w:hAnsi="Arial"/>
          <w:b w:val="false"/>
          <w:bCs w:val="false"/>
          <w:color w:val="0F172A"/>
          <w:sz w:val="22"/>
          <w:szCs w:val="22"/>
        </w:rPr>
        <w:t xml:space="preserve">Survey: tracks new lesions, changes in existing lesions, UV exposure, family history</w:t>
      </w:r>
    </w:p>
    <w:p>
      <w:pPr>
        <w:pStyle w:val="ListParagraph"/>
        <w:numPr>
          <w:ilvl w:val="0"/>
          <w:numId w:val="2"/>
        </w:numPr>
        <w:spacing w:after="80"/>
      </w:pPr>
      <w:r>
        <w:rPr>
          <w:rFonts w:ascii="Arial" w:cs="Arial" w:eastAsia="Arial" w:hAnsi="Arial"/>
          <w:b w:val="false"/>
          <w:bCs w:val="false"/>
          <w:color w:val="0F172A"/>
          <w:sz w:val="22"/>
          <w:szCs w:val="22"/>
        </w:rPr>
        <w:t xml:space="preserve">Red flags: rapid colour change, bleeding lesion, new satellite lesions → auto-escalate</w:t>
      </w:r>
    </w:p>
    <w:p>
      <w:pPr>
        <w:spacing w:after="80"/>
      </w:pPr>
      <w:r>
        <w:t xml:space="preserve"/>
      </w:r>
    </w:p>
    <w:p>
      <w:pPr>
        <w:pStyle w:val="Heading3"/>
        <w:spacing w:before="240" w:after="100"/>
      </w:pPr>
      <w:r>
        <w:rPr>
          <w:rFonts w:ascii="Arial" w:cs="Arial" w:eastAsia="Arial" w:hAnsi="Arial"/>
          <w:b/>
          <w:bCs/>
          <w:color w:val="2563EB"/>
          <w:sz w:val="24"/>
          <w:szCs w:val="24"/>
        </w:rPr>
        <w:t xml:space="preserve">Gastroenterology</w:t>
      </w:r>
    </w:p>
    <w:p>
      <w:pPr>
        <w:pStyle w:val="ListParagraph"/>
        <w:numPr>
          <w:ilvl w:val="0"/>
          <w:numId w:val="2"/>
        </w:numPr>
        <w:spacing w:after="80"/>
      </w:pPr>
      <w:r>
        <w:rPr>
          <w:rFonts w:ascii="Arial" w:cs="Arial" w:eastAsia="Arial" w:hAnsi="Arial"/>
          <w:b w:val="false"/>
          <w:bCs w:val="false"/>
          <w:color w:val="0F172A"/>
          <w:sz w:val="22"/>
          <w:szCs w:val="22"/>
        </w:rPr>
        <w:t xml:space="preserve">Primary data: endoscopy/colonoscopy/sigmoidoscopy images — these are multiframe video stills</w:t>
      </w:r>
    </w:p>
    <w:p>
      <w:pPr>
        <w:pStyle w:val="ListParagraph"/>
        <w:numPr>
          <w:ilvl w:val="0"/>
          <w:numId w:val="2"/>
        </w:numPr>
        <w:spacing w:after="80"/>
      </w:pPr>
      <w:r>
        <w:rPr>
          <w:rFonts w:ascii="Arial" w:cs="Arial" w:eastAsia="Arial" w:hAnsi="Arial"/>
          <w:b w:val="false"/>
          <w:bCs w:val="false"/>
          <w:color w:val="0F172A"/>
          <w:sz w:val="22"/>
          <w:szCs w:val="22"/>
        </w:rPr>
        <w:t xml:space="preserve">AI scoring: Paris Classification for polyp morphology, Boston Bowel Prep Scale, Mayo Score for IBD</w:t>
      </w:r>
    </w:p>
    <w:p>
      <w:pPr>
        <w:pStyle w:val="ListParagraph"/>
        <w:numPr>
          <w:ilvl w:val="0"/>
          <w:numId w:val="2"/>
        </w:numPr>
        <w:spacing w:after="80"/>
      </w:pPr>
      <w:r>
        <w:rPr>
          <w:rFonts w:ascii="Arial" w:cs="Arial" w:eastAsia="Arial" w:hAnsi="Arial"/>
          <w:b w:val="false"/>
          <w:bCs w:val="false"/>
          <w:color w:val="0F172A"/>
          <w:sz w:val="22"/>
          <w:szCs w:val="22"/>
        </w:rPr>
        <w:t xml:space="preserve">Key technical note: endoscopy images are often low-resolution JPEG frames extracted from video — Claude handles these natively as base64 images</w:t>
      </w:r>
    </w:p>
    <w:p>
      <w:pPr>
        <w:pStyle w:val="ListParagraph"/>
        <w:numPr>
          <w:ilvl w:val="0"/>
          <w:numId w:val="2"/>
        </w:numPr>
        <w:spacing w:after="80"/>
      </w:pPr>
      <w:r>
        <w:rPr>
          <w:rFonts w:ascii="Arial" w:cs="Arial" w:eastAsia="Arial" w:hAnsi="Arial"/>
          <w:b w:val="false"/>
          <w:bCs w:val="false"/>
          <w:color w:val="0F172A"/>
          <w:sz w:val="22"/>
          <w:szCs w:val="22"/>
        </w:rPr>
        <w:t xml:space="preserve">Survey: tracks bowel habit changes, rectal bleeding, pain, weight loss, fatigue</w:t>
      </w:r>
    </w:p>
    <w:p>
      <w:pPr>
        <w:pStyle w:val="ListParagraph"/>
        <w:numPr>
          <w:ilvl w:val="0"/>
          <w:numId w:val="2"/>
        </w:numPr>
        <w:spacing w:after="80"/>
      </w:pPr>
      <w:r>
        <w:rPr>
          <w:rFonts w:ascii="Arial" w:cs="Arial" w:eastAsia="Arial" w:hAnsi="Arial"/>
          <w:b w:val="false"/>
          <w:bCs w:val="false"/>
          <w:color w:val="0F172A"/>
          <w:sz w:val="22"/>
          <w:szCs w:val="22"/>
        </w:rPr>
        <w:t xml:space="preserve">Red flags: Paris IIa/IIc polyp morphology, haematochezia with pain → critical flag</w:t>
      </w:r>
    </w:p>
    <w:p>
      <w:pPr>
        <w:spacing w:after="80"/>
      </w:pPr>
      <w:r>
        <w:t xml:space="preserve"/>
      </w:r>
    </w:p>
    <w:p>
      <w:pPr>
        <w:pStyle w:val="Heading3"/>
        <w:spacing w:before="240" w:after="100"/>
      </w:pPr>
      <w:r>
        <w:rPr>
          <w:rFonts w:ascii="Arial" w:cs="Arial" w:eastAsia="Arial" w:hAnsi="Arial"/>
          <w:b/>
          <w:bCs/>
          <w:color w:val="2563EB"/>
          <w:sz w:val="24"/>
          <w:szCs w:val="24"/>
        </w:rPr>
        <w:t xml:space="preserve">Cardiology</w:t>
      </w:r>
    </w:p>
    <w:p>
      <w:pPr>
        <w:pStyle w:val="ListParagraph"/>
        <w:numPr>
          <w:ilvl w:val="0"/>
          <w:numId w:val="2"/>
        </w:numPr>
        <w:spacing w:after="80"/>
      </w:pPr>
      <w:r>
        <w:rPr>
          <w:rFonts w:ascii="Arial" w:cs="Arial" w:eastAsia="Arial" w:hAnsi="Arial"/>
          <w:b w:val="false"/>
          <w:bCs w:val="false"/>
          <w:color w:val="0F172A"/>
          <w:sz w:val="22"/>
          <w:szCs w:val="22"/>
        </w:rPr>
        <w:t xml:space="preserve">Primary data: ECG reports (PDF or image), echocardiogram summaries, clinical notes</w:t>
      </w:r>
    </w:p>
    <w:p>
      <w:pPr>
        <w:pStyle w:val="ListParagraph"/>
        <w:numPr>
          <w:ilvl w:val="0"/>
          <w:numId w:val="2"/>
        </w:numPr>
        <w:spacing w:after="80"/>
      </w:pPr>
      <w:r>
        <w:rPr>
          <w:rFonts w:ascii="Arial" w:cs="Arial" w:eastAsia="Arial" w:hAnsi="Arial"/>
          <w:b w:val="false"/>
          <w:bCs w:val="false"/>
          <w:color w:val="0F172A"/>
          <w:sz w:val="22"/>
          <w:szCs w:val="22"/>
        </w:rPr>
        <w:t xml:space="preserve">AI scoring: HEART Score (History, ECG, Age, Risk Factors, Troponin) — note: Troponin requires manual input</w:t>
      </w:r>
    </w:p>
    <w:p>
      <w:pPr>
        <w:pStyle w:val="ListParagraph"/>
        <w:numPr>
          <w:ilvl w:val="0"/>
          <w:numId w:val="2"/>
        </w:numPr>
        <w:spacing w:after="80"/>
      </w:pPr>
      <w:r>
        <w:rPr>
          <w:rFonts w:ascii="Arial" w:cs="Arial" w:eastAsia="Arial" w:hAnsi="Arial"/>
          <w:b w:val="false"/>
          <w:bCs w:val="false"/>
          <w:color w:val="0F172A"/>
          <w:sz w:val="22"/>
          <w:szCs w:val="22"/>
        </w:rPr>
        <w:t xml:space="preserve">Survey: tracks chest pain frequency/severity, dyspnoea, palpitations, syncope, medication adherence</w:t>
      </w:r>
    </w:p>
    <w:p>
      <w:pPr>
        <w:pStyle w:val="ListParagraph"/>
        <w:numPr>
          <w:ilvl w:val="0"/>
          <w:numId w:val="2"/>
        </w:numPr>
        <w:spacing w:after="80"/>
      </w:pPr>
      <w:r>
        <w:rPr>
          <w:rFonts w:ascii="Arial" w:cs="Arial" w:eastAsia="Arial" w:hAnsi="Arial"/>
          <w:b w:val="false"/>
          <w:bCs w:val="false"/>
          <w:color w:val="0F172A"/>
          <w:sz w:val="22"/>
          <w:szCs w:val="22"/>
        </w:rPr>
        <w:t xml:space="preserve">Red flags: new onset chest pain at rest, syncope, severe dyspnoea → critical flag</w:t>
      </w:r>
    </w:p>
    <w:p>
      <w:pPr>
        <w:spacing w:after="80"/>
      </w:pPr>
      <w:r>
        <w:t xml:space="preserve"/>
      </w:r>
    </w:p>
    <w:p>
      <w:pPr>
        <w:pStyle w:val="Heading3"/>
        <w:spacing w:before="240" w:after="100"/>
      </w:pPr>
      <w:r>
        <w:rPr>
          <w:rFonts w:ascii="Arial" w:cs="Arial" w:eastAsia="Arial" w:hAnsi="Arial"/>
          <w:b/>
          <w:bCs/>
          <w:color w:val="2563EB"/>
          <w:sz w:val="24"/>
          <w:szCs w:val="24"/>
        </w:rPr>
        <w:t xml:space="preserve">Orthopaedics</w:t>
      </w:r>
    </w:p>
    <w:p>
      <w:pPr>
        <w:pStyle w:val="ListParagraph"/>
        <w:numPr>
          <w:ilvl w:val="0"/>
          <w:numId w:val="2"/>
        </w:numPr>
        <w:spacing w:after="80"/>
      </w:pPr>
      <w:r>
        <w:rPr>
          <w:rFonts w:ascii="Arial" w:cs="Arial" w:eastAsia="Arial" w:hAnsi="Arial"/>
          <w:b w:val="false"/>
          <w:bCs w:val="false"/>
          <w:color w:val="0F172A"/>
          <w:sz w:val="22"/>
          <w:szCs w:val="22"/>
        </w:rPr>
        <w:t xml:space="preserve">Primary data: X-ray reports, MRI reports (text), functional assessment notes</w:t>
      </w:r>
    </w:p>
    <w:p>
      <w:pPr>
        <w:pStyle w:val="ListParagraph"/>
        <w:numPr>
          <w:ilvl w:val="0"/>
          <w:numId w:val="2"/>
        </w:numPr>
        <w:spacing w:after="80"/>
      </w:pPr>
      <w:r>
        <w:rPr>
          <w:rFonts w:ascii="Arial" w:cs="Arial" w:eastAsia="Arial" w:hAnsi="Arial"/>
          <w:b w:val="false"/>
          <w:bCs w:val="false"/>
          <w:color w:val="0F172A"/>
          <w:sz w:val="22"/>
          <w:szCs w:val="22"/>
        </w:rPr>
        <w:t xml:space="preserve">AI scoring: Kellgren-Lawrence Grade for osteoarthritis, PROMS questionnaires</w:t>
      </w:r>
    </w:p>
    <w:p>
      <w:pPr>
        <w:pStyle w:val="ListParagraph"/>
        <w:numPr>
          <w:ilvl w:val="0"/>
          <w:numId w:val="2"/>
        </w:numPr>
        <w:spacing w:after="80"/>
      </w:pPr>
      <w:r>
        <w:rPr>
          <w:rFonts w:ascii="Arial" w:cs="Arial" w:eastAsia="Arial" w:hAnsi="Arial"/>
          <w:b w:val="false"/>
          <w:bCs w:val="false"/>
          <w:color w:val="0F172A"/>
          <w:sz w:val="22"/>
          <w:szCs w:val="22"/>
        </w:rPr>
        <w:t xml:space="preserve">Survey: tracks pain levels (NRS), functional limitations, medication use, physiotherapy compliance</w:t>
      </w:r>
    </w:p>
    <w:p>
      <w:pPr>
        <w:pStyle w:val="ListParagraph"/>
        <w:numPr>
          <w:ilvl w:val="0"/>
          <w:numId w:val="2"/>
        </w:numPr>
        <w:spacing w:after="80"/>
      </w:pPr>
      <w:r>
        <w:rPr>
          <w:rFonts w:ascii="Arial" w:cs="Arial" w:eastAsia="Arial" w:hAnsi="Arial"/>
          <w:b w:val="false"/>
          <w:bCs w:val="false"/>
          <w:color w:val="0F172A"/>
          <w:sz w:val="22"/>
          <w:szCs w:val="22"/>
        </w:rPr>
        <w:t xml:space="preserve">Red flags: acute fracture language in report, drop in functional score &gt; 20 points → escalate</w:t>
      </w:r>
    </w:p>
    <w:p>
      <w:pPr>
        <w:spacing w:after="80"/>
      </w:pPr>
      <w:r>
        <w:t xml:space="preserve"/>
      </w:r>
    </w:p>
    <w:p>
      <w:pPr>
        <w:pStyle w:val="Heading3"/>
        <w:spacing w:before="240" w:after="100"/>
      </w:pPr>
      <w:r>
        <w:rPr>
          <w:rFonts w:ascii="Arial" w:cs="Arial" w:eastAsia="Arial" w:hAnsi="Arial"/>
          <w:b/>
          <w:bCs/>
          <w:color w:val="2563EB"/>
          <w:sz w:val="24"/>
          <w:szCs w:val="24"/>
        </w:rPr>
        <w:t xml:space="preserve">Physiotherapy</w:t>
      </w:r>
    </w:p>
    <w:p>
      <w:pPr>
        <w:pStyle w:val="ListParagraph"/>
        <w:numPr>
          <w:ilvl w:val="0"/>
          <w:numId w:val="2"/>
        </w:numPr>
        <w:spacing w:after="80"/>
      </w:pPr>
      <w:r>
        <w:rPr>
          <w:rFonts w:ascii="Arial" w:cs="Arial" w:eastAsia="Arial" w:hAnsi="Arial"/>
          <w:b w:val="false"/>
          <w:bCs w:val="false"/>
          <w:color w:val="0F172A"/>
          <w:sz w:val="22"/>
          <w:szCs w:val="22"/>
        </w:rPr>
        <w:t xml:space="preserve">Primary data: clinician notes, functional assessment scores</w:t>
      </w:r>
    </w:p>
    <w:p>
      <w:pPr>
        <w:pStyle w:val="ListParagraph"/>
        <w:numPr>
          <w:ilvl w:val="0"/>
          <w:numId w:val="2"/>
        </w:numPr>
        <w:spacing w:after="80"/>
      </w:pPr>
      <w:r>
        <w:rPr>
          <w:rFonts w:ascii="Arial" w:cs="Arial" w:eastAsia="Arial" w:hAnsi="Arial"/>
          <w:b w:val="false"/>
          <w:bCs w:val="false"/>
          <w:color w:val="0F172A"/>
          <w:sz w:val="22"/>
          <w:szCs w:val="22"/>
        </w:rPr>
        <w:t xml:space="preserve">AI scoring: Oswestry Disability Index, KOOS/HOOS, SF-36 subset</w:t>
      </w:r>
    </w:p>
    <w:p>
      <w:pPr>
        <w:pStyle w:val="ListParagraph"/>
        <w:numPr>
          <w:ilvl w:val="0"/>
          <w:numId w:val="2"/>
        </w:numPr>
        <w:spacing w:after="80"/>
      </w:pPr>
      <w:r>
        <w:rPr>
          <w:rFonts w:ascii="Arial" w:cs="Arial" w:eastAsia="Arial" w:hAnsi="Arial"/>
          <w:b w:val="false"/>
          <w:bCs w:val="false"/>
          <w:color w:val="0F172A"/>
          <w:sz w:val="22"/>
          <w:szCs w:val="22"/>
        </w:rPr>
        <w:t xml:space="preserve">Survey: tracks pain, range of motion self-assessment, exercise compliance, work impact</w:t>
      </w:r>
    </w:p>
    <w:p>
      <w:pPr>
        <w:pStyle w:val="ListParagraph"/>
        <w:numPr>
          <w:ilvl w:val="0"/>
          <w:numId w:val="2"/>
        </w:numPr>
        <w:spacing w:after="80"/>
      </w:pPr>
      <w:r>
        <w:rPr>
          <w:rFonts w:ascii="Arial" w:cs="Arial" w:eastAsia="Arial" w:hAnsi="Arial"/>
          <w:b w:val="false"/>
          <w:bCs w:val="false"/>
          <w:color w:val="0F172A"/>
          <w:sz w:val="22"/>
          <w:szCs w:val="22"/>
        </w:rPr>
        <w:t xml:space="preserve">Note: Physio is the only department where improvement (score decreasing) is the target — the scheduling engine should also flag patients who are improving faster than expected for early discharge</w:t>
      </w:r>
    </w:p>
    <w:p>
      <w:pPr>
        <w:spacing w:after="80"/>
      </w:pPr>
      <w:r>
        <w:t xml:space="preserve"/>
      </w:r>
    </w:p>
    <w:p>
      <w:pPr>
        <w:pStyle w:val="Heading3"/>
        <w:spacing w:before="240" w:after="100"/>
      </w:pPr>
      <w:r>
        <w:rPr>
          <w:rFonts w:ascii="Arial" w:cs="Arial" w:eastAsia="Arial" w:hAnsi="Arial"/>
          <w:b/>
          <w:bCs/>
          <w:color w:val="2563EB"/>
          <w:sz w:val="24"/>
          <w:szCs w:val="24"/>
        </w:rPr>
        <w:t xml:space="preserve">General Surgery</w:t>
      </w:r>
    </w:p>
    <w:p>
      <w:pPr>
        <w:pStyle w:val="ListParagraph"/>
        <w:numPr>
          <w:ilvl w:val="0"/>
          <w:numId w:val="2"/>
        </w:numPr>
        <w:spacing w:after="80"/>
      </w:pPr>
      <w:r>
        <w:rPr>
          <w:rFonts w:ascii="Arial" w:cs="Arial" w:eastAsia="Arial" w:hAnsi="Arial"/>
          <w:b w:val="false"/>
          <w:bCs w:val="false"/>
          <w:color w:val="0F172A"/>
          <w:sz w:val="22"/>
          <w:szCs w:val="22"/>
        </w:rPr>
        <w:t xml:space="preserve">Primary data: pre/post-op notes, wound photos, pathology reports</w:t>
      </w:r>
    </w:p>
    <w:p>
      <w:pPr>
        <w:pStyle w:val="ListParagraph"/>
        <w:numPr>
          <w:ilvl w:val="0"/>
          <w:numId w:val="2"/>
        </w:numPr>
        <w:spacing w:after="80"/>
      </w:pPr>
      <w:r>
        <w:rPr>
          <w:rFonts w:ascii="Arial" w:cs="Arial" w:eastAsia="Arial" w:hAnsi="Arial"/>
          <w:b w:val="false"/>
          <w:bCs w:val="false"/>
          <w:color w:val="0F172A"/>
          <w:sz w:val="22"/>
          <w:szCs w:val="22"/>
        </w:rPr>
        <w:t xml:space="preserve">AI scoring: ASA classification (from notes), wound healing scoring (BWAT scale)</w:t>
      </w:r>
    </w:p>
    <w:p>
      <w:pPr>
        <w:pStyle w:val="ListParagraph"/>
        <w:numPr>
          <w:ilvl w:val="0"/>
          <w:numId w:val="2"/>
        </w:numPr>
        <w:spacing w:after="80"/>
      </w:pPr>
      <w:r>
        <w:rPr>
          <w:rFonts w:ascii="Arial" w:cs="Arial" w:eastAsia="Arial" w:hAnsi="Arial"/>
          <w:b w:val="false"/>
          <w:bCs w:val="false"/>
          <w:color w:val="0F172A"/>
          <w:sz w:val="22"/>
          <w:szCs w:val="22"/>
        </w:rPr>
        <w:t xml:space="preserve">Survey: tracks wound site symptoms, fever, pain levels, bowel/bladder function post-op</w:t>
      </w:r>
    </w:p>
    <w:p>
      <w:pPr>
        <w:pStyle w:val="ListParagraph"/>
        <w:numPr>
          <w:ilvl w:val="0"/>
          <w:numId w:val="2"/>
        </w:numPr>
        <w:spacing w:after="80"/>
      </w:pPr>
      <w:r>
        <w:rPr>
          <w:rFonts w:ascii="Arial" w:cs="Arial" w:eastAsia="Arial" w:hAnsi="Arial"/>
          <w:b w:val="false"/>
          <w:bCs w:val="false"/>
          <w:color w:val="0F172A"/>
          <w:sz w:val="22"/>
          <w:szCs w:val="22"/>
        </w:rPr>
        <w:t xml:space="preserve">Red flags: signs of wound dehiscence, fever &gt; 38.5°C reported, acute pain onset → critical</w:t>
      </w:r>
    </w:p>
    <w:p>
      <w:pPr>
        <w:spacing w:after="80"/>
      </w:pPr>
      <w:r>
        <w:t xml:space="preserve"/>
      </w:r>
    </w:p>
    <w:p>
      <w:pPr>
        <w:pStyle w:val="Heading3"/>
        <w:spacing w:before="240" w:after="100"/>
      </w:pPr>
      <w:r>
        <w:rPr>
          <w:rFonts w:ascii="Arial" w:cs="Arial" w:eastAsia="Arial" w:hAnsi="Arial"/>
          <w:b/>
          <w:bCs/>
          <w:color w:val="2563EB"/>
          <w:sz w:val="24"/>
          <w:szCs w:val="24"/>
        </w:rPr>
        <w:t xml:space="preserve">Psychiatry</w:t>
      </w:r>
    </w:p>
    <w:p>
      <w:pPr>
        <w:pStyle w:val="ListParagraph"/>
        <w:numPr>
          <w:ilvl w:val="0"/>
          <w:numId w:val="2"/>
        </w:numPr>
        <w:spacing w:after="80"/>
      </w:pPr>
      <w:r>
        <w:rPr>
          <w:rFonts w:ascii="Arial" w:cs="Arial" w:eastAsia="Arial" w:hAnsi="Arial"/>
          <w:b w:val="false"/>
          <w:bCs w:val="false"/>
          <w:color w:val="0F172A"/>
          <w:sz w:val="22"/>
          <w:szCs w:val="22"/>
        </w:rPr>
        <w:t xml:space="preserve">No image analysis — surveys and clinical notes are the only data sources</w:t>
      </w:r>
    </w:p>
    <w:p>
      <w:pPr>
        <w:pStyle w:val="ListParagraph"/>
        <w:numPr>
          <w:ilvl w:val="0"/>
          <w:numId w:val="2"/>
        </w:numPr>
        <w:spacing w:after="80"/>
      </w:pPr>
      <w:r>
        <w:rPr>
          <w:rFonts w:ascii="Arial" w:cs="Arial" w:eastAsia="Arial" w:hAnsi="Arial"/>
          <w:b w:val="false"/>
          <w:bCs w:val="false"/>
          <w:color w:val="0F172A"/>
          <w:sz w:val="22"/>
          <w:szCs w:val="22"/>
        </w:rPr>
        <w:t xml:space="preserve">AI scoring: PHQ-9 (depression), GAD-7 (anxiety), AUDIT-C (alcohol), PCL-5 (PTSD), Columbia Suicide Severity Rating Scale (C-SSRS) items</w:t>
      </w:r>
    </w:p>
    <w:p>
      <w:pPr>
        <w:pStyle w:val="ListParagraph"/>
        <w:numPr>
          <w:ilvl w:val="0"/>
          <w:numId w:val="2"/>
        </w:numPr>
        <w:spacing w:after="80"/>
      </w:pPr>
      <w:r>
        <w:rPr>
          <w:rFonts w:ascii="Arial" w:cs="Arial" w:eastAsia="Arial" w:hAnsi="Arial"/>
          <w:b w:val="false"/>
          <w:bCs w:val="false"/>
          <w:color w:val="0F172A"/>
          <w:sz w:val="22"/>
          <w:szCs w:val="22"/>
        </w:rPr>
        <w:t xml:space="preserve">CRITICAL: Any response indicating suicidal ideation or self-harm intent triggers an immediate critical alert to the on-call psychiatrist — this bypasses the normal triage queue entirely</w:t>
      </w:r>
    </w:p>
    <w:p>
      <w:pPr>
        <w:pStyle w:val="ListParagraph"/>
        <w:numPr>
          <w:ilvl w:val="0"/>
          <w:numId w:val="2"/>
        </w:numPr>
        <w:spacing w:after="80"/>
      </w:pPr>
      <w:r>
        <w:rPr>
          <w:rFonts w:ascii="Arial" w:cs="Arial" w:eastAsia="Arial" w:hAnsi="Arial"/>
          <w:b w:val="false"/>
          <w:bCs w:val="false"/>
          <w:color w:val="0F172A"/>
          <w:sz w:val="22"/>
          <w:szCs w:val="22"/>
        </w:rPr>
        <w:t xml:space="preserve">Survey generation must be handled with special care — questions are phrased gently and include signposting to crisis resources</w:t>
      </w:r>
    </w:p>
    <w:p>
      <w:pPr>
        <w:pStyle w:val="ListParagraph"/>
        <w:numPr>
          <w:ilvl w:val="0"/>
          <w:numId w:val="2"/>
        </w:numPr>
        <w:spacing w:after="80"/>
      </w:pPr>
      <w:r>
        <w:rPr>
          <w:rFonts w:ascii="Arial" w:cs="Arial" w:eastAsia="Arial" w:hAnsi="Arial"/>
          <w:b w:val="false"/>
          <w:bCs w:val="false"/>
          <w:color w:val="0F172A"/>
          <w:sz w:val="22"/>
          <w:szCs w:val="22"/>
        </w:rPr>
        <w:t xml:space="preserve">AI reasoning summaries for psychiatric patients are visible only to the treating clinician — not to admin staff</w:t>
      </w:r>
    </w:p>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8. Technical Stack Summary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Database</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Supabase (PostgreSQL)</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RLS policies per role. Realtime subscriptions for dashboard.</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File Storage</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Supabase Storage</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Images/scans stored here. Signed URLs for AI access.</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 API</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Next.js API Routes or Node/Express</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Handles AI orchestration, scheduling logic, webhooks.</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AI Model</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Claude claude-sonnet-4-20250514 (Anthropic)</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Vision + text. Structured JSON output via system prompt.</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Patient App</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Native + Expo</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iOS + Android from single codebase. Supabase JS client.</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Web Dashboard</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Next.js + Tailwind CSS</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Clinician and admin interfaces. Supabase realtime.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Supabase Auth</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Magic link for patients. Email/password for clinicians/admins.</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Push Notifications</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Expo Push Notifications</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Survey ready, appointment change alerts.</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Calendar/Scheduling</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Custom + FullCalendar (web)</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7-day lock enforced at DB constraint level.</w:t>
            </w:r>
          </w:p>
        </w:tc>
      </w:tr>
    </w:tbl>
    <w:p>
      <w:pPr>
        <w:spacing w:after="120"/>
      </w:pPr>
      <w:r>
        <w:t xml:space="preserve"/>
      </w:r>
    </w:p>
    <w:p>
      <w:pPr>
        <w:pStyle w:val="Heading1"/>
        <w:pBdr>
          <w:bottom w:val="single" w:color="2563EB" w:sz="3" w:space="6"/>
        </w:pBdr>
        <w:spacing w:before="480" w:after="200"/>
      </w:pPr>
      <w:r>
        <w:rPr>
          <w:rFonts w:ascii="Arial" w:cs="Arial" w:eastAsia="Arial" w:hAnsi="Arial"/>
          <w:b/>
          <w:bCs/>
          <w:color w:val="1B3A6B"/>
          <w:sz w:val="36"/>
          <w:szCs w:val="36"/>
        </w:rPr>
        <w:t xml:space="preserve">9. Engineering Task Breakdown</w:t>
      </w:r>
    </w:p>
    <w:p>
      <w:pPr>
        <w:spacing w:after="140"/>
      </w:pPr>
      <w:r>
        <w:rPr>
          <w:rFonts w:ascii="Arial" w:cs="Arial" w:eastAsia="Arial" w:hAnsi="Arial"/>
          <w:b w:val="false"/>
          <w:bCs w:val="false"/>
          <w:i w:val="false"/>
          <w:iCs w:val="false"/>
          <w:color w:val="0F172A"/>
          <w:sz w:val="22"/>
          <w:szCs w:val="22"/>
        </w:rPr>
        <w:t xml:space="preserve">Suggested task allocation for a hackathon team. Prioritise in order shown — items marked [MVP] are required for a working demo.</w:t>
      </w:r>
    </w:p>
    <w:p>
      <w:pPr>
        <w:spacing w:after="80"/>
      </w:pPr>
      <w:r>
        <w:t xml:space="preserve"/>
      </w:r>
    </w:p>
    <w:p>
      <w:pPr>
        <w:pStyle w:val="Heading2"/>
        <w:spacing w:before="360" w:after="140"/>
      </w:pPr>
      <w:r>
        <w:rPr>
          <w:rFonts w:ascii="Arial" w:cs="Arial" w:eastAsia="Arial" w:hAnsi="Arial"/>
          <w:b/>
          <w:bCs/>
          <w:color w:val="1B3A6B"/>
          <w:sz w:val="28"/>
          <w:szCs w:val="28"/>
        </w:rPr>
        <w:t xml:space="preserve">Backend / Database</w:t>
      </w:r>
    </w:p>
    <w:p>
      <w:pPr>
        <w:pStyle w:val="ListParagraph"/>
        <w:numPr>
          <w:ilvl w:val="0"/>
          <w:numId w:val="2"/>
        </w:numPr>
        <w:spacing w:after="80"/>
      </w:pPr>
      <w:r>
        <w:rPr>
          <w:rFonts w:ascii="Arial" w:cs="Arial" w:eastAsia="Arial" w:hAnsi="Arial"/>
          <w:b w:val="false"/>
          <w:bCs w:val="false"/>
          <w:color w:val="0F172A"/>
          <w:sz w:val="22"/>
          <w:szCs w:val="22"/>
        </w:rPr>
        <w:t xml:space="preserve">[MVP] Set up Supabase project, create all tables with RLS policies</w:t>
      </w:r>
    </w:p>
    <w:p>
      <w:pPr>
        <w:pStyle w:val="ListParagraph"/>
        <w:numPr>
          <w:ilvl w:val="0"/>
          <w:numId w:val="2"/>
        </w:numPr>
        <w:spacing w:after="80"/>
      </w:pPr>
      <w:r>
        <w:rPr>
          <w:rFonts w:ascii="Arial" w:cs="Arial" w:eastAsia="Arial" w:hAnsi="Arial"/>
          <w:b w:val="false"/>
          <w:bCs w:val="false"/>
          <w:color w:val="0F172A"/>
          <w:sz w:val="22"/>
          <w:szCs w:val="22"/>
        </w:rPr>
        <w:t xml:space="preserve">[MVP] Build patient, appointment, scan, survey CRUD API endpoints</w:t>
      </w:r>
    </w:p>
    <w:p>
      <w:pPr>
        <w:pStyle w:val="ListParagraph"/>
        <w:numPr>
          <w:ilvl w:val="0"/>
          <w:numId w:val="2"/>
        </w:numPr>
        <w:spacing w:after="80"/>
      </w:pPr>
      <w:r>
        <w:rPr>
          <w:rFonts w:ascii="Arial" w:cs="Arial" w:eastAsia="Arial" w:hAnsi="Arial"/>
          <w:b w:val="false"/>
          <w:bCs w:val="false"/>
          <w:color w:val="0F172A"/>
          <w:sz w:val="22"/>
          <w:szCs w:val="22"/>
        </w:rPr>
        <w:t xml:space="preserve">[MVP] Build triage_events table and write trigger logic (on insert to scans/surveys)</w:t>
      </w:r>
    </w:p>
    <w:p>
      <w:pPr>
        <w:pStyle w:val="ListParagraph"/>
        <w:numPr>
          <w:ilvl w:val="0"/>
          <w:numId w:val="2"/>
        </w:numPr>
        <w:spacing w:after="80"/>
      </w:pPr>
      <w:r>
        <w:rPr>
          <w:rFonts w:ascii="Arial" w:cs="Arial" w:eastAsia="Arial" w:hAnsi="Arial"/>
          <w:b w:val="false"/>
          <w:bCs w:val="false"/>
          <w:color w:val="0F172A"/>
          <w:sz w:val="22"/>
          <w:szCs w:val="22"/>
        </w:rPr>
        <w:t xml:space="preserve">[MVP] Implement 7-day scheduling lock as a DB check constraint</w:t>
      </w:r>
    </w:p>
    <w:p>
      <w:pPr>
        <w:pStyle w:val="ListParagraph"/>
        <w:numPr>
          <w:ilvl w:val="0"/>
          <w:numId w:val="2"/>
        </w:numPr>
        <w:spacing w:after="80"/>
      </w:pPr>
      <w:r>
        <w:rPr>
          <w:rFonts w:ascii="Arial" w:cs="Arial" w:eastAsia="Arial" w:hAnsi="Arial"/>
          <w:b w:val="false"/>
          <w:bCs w:val="false"/>
          <w:color w:val="0F172A"/>
          <w:sz w:val="22"/>
          <w:szCs w:val="22"/>
        </w:rPr>
        <w:t xml:space="preserve">Build scheduling engine — priority ranking logic</w:t>
      </w:r>
    </w:p>
    <w:p>
      <w:pPr>
        <w:pStyle w:val="ListParagraph"/>
        <w:numPr>
          <w:ilvl w:val="0"/>
          <w:numId w:val="2"/>
        </w:numPr>
        <w:spacing w:after="80"/>
      </w:pPr>
      <w:r>
        <w:rPr>
          <w:rFonts w:ascii="Arial" w:cs="Arial" w:eastAsia="Arial" w:hAnsi="Arial"/>
          <w:b w:val="false"/>
          <w:bCs w:val="false"/>
          <w:color w:val="0F172A"/>
          <w:sz w:val="22"/>
          <w:szCs w:val="22"/>
        </w:rPr>
        <w:t xml:space="preserve">Build batch approval endpoint for schedule suggestions</w:t>
      </w:r>
    </w:p>
    <w:p>
      <w:pPr>
        <w:pStyle w:val="ListParagraph"/>
        <w:numPr>
          <w:ilvl w:val="0"/>
          <w:numId w:val="2"/>
        </w:numPr>
        <w:spacing w:after="80"/>
      </w:pPr>
      <w:r>
        <w:rPr>
          <w:rFonts w:ascii="Arial" w:cs="Arial" w:eastAsia="Arial" w:hAnsi="Arial"/>
          <w:b w:val="false"/>
          <w:bCs w:val="false"/>
          <w:color w:val="0F172A"/>
          <w:sz w:val="22"/>
          <w:szCs w:val="22"/>
        </w:rPr>
        <w:t xml:space="preserve">Build on-the-day appointment booking flow</w:t>
      </w:r>
    </w:p>
    <w:p>
      <w:pPr>
        <w:spacing w:after="80"/>
      </w:pPr>
      <w:r>
        <w:t xml:space="preserve"/>
      </w:r>
    </w:p>
    <w:p>
      <w:pPr>
        <w:pStyle w:val="Heading2"/>
        <w:spacing w:before="360" w:after="140"/>
      </w:pPr>
      <w:r>
        <w:rPr>
          <w:rFonts w:ascii="Arial" w:cs="Arial" w:eastAsia="Arial" w:hAnsi="Arial"/>
          <w:b/>
          <w:bCs/>
          <w:color w:val="1B3A6B"/>
          <w:sz w:val="28"/>
          <w:szCs w:val="28"/>
        </w:rPr>
        <w:t xml:space="preserve">AI Integration</w:t>
      </w:r>
    </w:p>
    <w:p>
      <w:pPr>
        <w:pStyle w:val="ListParagraph"/>
        <w:numPr>
          <w:ilvl w:val="0"/>
          <w:numId w:val="2"/>
        </w:numPr>
        <w:spacing w:after="80"/>
      </w:pPr>
      <w:r>
        <w:rPr>
          <w:rFonts w:ascii="Arial" w:cs="Arial" w:eastAsia="Arial" w:hAnsi="Arial"/>
          <w:b w:val="false"/>
          <w:bCs w:val="false"/>
          <w:color w:val="0F172A"/>
          <w:sz w:val="22"/>
          <w:szCs w:val="22"/>
        </w:rPr>
        <w:t xml:space="preserve">[MVP] Build Claude API wrapper with department-specific system prompts for image analysis</w:t>
      </w:r>
    </w:p>
    <w:p>
      <w:pPr>
        <w:pStyle w:val="ListParagraph"/>
        <w:numPr>
          <w:ilvl w:val="0"/>
          <w:numId w:val="2"/>
        </w:numPr>
        <w:spacing w:after="80"/>
      </w:pPr>
      <w:r>
        <w:rPr>
          <w:rFonts w:ascii="Arial" w:cs="Arial" w:eastAsia="Arial" w:hAnsi="Arial"/>
          <w:b w:val="false"/>
          <w:bCs w:val="false"/>
          <w:color w:val="0F172A"/>
          <w:sz w:val="22"/>
          <w:szCs w:val="22"/>
        </w:rPr>
        <w:t xml:space="preserve">[MVP] Build survey generation endpoint — takes patient record, returns JSON question array</w:t>
      </w:r>
    </w:p>
    <w:p>
      <w:pPr>
        <w:pStyle w:val="ListParagraph"/>
        <w:numPr>
          <w:ilvl w:val="0"/>
          <w:numId w:val="2"/>
        </w:numPr>
        <w:spacing w:after="80"/>
      </w:pPr>
      <w:r>
        <w:rPr>
          <w:rFonts w:ascii="Arial" w:cs="Arial" w:eastAsia="Arial" w:hAnsi="Arial"/>
          <w:b w:val="false"/>
          <w:bCs w:val="false"/>
          <w:color w:val="0F172A"/>
          <w:sz w:val="22"/>
          <w:szCs w:val="22"/>
        </w:rPr>
        <w:t xml:space="preserve">[MVP] Build survey response analysis endpoint — returns structured severity update</w:t>
      </w:r>
    </w:p>
    <w:p>
      <w:pPr>
        <w:pStyle w:val="ListParagraph"/>
        <w:numPr>
          <w:ilvl w:val="0"/>
          <w:numId w:val="2"/>
        </w:numPr>
        <w:spacing w:after="80"/>
      </w:pPr>
      <w:r>
        <w:rPr>
          <w:rFonts w:ascii="Arial" w:cs="Arial" w:eastAsia="Arial" w:hAnsi="Arial"/>
          <w:b w:val="false"/>
          <w:bCs w:val="false"/>
          <w:color w:val="0F172A"/>
          <w:sz w:val="22"/>
          <w:szCs w:val="22"/>
        </w:rPr>
        <w:t xml:space="preserve">Build clinical notes summarisation endpoint</w:t>
      </w:r>
    </w:p>
    <w:p>
      <w:pPr>
        <w:pStyle w:val="ListParagraph"/>
        <w:numPr>
          <w:ilvl w:val="0"/>
          <w:numId w:val="2"/>
        </w:numPr>
        <w:spacing w:after="80"/>
      </w:pPr>
      <w:r>
        <w:rPr>
          <w:rFonts w:ascii="Arial" w:cs="Arial" w:eastAsia="Arial" w:hAnsi="Arial"/>
          <w:b w:val="false"/>
          <w:bCs w:val="false"/>
          <w:color w:val="0F172A"/>
          <w:sz w:val="22"/>
          <w:szCs w:val="22"/>
        </w:rPr>
        <w:t xml:space="preserve">Build holistic risk score aggregation function (weighted combination)</w:t>
      </w:r>
    </w:p>
    <w:p>
      <w:pPr>
        <w:pStyle w:val="ListParagraph"/>
        <w:numPr>
          <w:ilvl w:val="0"/>
          <w:numId w:val="2"/>
        </w:numPr>
        <w:spacing w:after="80"/>
      </w:pPr>
      <w:r>
        <w:rPr>
          <w:rFonts w:ascii="Arial" w:cs="Arial" w:eastAsia="Arial" w:hAnsi="Arial"/>
          <w:b w:val="false"/>
          <w:bCs w:val="false"/>
          <w:color w:val="0F172A"/>
          <w:sz w:val="22"/>
          <w:szCs w:val="22"/>
        </w:rPr>
        <w:t xml:space="preserve">Prompt-engineer and test scoring rubrics per department (start with Dermatology + Gastro)</w:t>
      </w:r>
    </w:p>
    <w:p>
      <w:pPr>
        <w:spacing w:after="80"/>
      </w:pPr>
      <w:r>
        <w:t xml:space="preserve"/>
      </w:r>
    </w:p>
    <w:p>
      <w:pPr>
        <w:pStyle w:val="Heading2"/>
        <w:spacing w:before="360" w:after="140"/>
      </w:pPr>
      <w:r>
        <w:rPr>
          <w:rFonts w:ascii="Arial" w:cs="Arial" w:eastAsia="Arial" w:hAnsi="Arial"/>
          <w:b/>
          <w:bCs/>
          <w:color w:val="1B3A6B"/>
          <w:sz w:val="28"/>
          <w:szCs w:val="28"/>
        </w:rPr>
        <w:t xml:space="preserve">Patient Mobile App</w:t>
      </w:r>
    </w:p>
    <w:p>
      <w:pPr>
        <w:pStyle w:val="ListParagraph"/>
        <w:numPr>
          <w:ilvl w:val="0"/>
          <w:numId w:val="2"/>
        </w:numPr>
        <w:spacing w:after="80"/>
      </w:pPr>
      <w:r>
        <w:rPr>
          <w:rFonts w:ascii="Arial" w:cs="Arial" w:eastAsia="Arial" w:hAnsi="Arial"/>
          <w:b w:val="false"/>
          <w:bCs w:val="false"/>
          <w:color w:val="0F172A"/>
          <w:sz w:val="22"/>
          <w:szCs w:val="22"/>
        </w:rPr>
        <w:t xml:space="preserve">[MVP] Supabase Auth (magic link)</w:t>
      </w:r>
    </w:p>
    <w:p>
      <w:pPr>
        <w:pStyle w:val="ListParagraph"/>
        <w:numPr>
          <w:ilvl w:val="0"/>
          <w:numId w:val="2"/>
        </w:numPr>
        <w:spacing w:after="80"/>
      </w:pPr>
      <w:r>
        <w:rPr>
          <w:rFonts w:ascii="Arial" w:cs="Arial" w:eastAsia="Arial" w:hAnsi="Arial"/>
          <w:b w:val="false"/>
          <w:bCs w:val="false"/>
          <w:color w:val="0F172A"/>
          <w:sz w:val="22"/>
          <w:szCs w:val="22"/>
        </w:rPr>
        <w:t xml:space="preserve">[MVP] Home screen — next appointment</w:t>
      </w:r>
    </w:p>
    <w:p>
      <w:pPr>
        <w:pStyle w:val="ListParagraph"/>
        <w:numPr>
          <w:ilvl w:val="0"/>
          <w:numId w:val="2"/>
        </w:numPr>
        <w:spacing w:after="80"/>
      </w:pPr>
      <w:r>
        <w:rPr>
          <w:rFonts w:ascii="Arial" w:cs="Arial" w:eastAsia="Arial" w:hAnsi="Arial"/>
          <w:b w:val="false"/>
          <w:bCs w:val="false"/>
          <w:color w:val="0F172A"/>
          <w:sz w:val="22"/>
          <w:szCs w:val="22"/>
        </w:rPr>
        <w:t xml:space="preserve">[MVP] Survey screen — render from JSON, submit responses</w:t>
      </w:r>
    </w:p>
    <w:p>
      <w:pPr>
        <w:pStyle w:val="ListParagraph"/>
        <w:numPr>
          <w:ilvl w:val="0"/>
          <w:numId w:val="2"/>
        </w:numPr>
        <w:spacing w:after="80"/>
      </w:pPr>
      <w:r>
        <w:rPr>
          <w:rFonts w:ascii="Arial" w:cs="Arial" w:eastAsia="Arial" w:hAnsi="Arial"/>
          <w:b w:val="false"/>
          <w:bCs w:val="false"/>
          <w:color w:val="0F172A"/>
          <w:sz w:val="22"/>
          <w:szCs w:val="22"/>
        </w:rPr>
        <w:t xml:space="preserve">Push notification setup (Expo)</w:t>
      </w:r>
    </w:p>
    <w:p>
      <w:pPr>
        <w:pStyle w:val="ListParagraph"/>
        <w:numPr>
          <w:ilvl w:val="0"/>
          <w:numId w:val="2"/>
        </w:numPr>
        <w:spacing w:after="80"/>
      </w:pPr>
      <w:r>
        <w:rPr>
          <w:rFonts w:ascii="Arial" w:cs="Arial" w:eastAsia="Arial" w:hAnsi="Arial"/>
          <w:b w:val="false"/>
          <w:bCs w:val="false"/>
          <w:color w:val="0F172A"/>
          <w:sz w:val="22"/>
          <w:szCs w:val="22"/>
        </w:rPr>
        <w:t xml:space="preserve">Appointment history screen</w:t>
      </w:r>
    </w:p>
    <w:p>
      <w:pPr>
        <w:spacing w:after="80"/>
      </w:pPr>
      <w:r>
        <w:t xml:space="preserve"/>
      </w:r>
    </w:p>
    <w:p>
      <w:pPr>
        <w:pStyle w:val="Heading2"/>
        <w:spacing w:before="360" w:after="140"/>
      </w:pPr>
      <w:r>
        <w:rPr>
          <w:rFonts w:ascii="Arial" w:cs="Arial" w:eastAsia="Arial" w:hAnsi="Arial"/>
          <w:b/>
          <w:bCs/>
          <w:color w:val="1B3A6B"/>
          <w:sz w:val="28"/>
          <w:szCs w:val="28"/>
        </w:rPr>
        <w:t xml:space="preserve">Clinician / Admin Web Dashboard</w:t>
      </w:r>
    </w:p>
    <w:p>
      <w:pPr>
        <w:pStyle w:val="ListParagraph"/>
        <w:numPr>
          <w:ilvl w:val="0"/>
          <w:numId w:val="2"/>
        </w:numPr>
        <w:spacing w:after="80"/>
      </w:pPr>
      <w:r>
        <w:rPr>
          <w:rFonts w:ascii="Arial" w:cs="Arial" w:eastAsia="Arial" w:hAnsi="Arial"/>
          <w:b w:val="false"/>
          <w:bCs w:val="false"/>
          <w:color w:val="0F172A"/>
          <w:sz w:val="22"/>
          <w:szCs w:val="22"/>
        </w:rPr>
        <w:t xml:space="preserve">[MVP] Auth + role-based routing (clinician vs admin)</w:t>
      </w:r>
    </w:p>
    <w:p>
      <w:pPr>
        <w:pStyle w:val="ListParagraph"/>
        <w:numPr>
          <w:ilvl w:val="0"/>
          <w:numId w:val="2"/>
        </w:numPr>
        <w:spacing w:after="80"/>
      </w:pPr>
      <w:r>
        <w:rPr>
          <w:rFonts w:ascii="Arial" w:cs="Arial" w:eastAsia="Arial" w:hAnsi="Arial"/>
          <w:b w:val="false"/>
          <w:bCs w:val="false"/>
          <w:color w:val="0F172A"/>
          <w:sz w:val="22"/>
          <w:szCs w:val="22"/>
        </w:rPr>
        <w:t xml:space="preserve">[MVP] Triage feed — real-time list of AI flags with approve/reject buttons</w:t>
      </w:r>
    </w:p>
    <w:p>
      <w:pPr>
        <w:pStyle w:val="ListParagraph"/>
        <w:numPr>
          <w:ilvl w:val="0"/>
          <w:numId w:val="2"/>
        </w:numPr>
        <w:spacing w:after="80"/>
      </w:pPr>
      <w:r>
        <w:rPr>
          <w:rFonts w:ascii="Arial" w:cs="Arial" w:eastAsia="Arial" w:hAnsi="Arial"/>
          <w:b w:val="false"/>
          <w:bCs w:val="false"/>
          <w:color w:val="0F172A"/>
          <w:sz w:val="22"/>
          <w:szCs w:val="22"/>
        </w:rPr>
        <w:t xml:space="preserve">[MVP] Patient profile page — risk score, history, scan/survey results</w:t>
      </w:r>
    </w:p>
    <w:p>
      <w:pPr>
        <w:pStyle w:val="ListParagraph"/>
        <w:numPr>
          <w:ilvl w:val="0"/>
          <w:numId w:val="2"/>
        </w:numPr>
        <w:spacing w:after="80"/>
      </w:pPr>
      <w:r>
        <w:rPr>
          <w:rFonts w:ascii="Arial" w:cs="Arial" w:eastAsia="Arial" w:hAnsi="Arial"/>
          <w:b w:val="false"/>
          <w:bCs w:val="false"/>
          <w:color w:val="0F172A"/>
          <w:sz w:val="22"/>
          <w:szCs w:val="22"/>
        </w:rPr>
        <w:t xml:space="preserve">Weekly calendar view with AI suggestions overlaid</w:t>
      </w:r>
    </w:p>
    <w:p>
      <w:pPr>
        <w:pStyle w:val="ListParagraph"/>
        <w:numPr>
          <w:ilvl w:val="0"/>
          <w:numId w:val="2"/>
        </w:numPr>
        <w:spacing w:after="80"/>
      </w:pPr>
      <w:r>
        <w:rPr>
          <w:rFonts w:ascii="Arial" w:cs="Arial" w:eastAsia="Arial" w:hAnsi="Arial"/>
          <w:b w:val="false"/>
          <w:bCs w:val="false"/>
          <w:color w:val="0F172A"/>
          <w:sz w:val="22"/>
          <w:szCs w:val="22"/>
        </w:rPr>
        <w:t xml:space="preserve">On-the-day urgent panel</w:t>
      </w:r>
    </w:p>
    <w:p>
      <w:pPr>
        <w:pStyle w:val="ListParagraph"/>
        <w:numPr>
          <w:ilvl w:val="0"/>
          <w:numId w:val="2"/>
        </w:numPr>
        <w:spacing w:after="80"/>
      </w:pPr>
      <w:r>
        <w:rPr>
          <w:rFonts w:ascii="Arial" w:cs="Arial" w:eastAsia="Arial" w:hAnsi="Arial"/>
          <w:b w:val="false"/>
          <w:bCs w:val="false"/>
          <w:color w:val="0F172A"/>
          <w:sz w:val="22"/>
          <w:szCs w:val="22"/>
        </w:rPr>
        <w:t xml:space="preserve">Batch approval interface for admin staff</w:t>
      </w:r>
    </w:p>
    <w:p>
      <w:pPr>
        <w:spacing w:after="120"/>
      </w:pPr>
      <w:r>
        <w:t xml:space="preserve"/>
      </w:r>
    </w:p>
    <w:p>
      <w:r>
        <w:br w:type="page"/>
      </w:r>
    </w:p>
    <w:p>
      <w:pPr>
        <w:pStyle w:val="Heading1"/>
        <w:pBdr>
          <w:bottom w:val="single" w:color="2563EB" w:sz="3" w:space="6"/>
        </w:pBdr>
        <w:spacing w:before="480" w:after="200"/>
      </w:pPr>
      <w:r>
        <w:rPr>
          <w:rFonts w:ascii="Arial" w:cs="Arial" w:eastAsia="Arial" w:hAnsi="Arial"/>
          <w:b/>
          <w:bCs/>
          <w:color w:val="1B3A6B"/>
          <w:sz w:val="36"/>
          <w:szCs w:val="36"/>
        </w:rPr>
        <w:t xml:space="preserve">10. Hackathon Judging Alignment</w:t>
      </w:r>
    </w:p>
    <w:p>
      <w:pPr>
        <w:spacing w:after="140"/>
      </w:pPr>
      <w:r>
        <w:rPr>
          <w:rFonts w:ascii="Arial" w:cs="Arial" w:eastAsia="Arial" w:hAnsi="Arial"/>
          <w:b w:val="false"/>
          <w:bCs w:val="false"/>
          <w:i w:val="false"/>
          <w:iCs w:val="false"/>
          <w:color w:val="0F172A"/>
          <w:sz w:val="22"/>
          <w:szCs w:val="22"/>
        </w:rPr>
        <w:t xml:space="preserve">The following maps the platform to the CBC Hackathon judging rubric to guide both build priorities and presentation 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 (Points)</w:t>
            </w:r>
          </w:p>
        </w:tc>
        <w:tc>
          <w:tcPr>
            <w:tcW w:type="dxa" w:w="370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TriageAI Addresses It</w:t>
            </w:r>
          </w:p>
        </w:tc>
        <w:tc>
          <w:tcPr>
            <w:tcW w:type="dxa" w:w="316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Demo Talking Point</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Impact Potential (25)</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Real problem: patients deteriorate between appointments with no visibility. Clear population: recurring outpatient departments across 7 specialties.</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 a 'before' — static scheduling. Show 'after' — AI flags a deteriorating colonoscopy patient 3 weeks before their appointment.</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Technical Execution (30)</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Working prototype: patient survey app submits data → Claude analyses → dashboard shows flag → clinician approves reschedule. Real data flow.</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Live demo: submit a survey response, watch the triage event appear in the dashboard in real time.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Ethical Alignment (25)</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Human always in the loop. AI never moves appointments. Psychiatry crisis escalation. Audit log on all AI suggestions. Clear limitations stated.</w:t>
            </w:r>
          </w:p>
        </w:tc>
        <w:tc>
          <w:tcPr>
            <w:tcW w:type="dxa" w:w="3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 the approve/reject workflow. Mention the 7-day lock. Mention the psychiatric safeguard.</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Presentation (20)</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Clean narrative arc. Clear problem → solution → demo → next steps.</w:t>
            </w:r>
          </w:p>
        </w:tc>
        <w:tc>
          <w:tcPr>
            <w:tcW w:type="dxa" w:w="3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End with: 'In a real hospital, this would surface 3–5 patients per week who need earlier intervention. That is early detection at scale.'</w:t>
            </w:r>
          </w:p>
        </w:tc>
      </w:tr>
    </w:tbl>
    <w:p>
      <w:pPr>
        <w:spacing w:after="120"/>
      </w:pPr>
      <w:r>
        <w:t xml:space="preserve"/>
      </w:r>
    </w:p>
    <w:p>
      <w:pPr>
        <w:pStyle w:val="Heading1"/>
        <w:pBdr>
          <w:bottom w:val="single" w:color="2563EB" w:sz="3" w:space="6"/>
        </w:pBdr>
        <w:spacing w:before="480" w:after="200"/>
      </w:pPr>
      <w:r>
        <w:rPr>
          <w:rFonts w:ascii="Arial" w:cs="Arial" w:eastAsia="Arial" w:hAnsi="Arial"/>
          <w:b/>
          <w:bCs/>
          <w:color w:val="1B3A6B"/>
          <w:sz w:val="36"/>
          <w:szCs w:val="36"/>
        </w:rPr>
        <w:t xml:space="preserve">11. Ethical &amp; Safety Considerations</w:t>
      </w:r>
    </w:p>
    <w:p>
      <w:pPr>
        <w:spacing w:after="140"/>
      </w:pPr>
      <w:r>
        <w:rPr>
          <w:rFonts w:ascii="Arial" w:cs="Arial" w:eastAsia="Arial" w:hAnsi="Arial"/>
          <w:b w:val="false"/>
          <w:bCs w:val="false"/>
          <w:i w:val="false"/>
          <w:iCs w:val="false"/>
          <w:color w:val="0F172A"/>
          <w:sz w:val="22"/>
          <w:szCs w:val="22"/>
        </w:rPr>
        <w:t xml:space="preserve">This section must be addressed in the presentation. Judges allocate 25 points to ethical alignment.</w:t>
      </w:r>
    </w:p>
    <w:p>
      <w:pPr>
        <w:spacing w:after="80"/>
      </w:pPr>
      <w:r>
        <w:t xml:space="preserve"/>
      </w:r>
    </w:p>
    <w:p>
      <w:pPr>
        <w:pStyle w:val="ListParagraph"/>
        <w:numPr>
          <w:ilvl w:val="0"/>
          <w:numId w:val="2"/>
        </w:numPr>
        <w:spacing w:after="80"/>
      </w:pPr>
      <w:r>
        <w:rPr>
          <w:rFonts w:ascii="Arial" w:cs="Arial" w:eastAsia="Arial" w:hAnsi="Arial"/>
          <w:b w:val="false"/>
          <w:bCs w:val="false"/>
          <w:color w:val="0F172A"/>
          <w:sz w:val="22"/>
          <w:szCs w:val="22"/>
        </w:rPr>
        <w:t xml:space="preserve">AI is advisory only — no autonomous clinical decisions</w:t>
      </w:r>
    </w:p>
    <w:p>
      <w:pPr>
        <w:pStyle w:val="ListParagraph"/>
        <w:numPr>
          <w:ilvl w:val="0"/>
          <w:numId w:val="2"/>
        </w:numPr>
        <w:spacing w:after="80"/>
      </w:pPr>
      <w:r>
        <w:rPr>
          <w:rFonts w:ascii="Arial" w:cs="Arial" w:eastAsia="Arial" w:hAnsi="Arial"/>
          <w:b w:val="false"/>
          <w:bCs w:val="false"/>
          <w:color w:val="0F172A"/>
          <w:sz w:val="22"/>
          <w:szCs w:val="22"/>
        </w:rPr>
        <w:t xml:space="preserve">All AI suggestions are logged with full reasoning for clinical audit</w:t>
      </w:r>
    </w:p>
    <w:p>
      <w:pPr>
        <w:pStyle w:val="ListParagraph"/>
        <w:numPr>
          <w:ilvl w:val="0"/>
          <w:numId w:val="2"/>
        </w:numPr>
        <w:spacing w:after="80"/>
      </w:pPr>
      <w:r>
        <w:rPr>
          <w:rFonts w:ascii="Arial" w:cs="Arial" w:eastAsia="Arial" w:hAnsi="Arial"/>
          <w:b w:val="false"/>
          <w:bCs w:val="false"/>
          <w:color w:val="0F172A"/>
          <w:sz w:val="22"/>
          <w:szCs w:val="22"/>
        </w:rPr>
        <w:t xml:space="preserve">Psychiatric module has hard-coded crisis escalation that bypasses all scheduling logic</w:t>
      </w:r>
    </w:p>
    <w:p>
      <w:pPr>
        <w:pStyle w:val="ListParagraph"/>
        <w:numPr>
          <w:ilvl w:val="0"/>
          <w:numId w:val="2"/>
        </w:numPr>
        <w:spacing w:after="80"/>
      </w:pPr>
      <w:r>
        <w:rPr>
          <w:rFonts w:ascii="Arial" w:cs="Arial" w:eastAsia="Arial" w:hAnsi="Arial"/>
          <w:b w:val="false"/>
          <w:bCs w:val="false"/>
          <w:color w:val="0F172A"/>
          <w:sz w:val="22"/>
          <w:szCs w:val="22"/>
        </w:rPr>
        <w:t xml:space="preserve">AI confidence scores are always shown alongside findings — low confidence triggers a 'verify manually' flag</w:t>
      </w:r>
    </w:p>
    <w:p>
      <w:pPr>
        <w:pStyle w:val="ListParagraph"/>
        <w:numPr>
          <w:ilvl w:val="0"/>
          <w:numId w:val="2"/>
        </w:numPr>
        <w:spacing w:after="80"/>
      </w:pPr>
      <w:r>
        <w:rPr>
          <w:rFonts w:ascii="Arial" w:cs="Arial" w:eastAsia="Arial" w:hAnsi="Arial"/>
          <w:b w:val="false"/>
          <w:bCs w:val="false"/>
          <w:color w:val="0F172A"/>
          <w:sz w:val="22"/>
          <w:szCs w:val="22"/>
        </w:rPr>
        <w:t xml:space="preserve">Known limitation: AI image analysis is not a diagnostic tool and is explicitly labelled as a triage aid</w:t>
      </w:r>
    </w:p>
    <w:p>
      <w:pPr>
        <w:pStyle w:val="ListParagraph"/>
        <w:numPr>
          <w:ilvl w:val="0"/>
          <w:numId w:val="2"/>
        </w:numPr>
        <w:spacing w:after="80"/>
      </w:pPr>
      <w:r>
        <w:rPr>
          <w:rFonts w:ascii="Arial" w:cs="Arial" w:eastAsia="Arial" w:hAnsi="Arial"/>
          <w:b w:val="false"/>
          <w:bCs w:val="false"/>
          <w:color w:val="0F172A"/>
          <w:sz w:val="22"/>
          <w:szCs w:val="22"/>
        </w:rPr>
        <w:t xml:space="preserve">Patient data is stored encrypted; Supabase RLS ensures patients cannot access other patients' records</w:t>
      </w:r>
    </w:p>
    <w:p>
      <w:pPr>
        <w:pStyle w:val="ListParagraph"/>
        <w:numPr>
          <w:ilvl w:val="0"/>
          <w:numId w:val="2"/>
        </w:numPr>
        <w:spacing w:after="80"/>
      </w:pPr>
      <w:r>
        <w:rPr>
          <w:rFonts w:ascii="Arial" w:cs="Arial" w:eastAsia="Arial" w:hAnsi="Arial"/>
          <w:b w:val="false"/>
          <w:bCs w:val="false"/>
          <w:color w:val="0F172A"/>
          <w:sz w:val="22"/>
          <w:szCs w:val="22"/>
        </w:rPr>
        <w:t xml:space="preserve">Department-specific scoring rubrics are based on published, validated clinical frameworks — not invented by the AI</w:t>
      </w:r>
    </w:p>
    <w:p>
      <w:pPr>
        <w:pStyle w:val="ListParagraph"/>
        <w:numPr>
          <w:ilvl w:val="0"/>
          <w:numId w:val="2"/>
        </w:numPr>
        <w:spacing w:after="80"/>
      </w:pPr>
      <w:r>
        <w:rPr>
          <w:rFonts w:ascii="Arial" w:cs="Arial" w:eastAsia="Arial" w:hAnsi="Arial"/>
          <w:b w:val="false"/>
          <w:bCs w:val="false"/>
          <w:color w:val="0F172A"/>
          <w:sz w:val="22"/>
          <w:szCs w:val="22"/>
        </w:rPr>
        <w:t xml:space="preserve">The system does not make decisions for patients — it helps clinicians make better decisions faster</w:t>
      </w:r>
    </w:p>
    <w:p>
      <w:pPr>
        <w:spacing w:after="120"/>
      </w:pPr>
      <w:r>
        <w:t xml:space="preserve"/>
      </w:r>
    </w:p>
    <w:p>
      <w:pPr>
        <w:pStyle w:val="Heading1"/>
        <w:pBdr>
          <w:bottom w:val="single" w:color="2563EB" w:sz="3" w:space="6"/>
        </w:pBdr>
        <w:spacing w:before="480" w:after="200"/>
      </w:pPr>
      <w:r>
        <w:rPr>
          <w:rFonts w:ascii="Arial" w:cs="Arial" w:eastAsia="Arial" w:hAnsi="Arial"/>
          <w:b/>
          <w:bCs/>
          <w:color w:val="1B3A6B"/>
          <w:sz w:val="36"/>
          <w:szCs w:val="36"/>
        </w:rPr>
        <w:t xml:space="preserve">12. What to Build for Demo Day</w:t>
      </w:r>
    </w:p>
    <w:p>
      <w:pPr>
        <w:spacing w:after="140"/>
      </w:pPr>
      <w:r>
        <w:rPr>
          <w:rFonts w:ascii="Arial" w:cs="Arial" w:eastAsia="Arial" w:hAnsi="Arial"/>
          <w:b w:val="false"/>
          <w:bCs w:val="false"/>
          <w:i w:val="false"/>
          <w:iCs w:val="false"/>
          <w:color w:val="0F172A"/>
          <w:sz w:val="22"/>
          <w:szCs w:val="22"/>
        </w:rPr>
        <w:t xml:space="preserve">Given hackathon time constraints, focus on demonstrating one complete end-to-end flow. Recommended demo scenario: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none" w:color="FFFFFF" w:sz="0"/>
              <w:right w:val="single" w:color="0EA5E9"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Recommended Demo Flow — Dermatology</w:t>
            </w:r>
          </w:p>
        </w:tc>
      </w:tr>
      <w:tr>
        <w:tc>
          <w:tcPr>
            <w:tcW w:type="dxa" w:w="9360"/>
            <w:tcBorders>
              <w:top w:val="none" w:color="FFFFFF" w:sz="0"/>
              <w:left w:val="single" w:color="0EA5E9" w:sz="1"/>
              <w:bottom w:val="single" w:color="0EA5E9" w:sz="1"/>
              <w:right w:val="single" w:color="0EA5E9" w:sz="1"/>
            </w:tcBorders>
            <w:shd w:fill="EFF6FF" w:val="clear"/>
            <w:tcMar>
              <w:top w:type="dxa" w:w="100"/>
              <w:left w:type="dxa" w:w="160"/>
              <w:bottom w:type="dxa" w:w="100"/>
              <w:right w:type="dxa" w:w="160"/>
            </w:tcMar>
          </w:tcPr>
          <w:p>
            <w:pPr>
              <w:spacing w:after="60"/>
            </w:pPr>
            <w:r>
              <w:rPr>
                <w:rFonts w:ascii="Arial" w:cs="Arial" w:eastAsia="Arial" w:hAnsi="Arial"/>
                <w:color w:val="0F172A"/>
                <w:sz w:val="21"/>
                <w:szCs w:val="21"/>
              </w:rPr>
              <w:t xml:space="preserve">1. Show patient mobile app → patient submits a symptom survey (new lesion, changed colour, bleeding)</w:t>
            </w:r>
          </w:p>
          <w:p>
            <w:pPr>
              <w:spacing w:after="60"/>
            </w:pPr>
            <w:r>
              <w:rPr>
                <w:rFonts w:ascii="Arial" w:cs="Arial" w:eastAsia="Arial" w:hAnsi="Arial"/>
                <w:color w:val="0F172A"/>
                <w:sz w:val="21"/>
                <w:szCs w:val="21"/>
              </w:rPr>
              <w:t xml:space="preserve">2. Show the backend call Claude with the survey responses</w:t>
            </w:r>
          </w:p>
          <w:p>
            <w:pPr>
              <w:spacing w:after="60"/>
            </w:pPr>
            <w:r>
              <w:rPr>
                <w:rFonts w:ascii="Arial" w:cs="Arial" w:eastAsia="Arial" w:hAnsi="Arial"/>
                <w:color w:val="0F172A"/>
                <w:sz w:val="21"/>
                <w:szCs w:val="21"/>
              </w:rPr>
              <w:t xml:space="preserve">3. Show the clinician dashboard — a new triage flag appears in real time (HIGH severity)</w:t>
            </w:r>
          </w:p>
          <w:p>
            <w:pPr>
              <w:spacing w:after="60"/>
            </w:pPr>
            <w:r>
              <w:rPr>
                <w:rFonts w:ascii="Arial" w:cs="Arial" w:eastAsia="Arial" w:hAnsi="Arial"/>
                <w:color w:val="0F172A"/>
                <w:sz w:val="21"/>
                <w:szCs w:val="21"/>
              </w:rPr>
              <w:t xml:space="preserve">4. Show the AI's reasoning: ABCDE criteria met, risk score jumped from 34 to 71</w:t>
            </w:r>
          </w:p>
          <w:p>
            <w:pPr>
              <w:spacing w:after="60"/>
            </w:pPr>
            <w:r>
              <w:rPr>
                <w:rFonts w:ascii="Arial" w:cs="Arial" w:eastAsia="Arial" w:hAnsi="Arial"/>
                <w:color w:val="0F172A"/>
                <w:sz w:val="21"/>
                <w:szCs w:val="21"/>
              </w:rPr>
              <w:t xml:space="preserve">5. Show the suggested action: bring appointment forward from 6 weeks to 2 weeks</w:t>
            </w:r>
          </w:p>
          <w:p>
            <w:pPr>
              <w:spacing w:after="60"/>
            </w:pPr>
            <w:r>
              <w:rPr>
                <w:rFonts w:ascii="Arial" w:cs="Arial" w:eastAsia="Arial" w:hAnsi="Arial"/>
                <w:color w:val="0F172A"/>
                <w:sz w:val="21"/>
                <w:szCs w:val="21"/>
              </w:rPr>
              <w:t xml:space="preserve">6. Clinician clicks 'Approve' — appointment updates, patient notified</w:t>
            </w:r>
          </w:p>
          <w:p>
            <w:pPr>
              <w:spacing w:after="60"/>
            </w:pPr>
            <w:r>
              <w:rPr>
                <w:rFonts w:ascii="Arial" w:cs="Arial" w:eastAsia="Arial" w:hAnsi="Arial"/>
                <w:color w:val="0F172A"/>
                <w:sz w:val="21"/>
                <w:szCs w:val="21"/>
              </w:rPr>
              <w:t xml:space="preserve">7. (Bonus) Upload a dermoscopy image and show Claude's image analysis output</w:t>
            </w:r>
          </w:p>
        </w:tc>
      </w:tr>
    </w:tbl>
    <w:p>
      <w:pPr>
        <w:spacing w:after="80"/>
      </w:pPr>
      <w:r>
        <w:t xml:space="preserve"/>
      </w:r>
    </w:p>
    <w:p>
      <w:pPr>
        <w:spacing w:after="140"/>
      </w:pPr>
      <w:r>
        <w:rPr>
          <w:rFonts w:ascii="Arial" w:cs="Arial" w:eastAsia="Arial" w:hAnsi="Arial"/>
          <w:b w:val="false"/>
          <w:bCs w:val="false"/>
          <w:i w:val="false"/>
          <w:iCs w:val="false"/>
          <w:color w:val="0F172A"/>
          <w:sz w:val="22"/>
          <w:szCs w:val="22"/>
        </w:rPr>
        <w:t xml:space="preserve">If time allows, add a second flow for Gastroenterology showing colonoscopy image upload and AI polyp flagging. This demonstrates the image analysis capability which is the most technically impressive component.</w:t>
      </w:r>
    </w:p>
    <w:p>
      <w:pPr>
        <w:spacing w:after="120"/>
      </w:pPr>
      <w:r>
        <w:t xml:space="preserve"/>
      </w:r>
    </w:p>
    <w:p>
      <w:pPr>
        <w:pBdr>
          <w:top w:val="single" w:color="BFDBFE" w:sz="2" w:space="8"/>
        </w:pBdr>
        <w:spacing w:before="80" w:after="80"/>
        <w:jc w:val="center"/>
      </w:pPr>
      <w:r>
        <w:rPr>
          <w:rFonts w:ascii="Arial" w:cs="Arial" w:eastAsia="Arial" w:hAnsi="Arial"/>
          <w:i/>
          <w:iCs/>
          <w:color w:val="64748B"/>
          <w:sz w:val="18"/>
          <w:szCs w:val="18"/>
        </w:rPr>
        <w:t xml:space="preserve">END OF TECHNICAL BRIEF — TriageAI Platform — Spring 2026 Hackathon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2" w:space="4"/>
      </w:pBdr>
      <w:spacing w:before="80"/>
    </w:pPr>
    <w:r>
      <w:rPr>
        <w:rFonts w:ascii="Arial" w:cs="Arial" w:eastAsia="Arial" w:hAnsi="Arial"/>
        <w:color w:val="64748B"/>
        <w:sz w:val="18"/>
        <w:szCs w:val="18"/>
      </w:rPr>
      <w:t xml:space="preserve">TriageAI — Technical Architecture Report 2026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spacing w:after="80"/>
    </w:pPr>
    <w:r>
      <w:rPr>
        <w:rFonts w:ascii="Arial" w:cs="Arial" w:eastAsia="Arial" w:hAnsi="Arial"/>
        <w:color w:val="64748B"/>
        <w:sz w:val="18"/>
        <w:szCs w:val="18"/>
      </w:rPr>
      <w:t xml:space="preserve">CONFIDENTIAL — CTO Technical Brief</w:t>
    </w:r>
    <w:r>
      <w:rPr>
        <w:rFonts w:ascii="Arial" w:cs="Arial" w:eastAsia="Arial" w:hAnsi="Arial"/>
        <w:b/>
        <w:bCs/>
        <w:color w:val="2563EB"/>
        <w:sz w:val="18"/>
        <w:szCs w:val="18"/>
      </w:rPr>
      <w:t xml:space="preserve">    |    TriageAI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1B3A6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2026-03-27T11:50:26.516Z</dcterms:created>
  <dcterms:modified xsi:type="dcterms:W3CDTF">2026-03-27T11:50:26.517Z</dcterms:modified>
</cp:coreProperties>
</file>

<file path=docProps/custom.xml><?xml version="1.0" encoding="utf-8"?>
<Properties xmlns="http://schemas.openxmlformats.org/officeDocument/2006/custom-properties" xmlns:vt="http://schemas.openxmlformats.org/officeDocument/2006/docPropsVTypes"/>
</file>