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before="120" w:after="120" w:line="360" w:lineRule="auto"/>
        <w:rPr>
          <w:u w:val="single"/>
        </w:rPr>
      </w:pPr>
      <w:r>
        <w:rPr>
          <w:u w:val="single"/>
        </w:rPr>
        <w:t>List of Figures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1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System Architecture Diagram</w:t>
      </w:r>
      <w:r>
        <w:rPr>
          <w:b w:val="0"/>
          <w:webHidden/>
        </w:rPr>
        <w:tab/>
      </w:r>
      <w:r>
        <w:rPr>
          <w:b w:val="0"/>
          <w:webHidden/>
        </w:rPr>
        <w:t>6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2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Component Layout</w:t>
      </w:r>
      <w:r>
        <w:rPr>
          <w:b w:val="0"/>
          <w:webHidden/>
        </w:rPr>
        <w:tab/>
      </w:r>
      <w:r>
        <w:rPr>
          <w:b w:val="0"/>
          <w:webHidden/>
        </w:rPr>
        <w:t>9</w:t>
      </w:r>
    </w:p>
    <w:p>
      <w:pPr>
        <w:tabs>
          <w:tab w:val="left" w:pos="432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</w:rPr>
        <w:t xml:space="preserve">Figure </w:t>
      </w:r>
      <w:r>
        <w:rPr>
          <w:b w:val="0"/>
        </w:rPr>
        <w:t>3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rPr>
          <w:b w:val="0"/>
        </w:rPr>
        <w:t>Electrical Schematic</w:t>
      </w:r>
      <w:r>
        <w:rPr>
          <w:b w:val="0"/>
          <w:webHidden/>
        </w:rPr>
        <w:tab/>
      </w:r>
      <w:r>
        <w:rPr>
          <w:b w:val="0"/>
          <w:webHidden/>
        </w:rPr>
        <w:t>11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