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F91" w:rsidRPr="00873BC0" w:rsidRDefault="000C2F91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 xml:space="preserve">La librería “EL BUEN LECTOR” gestiona libros y material audiovisual </w:t>
      </w:r>
      <w:r w:rsidRPr="00873BC0">
        <w:rPr>
          <w:rFonts w:ascii="Arial" w:hAnsi="Arial" w:cs="Arial"/>
          <w:sz w:val="24"/>
          <w:szCs w:val="24"/>
          <w:highlight w:val="yellow"/>
        </w:rPr>
        <w:t>antiguos</w:t>
      </w:r>
      <w:r w:rsidRPr="00873BC0">
        <w:rPr>
          <w:rFonts w:ascii="Arial" w:hAnsi="Arial" w:cs="Arial"/>
          <w:sz w:val="24"/>
          <w:szCs w:val="24"/>
        </w:rPr>
        <w:t xml:space="preserve"> para prestar o vender</w:t>
      </w:r>
      <w:r w:rsidR="0076202B" w:rsidRPr="00873BC0">
        <w:rPr>
          <w:rFonts w:ascii="Arial" w:hAnsi="Arial" w:cs="Arial"/>
          <w:sz w:val="24"/>
          <w:szCs w:val="24"/>
        </w:rPr>
        <w:t xml:space="preserve"> </w:t>
      </w:r>
      <w:r w:rsidRPr="00873BC0">
        <w:rPr>
          <w:rFonts w:ascii="Arial" w:hAnsi="Arial" w:cs="Arial"/>
          <w:sz w:val="24"/>
          <w:szCs w:val="24"/>
        </w:rPr>
        <w:t xml:space="preserve">a sus clientes. Los elementos típicos de la librería son </w:t>
      </w:r>
      <w:proofErr w:type="spellStart"/>
      <w:r w:rsidRPr="00873BC0">
        <w:rPr>
          <w:rFonts w:ascii="Arial" w:hAnsi="Arial" w:cs="Arial"/>
          <w:sz w:val="24"/>
          <w:szCs w:val="24"/>
        </w:rPr>
        <w:t>CDs</w:t>
      </w:r>
      <w:proofErr w:type="spellEnd"/>
      <w:r w:rsidRPr="00873BC0">
        <w:rPr>
          <w:rFonts w:ascii="Arial" w:hAnsi="Arial" w:cs="Arial"/>
          <w:sz w:val="24"/>
          <w:szCs w:val="24"/>
        </w:rPr>
        <w:t xml:space="preserve">, libros, videos y películas en DVD. Cada elemento o ítem se puede clasificar en una o más categorías. Por ejemplo, una película en video puede pertenecer a la categoría VIDEOS y también a la categoría PELÍCULAS CLÁSICAS DE ACCIÓN. </w:t>
      </w:r>
    </w:p>
    <w:p w:rsidR="004E75F9" w:rsidRPr="00873BC0" w:rsidRDefault="00B62F4F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 xml:space="preserve">Categorías: </w:t>
      </w:r>
      <w:r w:rsidR="004E75F9" w:rsidRPr="00873BC0">
        <w:rPr>
          <w:rFonts w:ascii="Arial" w:hAnsi="Arial" w:cs="Arial"/>
          <w:sz w:val="24"/>
          <w:szCs w:val="24"/>
        </w:rPr>
        <w:t xml:space="preserve">  </w:t>
      </w:r>
    </w:p>
    <w:p w:rsidR="00B62F4F" w:rsidRPr="00873BC0" w:rsidRDefault="004E75F9" w:rsidP="004E75F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Libros</w:t>
      </w:r>
    </w:p>
    <w:p w:rsidR="004E75F9" w:rsidRPr="00873BC0" w:rsidRDefault="004E75F9" w:rsidP="004E75F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Literatura</w:t>
      </w:r>
    </w:p>
    <w:p w:rsidR="004E75F9" w:rsidRPr="00873BC0" w:rsidRDefault="004E75F9" w:rsidP="004E75F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Ciencias Humanas</w:t>
      </w:r>
    </w:p>
    <w:p w:rsidR="004E75F9" w:rsidRPr="00873BC0" w:rsidRDefault="004E75F9" w:rsidP="004E75F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Bellas Artes</w:t>
      </w:r>
    </w:p>
    <w:p w:rsidR="004E75F9" w:rsidRPr="00873BC0" w:rsidRDefault="004E75F9" w:rsidP="004E75F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Historia</w:t>
      </w:r>
    </w:p>
    <w:p w:rsidR="004E75F9" w:rsidRPr="00873BC0" w:rsidRDefault="004E75F9" w:rsidP="004E75F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Economía</w:t>
      </w:r>
    </w:p>
    <w:p w:rsidR="004E75F9" w:rsidRPr="00873BC0" w:rsidRDefault="004E75F9" w:rsidP="004E75F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Películas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Drama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Comedia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Ciencia Ficción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Acción</w:t>
      </w:r>
    </w:p>
    <w:p w:rsidR="004E75F9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Cine Nacional</w:t>
      </w:r>
    </w:p>
    <w:p w:rsidR="004E75F9" w:rsidRPr="00873BC0" w:rsidRDefault="004E75F9" w:rsidP="004E75F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Música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Blues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Corrido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Country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Cumbia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Disco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Electrónica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Flamenco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Folk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Funk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Merengue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Pop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Punk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Ranchera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Rap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Reggae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73BC0">
        <w:rPr>
          <w:rFonts w:ascii="Arial" w:hAnsi="Arial" w:cs="Arial"/>
          <w:sz w:val="24"/>
          <w:szCs w:val="24"/>
        </w:rPr>
        <w:t>Reggaeton</w:t>
      </w:r>
      <w:proofErr w:type="spellEnd"/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Rumba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73BC0">
        <w:rPr>
          <w:rFonts w:ascii="Arial" w:hAnsi="Arial" w:cs="Arial"/>
          <w:sz w:val="24"/>
          <w:szCs w:val="24"/>
        </w:rPr>
        <w:t>Rhythm</w:t>
      </w:r>
      <w:proofErr w:type="spellEnd"/>
      <w:r w:rsidRPr="00873BC0">
        <w:rPr>
          <w:rFonts w:ascii="Arial" w:hAnsi="Arial" w:cs="Arial"/>
          <w:sz w:val="24"/>
          <w:szCs w:val="24"/>
        </w:rPr>
        <w:t xml:space="preserve"> and Blues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Rock and Roll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Salsa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Samba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Son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73BC0">
        <w:rPr>
          <w:rFonts w:ascii="Arial" w:hAnsi="Arial" w:cs="Arial"/>
          <w:sz w:val="24"/>
          <w:szCs w:val="24"/>
        </w:rPr>
        <w:t>Soul</w:t>
      </w:r>
      <w:proofErr w:type="spellEnd"/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Tango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Vallenato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lastRenderedPageBreak/>
        <w:t>Folclórica</w:t>
      </w:r>
    </w:p>
    <w:p w:rsidR="007F5FC1" w:rsidRPr="00873BC0" w:rsidRDefault="007F5FC1" w:rsidP="007F5FC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Otra</w:t>
      </w:r>
    </w:p>
    <w:p w:rsidR="004E75F9" w:rsidRPr="00873BC0" w:rsidRDefault="004E75F9" w:rsidP="004E75F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Videos cortos</w:t>
      </w:r>
      <w:r w:rsidR="007C28E1" w:rsidRPr="00873BC0">
        <w:rPr>
          <w:rFonts w:ascii="Arial" w:hAnsi="Arial" w:cs="Arial"/>
          <w:sz w:val="24"/>
          <w:szCs w:val="24"/>
        </w:rPr>
        <w:t xml:space="preserve"> (menor o igual a 30 minutos)</w:t>
      </w:r>
    </w:p>
    <w:p w:rsidR="004E75F9" w:rsidRPr="00873BC0" w:rsidRDefault="007C28E1" w:rsidP="00737C4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Musicales</w:t>
      </w:r>
    </w:p>
    <w:p w:rsidR="007C28E1" w:rsidRPr="00873BC0" w:rsidRDefault="007C28E1" w:rsidP="00737C4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Documentales</w:t>
      </w:r>
    </w:p>
    <w:p w:rsidR="007C28E1" w:rsidRPr="00873BC0" w:rsidRDefault="007C28E1" w:rsidP="007C28E1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Todo video superior a 30 minutos será considerado una película.</w:t>
      </w:r>
    </w:p>
    <w:p w:rsidR="007C28E1" w:rsidRPr="00873BC0" w:rsidRDefault="00F35241" w:rsidP="007C28E1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 xml:space="preserve">Cada categoría tendrá asociado un atributo </w:t>
      </w:r>
      <w:r w:rsidR="00932B8D" w:rsidRPr="00873BC0">
        <w:rPr>
          <w:rFonts w:ascii="Arial" w:hAnsi="Arial" w:cs="Arial"/>
          <w:sz w:val="24"/>
          <w:szCs w:val="24"/>
        </w:rPr>
        <w:t xml:space="preserve">que definirá el medio físico en el que está. Estos atributos podrán ser: </w:t>
      </w:r>
    </w:p>
    <w:p w:rsidR="00932B8D" w:rsidRPr="00873BC0" w:rsidRDefault="00932B8D" w:rsidP="00932B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 xml:space="preserve">CD </w:t>
      </w:r>
    </w:p>
    <w:p w:rsidR="00932B8D" w:rsidRPr="00873BC0" w:rsidRDefault="00932B8D" w:rsidP="00932B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DVD</w:t>
      </w:r>
    </w:p>
    <w:p w:rsidR="00932B8D" w:rsidRPr="00873BC0" w:rsidRDefault="00932B8D" w:rsidP="00932B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Impreso en papel.</w:t>
      </w:r>
    </w:p>
    <w:p w:rsidR="002311A2" w:rsidRDefault="002311A2">
      <w:pPr>
        <w:rPr>
          <w:rFonts w:ascii="Arial" w:hAnsi="Arial" w:cs="Arial"/>
          <w:sz w:val="24"/>
          <w:szCs w:val="24"/>
        </w:rPr>
      </w:pPr>
    </w:p>
    <w:p w:rsidR="00CC3B16" w:rsidRPr="00873BC0" w:rsidRDefault="000C2F91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 xml:space="preserve">Un cliente de la tienda podrá </w:t>
      </w:r>
      <w:r w:rsidR="00E708C2" w:rsidRPr="00873BC0">
        <w:rPr>
          <w:rFonts w:ascii="Arial" w:hAnsi="Arial" w:cs="Arial"/>
          <w:sz w:val="24"/>
          <w:szCs w:val="24"/>
        </w:rPr>
        <w:t xml:space="preserve"> ser afiliado </w:t>
      </w:r>
      <w:r w:rsidRPr="00873BC0">
        <w:rPr>
          <w:rFonts w:ascii="Arial" w:hAnsi="Arial" w:cs="Arial"/>
          <w:sz w:val="24"/>
          <w:szCs w:val="24"/>
        </w:rPr>
        <w:t xml:space="preserve">a la misma por periodos semestrales o anuales. Cada cliente afiliado podrá pagar en efectivo o con tarjeta de crédito el alquiler de alguno(s) de los elementos arriba enunciados con un descuento acorde a su tiempo de afiliación. </w:t>
      </w:r>
    </w:p>
    <w:p w:rsidR="00873BC0" w:rsidRPr="00873BC0" w:rsidRDefault="00E708C2" w:rsidP="00873BC0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 xml:space="preserve">Los clientes de la tienda podrán ver en línea la información relacionada con sus préstamos, </w:t>
      </w:r>
      <w:r w:rsidR="0084512D" w:rsidRPr="00873BC0">
        <w:rPr>
          <w:rFonts w:ascii="Arial" w:hAnsi="Arial" w:cs="Arial"/>
          <w:sz w:val="24"/>
          <w:szCs w:val="24"/>
        </w:rPr>
        <w:t>periodos de afiliación, catálogo de la tienda.</w:t>
      </w:r>
      <w:r w:rsidR="00873BC0">
        <w:rPr>
          <w:rFonts w:ascii="Arial" w:hAnsi="Arial" w:cs="Arial"/>
          <w:sz w:val="24"/>
          <w:szCs w:val="24"/>
        </w:rPr>
        <w:t xml:space="preserve"> </w:t>
      </w:r>
      <w:r w:rsidR="00873BC0" w:rsidRPr="00873BC0">
        <w:rPr>
          <w:rFonts w:ascii="Arial" w:hAnsi="Arial" w:cs="Arial"/>
          <w:sz w:val="24"/>
          <w:szCs w:val="24"/>
        </w:rPr>
        <w:t xml:space="preserve">El cliente podrá acceder a esta información, salvo al catálogo de la misma, después de haberse </w:t>
      </w:r>
      <w:proofErr w:type="spellStart"/>
      <w:r w:rsidR="00873BC0" w:rsidRPr="00873BC0">
        <w:rPr>
          <w:rFonts w:ascii="Arial" w:hAnsi="Arial" w:cs="Arial"/>
          <w:i/>
          <w:sz w:val="24"/>
          <w:szCs w:val="24"/>
        </w:rPr>
        <w:t>logueado</w:t>
      </w:r>
      <w:proofErr w:type="spellEnd"/>
      <w:r w:rsidR="00873BC0" w:rsidRPr="00873BC0">
        <w:rPr>
          <w:rFonts w:ascii="Arial" w:hAnsi="Arial" w:cs="Arial"/>
          <w:sz w:val="24"/>
          <w:szCs w:val="24"/>
        </w:rPr>
        <w:t xml:space="preserve"> en el sistema.</w:t>
      </w:r>
    </w:p>
    <w:p w:rsidR="00CC3B16" w:rsidRPr="00873BC0" w:rsidRDefault="0084512D">
      <w:pPr>
        <w:rPr>
          <w:rFonts w:ascii="Arial" w:hAnsi="Arial" w:cs="Arial"/>
          <w:sz w:val="24"/>
          <w:szCs w:val="24"/>
        </w:rPr>
      </w:pPr>
      <w:r w:rsidRPr="007529D0">
        <w:rPr>
          <w:rFonts w:ascii="Arial" w:hAnsi="Arial" w:cs="Arial"/>
          <w:sz w:val="24"/>
          <w:szCs w:val="24"/>
          <w:highlight w:val="yellow"/>
        </w:rPr>
        <w:t xml:space="preserve">El registro de </w:t>
      </w:r>
      <w:r w:rsidR="00873BC0" w:rsidRPr="007529D0">
        <w:rPr>
          <w:rFonts w:ascii="Arial" w:hAnsi="Arial" w:cs="Arial"/>
          <w:sz w:val="24"/>
          <w:szCs w:val="24"/>
          <w:highlight w:val="yellow"/>
        </w:rPr>
        <w:t xml:space="preserve"> la </w:t>
      </w:r>
      <w:r w:rsidRPr="007529D0">
        <w:rPr>
          <w:rFonts w:ascii="Arial" w:hAnsi="Arial" w:cs="Arial"/>
          <w:sz w:val="24"/>
          <w:szCs w:val="24"/>
          <w:highlight w:val="yellow"/>
        </w:rPr>
        <w:t>afiliación,  registro de ventas, pagos por productos (alquileres, ventas), lo harán exclusivamente  los trabajadores de la tienda.</w:t>
      </w:r>
      <w:bookmarkStart w:id="0" w:name="_GoBack"/>
      <w:bookmarkEnd w:id="0"/>
      <w:r w:rsidRPr="00873BC0">
        <w:rPr>
          <w:rFonts w:ascii="Arial" w:hAnsi="Arial" w:cs="Arial"/>
          <w:sz w:val="24"/>
          <w:szCs w:val="24"/>
        </w:rPr>
        <w:t xml:space="preserve"> </w:t>
      </w:r>
    </w:p>
    <w:p w:rsidR="00CC3B16" w:rsidRPr="00873BC0" w:rsidRDefault="00CC3B16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 xml:space="preserve">El proceso de afiliación lo realizará un empleado de la tienda. Quien a su vez no podrá afiliarse a sí mismo.  Esta restricción se controlará imponiéndole una restricción al rol que poseerá dicho empleado. P. ej., si el rol </w:t>
      </w:r>
      <w:r w:rsidR="0084512D" w:rsidRPr="00873BC0">
        <w:rPr>
          <w:rFonts w:ascii="Arial" w:hAnsi="Arial" w:cs="Arial"/>
          <w:sz w:val="24"/>
          <w:szCs w:val="24"/>
        </w:rPr>
        <w:t xml:space="preserve">vendedor </w:t>
      </w:r>
      <w:r w:rsidRPr="00873BC0">
        <w:rPr>
          <w:rFonts w:ascii="Arial" w:hAnsi="Arial" w:cs="Arial"/>
          <w:sz w:val="24"/>
          <w:szCs w:val="24"/>
        </w:rPr>
        <w:t>de la tienda,</w:t>
      </w:r>
      <w:r w:rsidR="0084512D" w:rsidRPr="00873BC0">
        <w:rPr>
          <w:rFonts w:ascii="Arial" w:hAnsi="Arial" w:cs="Arial"/>
          <w:sz w:val="24"/>
          <w:szCs w:val="24"/>
        </w:rPr>
        <w:t xml:space="preserve"> éste</w:t>
      </w:r>
      <w:r w:rsidRPr="00873BC0">
        <w:rPr>
          <w:rFonts w:ascii="Arial" w:hAnsi="Arial" w:cs="Arial"/>
          <w:sz w:val="24"/>
          <w:szCs w:val="24"/>
        </w:rPr>
        <w:t xml:space="preserve"> no podrá afiliarse a sí mismo.</w:t>
      </w:r>
    </w:p>
    <w:p w:rsidR="00BB54AC" w:rsidRPr="00873BC0" w:rsidRDefault="000C2F91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Los clientes no afiliados no tendrán descuento en sus compras o préstamos.</w:t>
      </w:r>
    </w:p>
    <w:p w:rsidR="007D379A" w:rsidRPr="00873BC0" w:rsidRDefault="007D379A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 xml:space="preserve">Los descuentos serán los siguientes: 15% sobre el valor del producto o servicio si la afiliación es semestral. 25%, si la afiliación es anual. </w:t>
      </w:r>
    </w:p>
    <w:p w:rsidR="00264142" w:rsidRPr="00873BC0" w:rsidRDefault="00264142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 xml:space="preserve">Los empleados de la tienda o el administrador de la misma podrán: </w:t>
      </w:r>
    </w:p>
    <w:p w:rsidR="000C2F91" w:rsidRPr="00873BC0" w:rsidRDefault="000C2F91" w:rsidP="0026414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Registrar,</w:t>
      </w:r>
      <w:r w:rsidR="00264142" w:rsidRPr="00873BC0">
        <w:rPr>
          <w:rFonts w:ascii="Arial" w:hAnsi="Arial" w:cs="Arial"/>
          <w:sz w:val="24"/>
          <w:szCs w:val="24"/>
        </w:rPr>
        <w:t xml:space="preserve"> en el sistema, </w:t>
      </w:r>
      <w:r w:rsidRPr="00873BC0">
        <w:rPr>
          <w:rFonts w:ascii="Arial" w:hAnsi="Arial" w:cs="Arial"/>
          <w:sz w:val="24"/>
          <w:szCs w:val="24"/>
        </w:rPr>
        <w:t>dar de baja y actualizar clientes con sus datos básicos y perfil de tiempo de afiliación.</w:t>
      </w:r>
    </w:p>
    <w:p w:rsidR="00264142" w:rsidRPr="00873BC0" w:rsidRDefault="00264142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 xml:space="preserve">Los empleados de la tienda no podrán registrar sus propios datos básicos, ventas ni afiliaciones. </w:t>
      </w:r>
    </w:p>
    <w:p w:rsidR="001B116E" w:rsidRPr="00873BC0" w:rsidRDefault="00264142" w:rsidP="00B27524">
      <w:pPr>
        <w:pStyle w:val="Prrafodelista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I</w:t>
      </w:r>
      <w:r w:rsidR="000C2F91" w:rsidRPr="00873BC0">
        <w:rPr>
          <w:rFonts w:ascii="Arial" w:hAnsi="Arial" w:cs="Arial"/>
          <w:sz w:val="24"/>
          <w:szCs w:val="24"/>
        </w:rPr>
        <w:t xml:space="preserve">ngresar, dar de baja, prestar, vender y actualizar los datos de los elementos en inventario activo de la librería con un descriptivo de su estado (bueno, regular, ligero deterioro, muy deteriorado) y categorizados según una clasificación </w:t>
      </w:r>
      <w:r w:rsidRPr="00873BC0">
        <w:rPr>
          <w:rFonts w:ascii="Arial" w:hAnsi="Arial" w:cs="Arial"/>
          <w:sz w:val="24"/>
          <w:szCs w:val="24"/>
        </w:rPr>
        <w:t>dada arriba.</w:t>
      </w:r>
    </w:p>
    <w:p w:rsidR="001B116E" w:rsidRPr="00873BC0" w:rsidRDefault="001B116E" w:rsidP="001B116E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0C2F91" w:rsidRPr="00873BC0" w:rsidRDefault="000C2F91" w:rsidP="00B27524">
      <w:pPr>
        <w:pStyle w:val="Prrafodelista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lastRenderedPageBreak/>
        <w:t xml:space="preserve">Registrar el alquiler o venta de uno de los elementos de la librería con el registro del tipo de pago y cliente; en caso de </w:t>
      </w:r>
      <w:r w:rsidR="00372CCE" w:rsidRPr="00873BC0">
        <w:rPr>
          <w:rFonts w:ascii="Arial" w:hAnsi="Arial" w:cs="Arial"/>
          <w:sz w:val="24"/>
          <w:szCs w:val="24"/>
        </w:rPr>
        <w:t>que el cliente pague</w:t>
      </w:r>
      <w:r w:rsidRPr="00873BC0">
        <w:rPr>
          <w:rFonts w:ascii="Arial" w:hAnsi="Arial" w:cs="Arial"/>
          <w:sz w:val="24"/>
          <w:szCs w:val="24"/>
        </w:rPr>
        <w:t xml:space="preserve"> con tarjeta de cré</w:t>
      </w:r>
      <w:r w:rsidR="00372CCE" w:rsidRPr="00873BC0">
        <w:rPr>
          <w:rFonts w:ascii="Arial" w:hAnsi="Arial" w:cs="Arial"/>
          <w:sz w:val="24"/>
          <w:szCs w:val="24"/>
        </w:rPr>
        <w:t xml:space="preserve">dito, el sistema, </w:t>
      </w:r>
      <w:r w:rsidRPr="00873BC0">
        <w:rPr>
          <w:rFonts w:ascii="Arial" w:hAnsi="Arial" w:cs="Arial"/>
          <w:sz w:val="24"/>
          <w:szCs w:val="24"/>
        </w:rPr>
        <w:t>efectuará una validación básica de longitud en número de dígitos.</w:t>
      </w:r>
      <w:r w:rsidR="00372CCE" w:rsidRPr="00873BC0">
        <w:rPr>
          <w:rFonts w:ascii="Arial" w:hAnsi="Arial" w:cs="Arial"/>
          <w:sz w:val="24"/>
          <w:szCs w:val="24"/>
        </w:rPr>
        <w:t xml:space="preserve"> Sólo se considerarán </w:t>
      </w:r>
      <w:r w:rsidRPr="00873BC0">
        <w:rPr>
          <w:rFonts w:ascii="Arial" w:hAnsi="Arial" w:cs="Arial"/>
          <w:sz w:val="24"/>
          <w:szCs w:val="24"/>
        </w:rPr>
        <w:t>tres tipos de tarjeta de crédito: VISA, MASTERCARD y DINERS CLUB con los siguientes aspectos a validar:</w:t>
      </w:r>
    </w:p>
    <w:p w:rsidR="00372CCE" w:rsidRPr="00873BC0" w:rsidRDefault="00372CCE" w:rsidP="00372CCE">
      <w:pPr>
        <w:ind w:left="360"/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511506EA" wp14:editId="5018DB7A">
            <wp:extent cx="5400040" cy="1374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6E" w:rsidRPr="00873BC0" w:rsidRDefault="00EC09B7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 xml:space="preserve">Sólo los clientes afiliados podrán alquilar los productos de la tienda. </w:t>
      </w:r>
    </w:p>
    <w:p w:rsidR="001B116E" w:rsidRPr="00873BC0" w:rsidRDefault="001B116E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 xml:space="preserve">El rol de administrador podrá: </w:t>
      </w:r>
    </w:p>
    <w:p w:rsidR="001B116E" w:rsidRPr="00873BC0" w:rsidRDefault="001B116E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Apenas ingrese al sistema ver un resumen de los clientes afiliados con información sobre el estado de sus préstamos y su periodo de afiliación. Dicho resumen mostrará los clientes afiliados cuyos préstamos están a dos días calendario de vencerse o cuyos periodos de afiliación están a 7 días calendario de vencerse.</w:t>
      </w:r>
    </w:p>
    <w:p w:rsidR="000C2F91" w:rsidRPr="00873BC0" w:rsidRDefault="001B116E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El sistema deberá c</w:t>
      </w:r>
      <w:r w:rsidR="000C2F91" w:rsidRPr="00873BC0">
        <w:rPr>
          <w:rFonts w:ascii="Arial" w:hAnsi="Arial" w:cs="Arial"/>
          <w:sz w:val="24"/>
          <w:szCs w:val="24"/>
        </w:rPr>
        <w:t xml:space="preserve">ontrolar el tiempo de préstamo para los afiliados (no debe superar los cinco </w:t>
      </w:r>
      <w:r w:rsidR="000C2F91" w:rsidRPr="00873BC0">
        <w:rPr>
          <w:rFonts w:ascii="Arial" w:hAnsi="Arial" w:cs="Arial"/>
          <w:b/>
          <w:sz w:val="24"/>
          <w:szCs w:val="24"/>
        </w:rPr>
        <w:t>días calendario</w:t>
      </w:r>
      <w:r w:rsidRPr="00873BC0">
        <w:rPr>
          <w:rFonts w:ascii="Arial" w:hAnsi="Arial" w:cs="Arial"/>
          <w:b/>
          <w:sz w:val="24"/>
          <w:szCs w:val="24"/>
        </w:rPr>
        <w:t xml:space="preserve"> (hábiles y no hábiles)</w:t>
      </w:r>
      <w:r w:rsidR="000C2F91" w:rsidRPr="00873BC0">
        <w:rPr>
          <w:rFonts w:ascii="Arial" w:hAnsi="Arial" w:cs="Arial"/>
          <w:sz w:val="24"/>
          <w:szCs w:val="24"/>
        </w:rPr>
        <w:t>). En caso de superar este tiempo, se debe generar una alarma al administrador de la tienda indicando el cliente que posee el elemento bajo préstamo y sus datos de contacto.</w:t>
      </w:r>
    </w:p>
    <w:p w:rsidR="00923F87" w:rsidRPr="007D3C19" w:rsidRDefault="00923F87">
      <w:pPr>
        <w:rPr>
          <w:rFonts w:ascii="Arial" w:hAnsi="Arial" w:cs="Arial"/>
          <w:color w:val="000000" w:themeColor="text1"/>
          <w:sz w:val="24"/>
          <w:szCs w:val="24"/>
        </w:rPr>
      </w:pPr>
      <w:r w:rsidRPr="007D3C19">
        <w:rPr>
          <w:rFonts w:ascii="Arial" w:hAnsi="Arial" w:cs="Arial"/>
          <w:color w:val="000000" w:themeColor="text1"/>
          <w:sz w:val="24"/>
          <w:szCs w:val="24"/>
        </w:rPr>
        <w:t>El sistema deberá</w:t>
      </w:r>
      <w:r w:rsidR="007D3C19">
        <w:rPr>
          <w:rFonts w:ascii="Arial" w:hAnsi="Arial" w:cs="Arial"/>
          <w:color w:val="000000" w:themeColor="text1"/>
          <w:sz w:val="24"/>
          <w:szCs w:val="24"/>
        </w:rPr>
        <w:t xml:space="preserve"> permitir</w:t>
      </w:r>
      <w:r w:rsidRPr="007D3C19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:rsidR="000C2F91" w:rsidRPr="007D3C19" w:rsidRDefault="000C2F91">
      <w:pPr>
        <w:rPr>
          <w:rFonts w:ascii="Arial" w:hAnsi="Arial" w:cs="Arial"/>
          <w:color w:val="000000" w:themeColor="text1"/>
          <w:sz w:val="24"/>
          <w:szCs w:val="24"/>
        </w:rPr>
      </w:pPr>
      <w:r w:rsidRPr="007D3C19">
        <w:rPr>
          <w:rFonts w:ascii="Arial" w:hAnsi="Arial" w:cs="Arial"/>
          <w:color w:val="000000" w:themeColor="text1"/>
          <w:sz w:val="24"/>
          <w:szCs w:val="24"/>
          <w:highlight w:val="yellow"/>
        </w:rPr>
        <w:t>Registrar compras y préstamos</w:t>
      </w:r>
      <w:r w:rsidRPr="007D3C19">
        <w:rPr>
          <w:rFonts w:ascii="Arial" w:hAnsi="Arial" w:cs="Arial"/>
          <w:color w:val="000000" w:themeColor="text1"/>
          <w:sz w:val="24"/>
          <w:szCs w:val="24"/>
        </w:rPr>
        <w:t xml:space="preserve"> por parte de los empleados diferentes al administrador de la tienda.</w:t>
      </w:r>
      <w:r w:rsidR="00923F87" w:rsidRPr="007D3C19">
        <w:rPr>
          <w:rFonts w:ascii="Arial" w:hAnsi="Arial" w:cs="Arial"/>
          <w:color w:val="000000" w:themeColor="text1"/>
          <w:sz w:val="24"/>
          <w:szCs w:val="24"/>
        </w:rPr>
        <w:t xml:space="preserve"> El administrador de la tienda no podrá registrar compras ni préstamos.</w:t>
      </w:r>
    </w:p>
    <w:p w:rsidR="001E228F" w:rsidRPr="00873BC0" w:rsidRDefault="001E228F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Los empleados de la tienda podrán r</w:t>
      </w:r>
      <w:r w:rsidR="000C2F91" w:rsidRPr="00873BC0">
        <w:rPr>
          <w:rFonts w:ascii="Arial" w:hAnsi="Arial" w:cs="Arial"/>
          <w:sz w:val="24"/>
          <w:szCs w:val="24"/>
        </w:rPr>
        <w:t>egistrar los datos eventuales de cada compra o préstamo (Hora, fecha, lugar, cliente).</w:t>
      </w:r>
      <w:r w:rsidR="0076202B" w:rsidRPr="00873BC0">
        <w:rPr>
          <w:rFonts w:ascii="Arial" w:hAnsi="Arial" w:cs="Arial"/>
          <w:sz w:val="24"/>
          <w:szCs w:val="24"/>
        </w:rPr>
        <w:t xml:space="preserve"> (Para empleados no afiliados)</w:t>
      </w:r>
      <w:r w:rsidRPr="00873BC0">
        <w:rPr>
          <w:rFonts w:ascii="Arial" w:hAnsi="Arial" w:cs="Arial"/>
          <w:sz w:val="24"/>
          <w:szCs w:val="24"/>
        </w:rPr>
        <w:t>. Si un cliente desea hacer un préstamo deberá afiliarse.</w:t>
      </w:r>
    </w:p>
    <w:p w:rsidR="000C2F91" w:rsidRPr="00873BC0" w:rsidRDefault="001E228F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El sistema deberá g</w:t>
      </w:r>
      <w:r w:rsidR="000C2F91" w:rsidRPr="00873BC0">
        <w:rPr>
          <w:rFonts w:ascii="Arial" w:hAnsi="Arial" w:cs="Arial"/>
          <w:sz w:val="24"/>
          <w:szCs w:val="24"/>
        </w:rPr>
        <w:t>enerar un registro de auditoría que contemple datos de usuario de la transacción, fecha y hora, descriptivo de la transacción cuando se preste o venda un elemento.</w:t>
      </w:r>
    </w:p>
    <w:p w:rsidR="000C2F91" w:rsidRPr="00873BC0" w:rsidRDefault="001E228F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El sistema deberá b</w:t>
      </w:r>
      <w:r w:rsidR="000C2F91" w:rsidRPr="00873BC0">
        <w:rPr>
          <w:rFonts w:ascii="Arial" w:hAnsi="Arial" w:cs="Arial"/>
          <w:sz w:val="24"/>
          <w:szCs w:val="24"/>
        </w:rPr>
        <w:t>rindar al cliente diferentes opciones de consulta de los elementos en la librería.</w:t>
      </w:r>
      <w:r w:rsidR="0076202B" w:rsidRPr="00873BC0">
        <w:rPr>
          <w:rFonts w:ascii="Arial" w:hAnsi="Arial" w:cs="Arial"/>
          <w:sz w:val="24"/>
          <w:szCs w:val="24"/>
        </w:rPr>
        <w:t xml:space="preserve"> </w:t>
      </w:r>
    </w:p>
    <w:p w:rsidR="001E228F" w:rsidRPr="00873BC0" w:rsidRDefault="001E228F">
      <w:pPr>
        <w:rPr>
          <w:rFonts w:ascii="Arial" w:hAnsi="Arial" w:cs="Arial"/>
          <w:sz w:val="24"/>
          <w:szCs w:val="24"/>
        </w:rPr>
      </w:pPr>
    </w:p>
    <w:p w:rsidR="000C2F91" w:rsidRPr="001B116E" w:rsidRDefault="001E228F">
      <w:pPr>
        <w:rPr>
          <w:rFonts w:ascii="Arial" w:hAnsi="Arial" w:cs="Arial"/>
          <w:sz w:val="24"/>
          <w:szCs w:val="24"/>
        </w:rPr>
      </w:pPr>
      <w:r w:rsidRPr="00873BC0">
        <w:rPr>
          <w:rFonts w:ascii="Arial" w:hAnsi="Arial" w:cs="Arial"/>
          <w:sz w:val="24"/>
          <w:szCs w:val="24"/>
        </w:rPr>
        <w:t>El administrador podrá g</w:t>
      </w:r>
      <w:r w:rsidR="000C2F91" w:rsidRPr="00873BC0">
        <w:rPr>
          <w:rFonts w:ascii="Arial" w:hAnsi="Arial" w:cs="Arial"/>
          <w:sz w:val="24"/>
          <w:szCs w:val="24"/>
        </w:rPr>
        <w:t>enerar reportes de utilidad para el administrador de la tienda.</w:t>
      </w:r>
    </w:p>
    <w:p w:rsidR="000C2F91" w:rsidRDefault="00151B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Casos de uso:</w:t>
      </w:r>
    </w:p>
    <w:p w:rsidR="00151B29" w:rsidRDefault="00151B29">
      <w:pPr>
        <w:rPr>
          <w:rFonts w:ascii="Arial" w:hAnsi="Arial" w:cs="Arial"/>
          <w:sz w:val="24"/>
          <w:szCs w:val="24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51B29" w:rsidTr="00151B29">
        <w:tc>
          <w:tcPr>
            <w:tcW w:w="4247" w:type="dxa"/>
          </w:tcPr>
          <w:p w:rsidR="00151B29" w:rsidRDefault="00151B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CU1.1 </w:t>
            </w:r>
          </w:p>
        </w:tc>
        <w:tc>
          <w:tcPr>
            <w:tcW w:w="4247" w:type="dxa"/>
          </w:tcPr>
          <w:p w:rsidR="00151B29" w:rsidRDefault="00151B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</w:tr>
      <w:tr w:rsidR="00151B29" w:rsidTr="00151B29">
        <w:tc>
          <w:tcPr>
            <w:tcW w:w="4247" w:type="dxa"/>
          </w:tcPr>
          <w:p w:rsidR="00151B29" w:rsidRDefault="00151B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247" w:type="dxa"/>
          </w:tcPr>
          <w:p w:rsidR="00151B29" w:rsidRDefault="00151B2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1B29" w:rsidTr="00151B29">
        <w:tc>
          <w:tcPr>
            <w:tcW w:w="4247" w:type="dxa"/>
          </w:tcPr>
          <w:p w:rsidR="00151B29" w:rsidRDefault="00151B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:rsidR="00151B29" w:rsidRDefault="00151B2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1B29" w:rsidTr="00151B29">
        <w:tc>
          <w:tcPr>
            <w:tcW w:w="4247" w:type="dxa"/>
          </w:tcPr>
          <w:p w:rsidR="00151B29" w:rsidRDefault="00151B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Precondiciones </w:t>
            </w:r>
          </w:p>
        </w:tc>
        <w:tc>
          <w:tcPr>
            <w:tcW w:w="4247" w:type="dxa"/>
          </w:tcPr>
          <w:p w:rsidR="00151B29" w:rsidRDefault="00151B2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1B29" w:rsidTr="00151B29">
        <w:tc>
          <w:tcPr>
            <w:tcW w:w="4247" w:type="dxa"/>
          </w:tcPr>
          <w:p w:rsidR="00151B29" w:rsidRDefault="00151B29" w:rsidP="00151B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Postcondiciones</w:t>
            </w:r>
          </w:p>
        </w:tc>
        <w:tc>
          <w:tcPr>
            <w:tcW w:w="4247" w:type="dxa"/>
          </w:tcPr>
          <w:p w:rsidR="00151B29" w:rsidRDefault="00151B2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1B29" w:rsidTr="00151B29">
        <w:tc>
          <w:tcPr>
            <w:tcW w:w="4247" w:type="dxa"/>
          </w:tcPr>
          <w:p w:rsidR="00151B29" w:rsidRDefault="00151B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</w:t>
            </w:r>
          </w:p>
        </w:tc>
        <w:tc>
          <w:tcPr>
            <w:tcW w:w="4247" w:type="dxa"/>
          </w:tcPr>
          <w:p w:rsidR="00151B29" w:rsidRDefault="00151B2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51B29" w:rsidRDefault="00151B29">
      <w:pPr>
        <w:rPr>
          <w:rFonts w:ascii="Arial" w:hAnsi="Arial" w:cs="Arial"/>
          <w:sz w:val="24"/>
          <w:szCs w:val="24"/>
        </w:rPr>
      </w:pPr>
    </w:p>
    <w:p w:rsidR="00BE45DC" w:rsidRPr="001B116E" w:rsidRDefault="00BE45DC">
      <w:pPr>
        <w:rPr>
          <w:rFonts w:ascii="Arial" w:hAnsi="Arial" w:cs="Arial"/>
          <w:sz w:val="24"/>
          <w:szCs w:val="24"/>
        </w:rPr>
      </w:pPr>
    </w:p>
    <w:sectPr w:rsidR="00BE45DC" w:rsidRPr="001B1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108B7"/>
    <w:multiLevelType w:val="hybridMultilevel"/>
    <w:tmpl w:val="4F36479E"/>
    <w:lvl w:ilvl="0" w:tplc="0C0A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>
    <w:nsid w:val="4CC14B2D"/>
    <w:multiLevelType w:val="hybridMultilevel"/>
    <w:tmpl w:val="88165A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31537"/>
    <w:multiLevelType w:val="hybridMultilevel"/>
    <w:tmpl w:val="23CCCD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91"/>
    <w:rsid w:val="00001C34"/>
    <w:rsid w:val="000C2F91"/>
    <w:rsid w:val="00144F84"/>
    <w:rsid w:val="001500A8"/>
    <w:rsid w:val="00150A71"/>
    <w:rsid w:val="00151B29"/>
    <w:rsid w:val="001B116E"/>
    <w:rsid w:val="001E228F"/>
    <w:rsid w:val="002311A2"/>
    <w:rsid w:val="00264142"/>
    <w:rsid w:val="002F266F"/>
    <w:rsid w:val="00315404"/>
    <w:rsid w:val="00372CCE"/>
    <w:rsid w:val="004E75F9"/>
    <w:rsid w:val="0064107E"/>
    <w:rsid w:val="00737C4A"/>
    <w:rsid w:val="007529D0"/>
    <w:rsid w:val="0076202B"/>
    <w:rsid w:val="007C28E1"/>
    <w:rsid w:val="007D379A"/>
    <w:rsid w:val="007D3C19"/>
    <w:rsid w:val="007F5FC1"/>
    <w:rsid w:val="0084512D"/>
    <w:rsid w:val="00873BC0"/>
    <w:rsid w:val="008B45A6"/>
    <w:rsid w:val="00923F87"/>
    <w:rsid w:val="00932B8D"/>
    <w:rsid w:val="00B27524"/>
    <w:rsid w:val="00B47B7D"/>
    <w:rsid w:val="00B62F4F"/>
    <w:rsid w:val="00BB54AC"/>
    <w:rsid w:val="00BD610C"/>
    <w:rsid w:val="00BE45DC"/>
    <w:rsid w:val="00C07915"/>
    <w:rsid w:val="00C12219"/>
    <w:rsid w:val="00CC3B16"/>
    <w:rsid w:val="00D9522F"/>
    <w:rsid w:val="00DD51D6"/>
    <w:rsid w:val="00E708C2"/>
    <w:rsid w:val="00E92785"/>
    <w:rsid w:val="00EC09B7"/>
    <w:rsid w:val="00F35241"/>
    <w:rsid w:val="00F8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FEA06-BC02-4375-9056-043809A3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75F9"/>
    <w:pPr>
      <w:ind w:left="720"/>
      <w:contextualSpacing/>
    </w:pPr>
  </w:style>
  <w:style w:type="table" w:styleId="Tablaconcuadrcula">
    <w:name w:val="Table Grid"/>
    <w:basedOn w:val="Tablanormal"/>
    <w:uiPriority w:val="39"/>
    <w:rsid w:val="00151B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151B2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151B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151B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151B2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151B2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2-nfasis4">
    <w:name w:val="Grid Table 2 Accent 4"/>
    <w:basedOn w:val="Tablanormal"/>
    <w:uiPriority w:val="47"/>
    <w:rsid w:val="00151B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5oscura">
    <w:name w:val="Grid Table 5 Dark"/>
    <w:basedOn w:val="Tablanormal"/>
    <w:uiPriority w:val="50"/>
    <w:rsid w:val="00151B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3-nfasis6">
    <w:name w:val="Grid Table 3 Accent 6"/>
    <w:basedOn w:val="Tablanormal"/>
    <w:uiPriority w:val="48"/>
    <w:rsid w:val="00151B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2-nfasis6">
    <w:name w:val="Grid Table 2 Accent 6"/>
    <w:basedOn w:val="Tablanormal"/>
    <w:uiPriority w:val="47"/>
    <w:rsid w:val="00151B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151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151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151B2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">
    <w:name w:val="List Table 7 Colorful"/>
    <w:basedOn w:val="Tablanormal"/>
    <w:uiPriority w:val="52"/>
    <w:rsid w:val="00151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529">
              <w:marLeft w:val="0"/>
              <w:marRight w:val="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Raú</b:Tag>
    <b:SourceType>Book</b:SourceType>
    <b:Guid>{F5E63F40-6394-4220-AFAB-2D72E525BAA8}</b:Guid>
    <b:Author>
      <b:Author>
        <b:NameList>
          <b:Person>
            <b:Last>Villabona Suárez</b:Last>
            <b:First>Raúl</b:First>
          </b:Person>
        </b:NameList>
      </b:Author>
    </b:Author>
    <b:Title>Rvista XX</b:Title>
    <b:RefOrder>1</b:RefOrder>
  </b:Source>
</b:Sources>
</file>

<file path=customXml/itemProps1.xml><?xml version="1.0" encoding="utf-8"?>
<ds:datastoreItem xmlns:ds="http://schemas.openxmlformats.org/officeDocument/2006/customXml" ds:itemID="{2362FEB1-4F3E-41DB-9562-F75A3E0A7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8271</TotalTime>
  <Pages>4</Pages>
  <Words>727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2019-03-05T03:26:00Z</dcterms:created>
  <dcterms:modified xsi:type="dcterms:W3CDTF">2019-03-25T13:42:00Z</dcterms:modified>
</cp:coreProperties>
</file>