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6A608" w14:textId="3468A95E" w:rsidR="004B249A" w:rsidRPr="00715ED4" w:rsidRDefault="004B249A" w:rsidP="003F5F5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5ED4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675CE38E" w14:textId="77FC0298" w:rsidR="00C03796" w:rsidRDefault="00C03796" w:rsidP="003F5F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Adduct determination was achieved using a custom R script, utilizing a list of common adduct forms, cosine scores between chromatographic peaks and several heuristic rules. MS1 isotope patterns were used for checking [M+Cl]- and doubly charged adducts. Formula annotation was completed using MS1 isotope and MS/MS spectra—the detailed algorithm is still unpublished. Molecular 2D structure</w:t>
      </w:r>
      <w:r w:rsidR="008A6CCA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were predicted </w:t>
      </w:r>
      <w:r w:rsidR="008A6CCA">
        <w:rPr>
          <w:rFonts w:ascii="Times New Roman" w:hAnsi="Times New Roman" w:cs="Times New Roman"/>
          <w:sz w:val="24"/>
          <w:szCs w:val="24"/>
        </w:rPr>
        <w:t>with the help of metadata in</w:t>
      </w:r>
      <w:r>
        <w:rPr>
          <w:rFonts w:ascii="Times New Roman" w:hAnsi="Times New Roman" w:cs="Times New Roman"/>
          <w:sz w:val="24"/>
          <w:szCs w:val="24"/>
        </w:rPr>
        <w:t xml:space="preserve"> common chemical databases</w:t>
      </w:r>
      <w:r w:rsidR="008A6CCA">
        <w:rPr>
          <w:rFonts w:ascii="Times New Roman" w:hAnsi="Times New Roman" w:cs="Times New Roman"/>
          <w:sz w:val="24"/>
          <w:szCs w:val="24"/>
        </w:rPr>
        <w:t xml:space="preserve"> such as PubChem, HMDB and KEGG</w:t>
      </w:r>
      <w:r>
        <w:rPr>
          <w:rFonts w:ascii="Times New Roman" w:hAnsi="Times New Roman" w:cs="Times New Roman"/>
          <w:sz w:val="24"/>
          <w:szCs w:val="24"/>
        </w:rPr>
        <w:t>. Molecular classes were not generated</w:t>
      </w:r>
      <w:r w:rsidR="008A6CCA">
        <w:rPr>
          <w:rFonts w:ascii="Times New Roman" w:hAnsi="Times New Roman" w:cs="Times New Roman"/>
          <w:sz w:val="24"/>
          <w:szCs w:val="24"/>
        </w:rPr>
        <w:t>.</w:t>
      </w:r>
    </w:p>
    <w:p w14:paraId="19FC8612" w14:textId="07B015F7" w:rsidR="00F5796C" w:rsidRDefault="00F5796C" w:rsidP="003F5F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76BC4" w14:textId="655F77EA" w:rsidR="00F5796C" w:rsidRPr="00715ED4" w:rsidRDefault="00F5796C" w:rsidP="003F5F5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5ED4">
        <w:rPr>
          <w:rFonts w:ascii="Times New Roman" w:hAnsi="Times New Roman" w:cs="Times New Roman"/>
          <w:b/>
          <w:bCs/>
          <w:sz w:val="24"/>
          <w:szCs w:val="24"/>
        </w:rPr>
        <w:t>Participant:</w:t>
      </w:r>
    </w:p>
    <w:p w14:paraId="1A882FAB" w14:textId="78A0D79A" w:rsidR="00F5796C" w:rsidRDefault="00F5796C" w:rsidP="003F5F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Shipei Xing (philipxsp@chem.ubc.ca), 4</w:t>
      </w:r>
      <w:r w:rsidRPr="00F5796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-year </w:t>
      </w:r>
      <w:r w:rsidR="00A62E18">
        <w:rPr>
          <w:rFonts w:ascii="Times New Roman" w:hAnsi="Times New Roman" w:cs="Times New Roman"/>
          <w:sz w:val="24"/>
          <w:szCs w:val="24"/>
        </w:rPr>
        <w:t>PhD</w:t>
      </w:r>
      <w:r>
        <w:rPr>
          <w:rFonts w:ascii="Times New Roman" w:hAnsi="Times New Roman" w:cs="Times New Roman"/>
          <w:sz w:val="24"/>
          <w:szCs w:val="24"/>
        </w:rPr>
        <w:t xml:space="preserve"> student</w:t>
      </w:r>
      <w:r w:rsidR="00A62E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University of British Columbia</w:t>
      </w:r>
    </w:p>
    <w:p w14:paraId="5E97A1F4" w14:textId="7EE0380A" w:rsidR="00F5796C" w:rsidRDefault="00F5796C" w:rsidP="003F5F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Supervisor: Tao Huan (</w:t>
      </w:r>
      <w:hyperlink r:id="rId4" w:history="1">
        <w:r w:rsidR="007D558F" w:rsidRPr="00B4129C">
          <w:rPr>
            <w:rStyle w:val="Hyperlink"/>
            <w:rFonts w:ascii="Times New Roman" w:hAnsi="Times New Roman" w:cs="Times New Roman"/>
            <w:sz w:val="24"/>
            <w:szCs w:val="24"/>
          </w:rPr>
          <w:t>thuan@chem.ubc.ca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48F2CC0" w14:textId="7311B514" w:rsidR="007D558F" w:rsidRDefault="007D558F" w:rsidP="003F5F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5CC079" w14:textId="1EC148DA" w:rsidR="00715ED4" w:rsidRPr="00715ED4" w:rsidRDefault="00715ED4" w:rsidP="003F5F5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5ED4">
        <w:rPr>
          <w:rFonts w:ascii="Times New Roman" w:hAnsi="Times New Roman" w:cs="Times New Roman"/>
          <w:b/>
          <w:bCs/>
          <w:sz w:val="24"/>
          <w:szCs w:val="24"/>
        </w:rPr>
        <w:t>Method:</w:t>
      </w:r>
    </w:p>
    <w:p w14:paraId="5A64F06D" w14:textId="2AA30C4F" w:rsidR="007D558F" w:rsidRPr="003F5F50" w:rsidRDefault="007D558F" w:rsidP="003F5F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Most data processing was completed in R language. Raw data in mzXML format were read into R using R package </w:t>
      </w:r>
      <w:r w:rsidRPr="007D558F">
        <w:rPr>
          <w:rFonts w:ascii="Times New Roman" w:hAnsi="Times New Roman" w:cs="Times New Roman"/>
          <w:i/>
          <w:iCs/>
          <w:sz w:val="24"/>
          <w:szCs w:val="24"/>
        </w:rPr>
        <w:t>MSnbase</w:t>
      </w:r>
      <w:r>
        <w:rPr>
          <w:rFonts w:ascii="Times New Roman" w:hAnsi="Times New Roman" w:cs="Times New Roman"/>
          <w:sz w:val="24"/>
          <w:szCs w:val="24"/>
        </w:rPr>
        <w:t>. A function for adduct determination was created for annotating adduct forms of targeted metabolic features. The complete adduct list was derived from MS-DIAL.</w:t>
      </w:r>
      <w:r w:rsidR="00C401FA">
        <w:rPr>
          <w:rFonts w:ascii="Times New Roman" w:hAnsi="Times New Roman" w:cs="Times New Roman"/>
          <w:sz w:val="24"/>
          <w:szCs w:val="24"/>
        </w:rPr>
        <w:t xml:space="preserve"> Formula annotation was achieved using an unpublished algorithm (manuscript in preparation). Structures were predicted using metadata in chemical databases. We simply reported the most frequent chemical structures with a predefined molecular formul</w:t>
      </w:r>
      <w:r w:rsidR="00610B67">
        <w:rPr>
          <w:rFonts w:ascii="Times New Roman" w:hAnsi="Times New Roman" w:cs="Times New Roman"/>
          <w:sz w:val="24"/>
          <w:szCs w:val="24"/>
        </w:rPr>
        <w:t>a, where 3D structures were ignored (we only used the first part of the InChIKey).</w:t>
      </w:r>
    </w:p>
    <w:sectPr w:rsidR="007D558F" w:rsidRPr="003F5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7A"/>
    <w:rsid w:val="000A517A"/>
    <w:rsid w:val="001631F9"/>
    <w:rsid w:val="003F22E6"/>
    <w:rsid w:val="003F5F50"/>
    <w:rsid w:val="004B249A"/>
    <w:rsid w:val="00610B67"/>
    <w:rsid w:val="00715ED4"/>
    <w:rsid w:val="00777EBB"/>
    <w:rsid w:val="007D558F"/>
    <w:rsid w:val="008A6CCA"/>
    <w:rsid w:val="00A62E18"/>
    <w:rsid w:val="00C03796"/>
    <w:rsid w:val="00C401FA"/>
    <w:rsid w:val="00F5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0C64"/>
  <w15:chartTrackingRefBased/>
  <w15:docId w15:val="{582F607C-17B5-4417-B349-43CDDFA2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55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uan@chem.ub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xsp1996@student.ubc.ca</dc:creator>
  <cp:keywords/>
  <dc:description/>
  <cp:lastModifiedBy>xsp1996@student.ubc.ca</cp:lastModifiedBy>
  <cp:revision>9</cp:revision>
  <dcterms:created xsi:type="dcterms:W3CDTF">2022-05-24T20:02:00Z</dcterms:created>
  <dcterms:modified xsi:type="dcterms:W3CDTF">2022-06-05T08:42:00Z</dcterms:modified>
</cp:coreProperties>
</file>