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40" w:rsidRPr="00003A40" w:rsidRDefault="00003A40" w:rsidP="00322837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1"/>
        <w:rPr>
          <w:rFonts w:asciiTheme="majorHAnsi" w:eastAsia="宋体" w:hAnsiTheme="majorHAnsi" w:cs="Segoe UI"/>
          <w:b/>
          <w:bCs/>
          <w:color w:val="24292E"/>
          <w:kern w:val="0"/>
          <w:sz w:val="30"/>
          <w:szCs w:val="30"/>
        </w:rPr>
      </w:pPr>
      <w:bookmarkStart w:id="0" w:name="_GoBack"/>
      <w:r w:rsidRPr="00003A40">
        <w:rPr>
          <w:rFonts w:asciiTheme="majorHAnsi" w:eastAsia="宋体" w:hAnsiTheme="majorHAnsi" w:cs="Segoe UI"/>
          <w:b/>
          <w:bCs/>
          <w:color w:val="24292E"/>
          <w:kern w:val="0"/>
          <w:sz w:val="30"/>
          <w:szCs w:val="30"/>
        </w:rPr>
        <w:t>Candle</w:t>
      </w:r>
      <w:r w:rsidR="00322837">
        <w:rPr>
          <w:rFonts w:asciiTheme="majorHAnsi" w:eastAsia="宋体" w:hAnsiTheme="majorHAnsi" w:cs="Segoe UI" w:hint="eastAsia"/>
          <w:b/>
          <w:bCs/>
          <w:color w:val="24292E"/>
          <w:kern w:val="0"/>
          <w:sz w:val="30"/>
          <w:szCs w:val="30"/>
        </w:rPr>
        <w:t xml:space="preserve"> Software</w:t>
      </w:r>
    </w:p>
    <w:bookmarkEnd w:id="0"/>
    <w:p w:rsidR="00003A40" w:rsidRPr="00003A40" w:rsidRDefault="00003A40" w:rsidP="00003A40">
      <w:pPr>
        <w:widowControl/>
        <w:shd w:val="clear" w:color="auto" w:fill="FFFFFF"/>
        <w:spacing w:after="240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proofErr w:type="gramStart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GRBL controller application with G-Code visualizer written in Qt.</w:t>
      </w:r>
      <w:proofErr w:type="gramEnd"/>
    </w:p>
    <w:p w:rsidR="00003A40" w:rsidRPr="00003A40" w:rsidRDefault="00003A40" w:rsidP="00003A40">
      <w:pPr>
        <w:widowControl/>
        <w:shd w:val="clear" w:color="auto" w:fill="FFFFFF"/>
        <w:spacing w:after="240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Supported functions:</w:t>
      </w:r>
    </w:p>
    <w:p w:rsidR="00003A40" w:rsidRPr="00003A40" w:rsidRDefault="00003A40" w:rsidP="00003A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 xml:space="preserve">Controlling GRBL-based </w:t>
      </w:r>
      <w:proofErr w:type="spellStart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cnc</w:t>
      </w:r>
      <w:proofErr w:type="spellEnd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 xml:space="preserve">-machine via console commands, buttons on form, </w:t>
      </w:r>
      <w:proofErr w:type="spellStart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numpad</w:t>
      </w:r>
      <w:proofErr w:type="spellEnd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.</w:t>
      </w:r>
    </w:p>
    <w:p w:rsidR="00003A40" w:rsidRPr="00003A40" w:rsidRDefault="00003A40" w:rsidP="00003A4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 xml:space="preserve">Monitoring </w:t>
      </w:r>
      <w:proofErr w:type="spellStart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cnc</w:t>
      </w:r>
      <w:proofErr w:type="spellEnd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-machine state.</w:t>
      </w:r>
    </w:p>
    <w:p w:rsidR="00003A40" w:rsidRPr="00003A40" w:rsidRDefault="00003A40" w:rsidP="00003A4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 xml:space="preserve">Loading, editing, saving and sending of G-code files to </w:t>
      </w:r>
      <w:proofErr w:type="spellStart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cnc</w:t>
      </w:r>
      <w:proofErr w:type="spellEnd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-machine.</w:t>
      </w:r>
    </w:p>
    <w:p w:rsidR="00003A40" w:rsidRPr="00003A40" w:rsidRDefault="00003A40" w:rsidP="00003A4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Visualizing G-code files.</w:t>
      </w:r>
    </w:p>
    <w:p w:rsidR="00003A40" w:rsidRPr="00003A40" w:rsidRDefault="00003A40" w:rsidP="00003A4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Theme="majorHAnsi" w:eastAsia="宋体" w:hAnsiTheme="majorHAnsi" w:cs="Segoe UI"/>
          <w:b/>
          <w:bCs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b/>
          <w:bCs/>
          <w:color w:val="24292E"/>
          <w:kern w:val="0"/>
          <w:sz w:val="30"/>
          <w:szCs w:val="30"/>
        </w:rPr>
        <w:t>System requirements for running "Candle":</w:t>
      </w:r>
    </w:p>
    <w:p w:rsidR="00003A40" w:rsidRPr="00003A40" w:rsidRDefault="00003A40" w:rsidP="00003A4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Windows/Linux x86</w:t>
      </w:r>
    </w:p>
    <w:p w:rsidR="00003A40" w:rsidRPr="00003A40" w:rsidRDefault="00003A40" w:rsidP="00003A40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CPU with SSE2 instruction set support</w:t>
      </w:r>
    </w:p>
    <w:p w:rsidR="00003A40" w:rsidRPr="00003A40" w:rsidRDefault="00003A40" w:rsidP="00003A40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Graphics card with OpenGL 2.0 support</w:t>
      </w:r>
    </w:p>
    <w:p w:rsidR="00003A40" w:rsidRPr="00003A40" w:rsidRDefault="00003A40" w:rsidP="00003A40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120 MB free storage space</w:t>
      </w:r>
    </w:p>
    <w:p w:rsidR="00003A40" w:rsidRPr="00003A40" w:rsidRDefault="00003A40" w:rsidP="00003A4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Theme="majorHAnsi" w:eastAsia="宋体" w:hAnsiTheme="majorHAnsi" w:cs="Segoe UI"/>
          <w:b/>
          <w:bCs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b/>
          <w:bCs/>
          <w:color w:val="24292E"/>
          <w:kern w:val="0"/>
          <w:sz w:val="30"/>
          <w:szCs w:val="30"/>
        </w:rPr>
        <w:t>Build requirements:</w:t>
      </w:r>
    </w:p>
    <w:p w:rsidR="00003A40" w:rsidRPr="00003A40" w:rsidRDefault="00003A40" w:rsidP="00003A40">
      <w:pPr>
        <w:widowControl/>
        <w:shd w:val="clear" w:color="auto" w:fill="FFFFFF"/>
        <w:spacing w:after="240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proofErr w:type="spellStart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Qt</w:t>
      </w:r>
      <w:proofErr w:type="spellEnd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 xml:space="preserve"> 5.4.2 with </w:t>
      </w:r>
      <w:proofErr w:type="spellStart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MinGW</w:t>
      </w:r>
      <w:proofErr w:type="spellEnd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/GCC compiler</w:t>
      </w:r>
    </w:p>
    <w:p w:rsidR="00003A40" w:rsidRPr="00003A40" w:rsidRDefault="00003A40" w:rsidP="00003A4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Theme="majorHAnsi" w:eastAsia="宋体" w:hAnsiTheme="majorHAnsi" w:cs="Segoe UI"/>
          <w:b/>
          <w:bCs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b/>
          <w:bCs/>
          <w:color w:val="24292E"/>
          <w:kern w:val="0"/>
          <w:sz w:val="30"/>
          <w:szCs w:val="30"/>
        </w:rPr>
        <w:t>Downloads:</w:t>
      </w:r>
    </w:p>
    <w:p w:rsidR="00003A40" w:rsidRPr="00003A40" w:rsidRDefault="00003A40" w:rsidP="00003A40">
      <w:pPr>
        <w:widowControl/>
        <w:shd w:val="clear" w:color="auto" w:fill="FFFFFF"/>
        <w:spacing w:after="240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lastRenderedPageBreak/>
        <w:t>For GRBL v1.1 firmware</w:t>
      </w:r>
    </w:p>
    <w:p w:rsidR="00003A40" w:rsidRPr="00003A40" w:rsidRDefault="00003A40" w:rsidP="00003A4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Windows: </w:t>
      </w:r>
      <w:hyperlink r:id="rId6" w:history="1">
        <w:r w:rsidRPr="00322837">
          <w:rPr>
            <w:rFonts w:asciiTheme="majorHAnsi" w:eastAsia="宋体" w:hAnsiTheme="majorHAnsi" w:cs="Segoe UI"/>
            <w:color w:val="0366D6"/>
            <w:kern w:val="0"/>
            <w:sz w:val="30"/>
            <w:szCs w:val="30"/>
          </w:rPr>
          <w:t>candle_1.1.7.zip</w:t>
        </w:r>
      </w:hyperlink>
    </w:p>
    <w:p w:rsidR="00003A40" w:rsidRPr="00003A40" w:rsidRDefault="00003A40" w:rsidP="00003A40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Linux: </w:t>
      </w:r>
      <w:hyperlink r:id="rId7" w:history="1">
        <w:r w:rsidRPr="00322837">
          <w:rPr>
            <w:rFonts w:asciiTheme="majorHAnsi" w:eastAsia="宋体" w:hAnsiTheme="majorHAnsi" w:cs="Segoe UI"/>
            <w:color w:val="0366D6"/>
            <w:kern w:val="0"/>
            <w:sz w:val="30"/>
            <w:szCs w:val="30"/>
          </w:rPr>
          <w:t>candle_1.1.7.tar.gz</w:t>
        </w:r>
      </w:hyperlink>
    </w:p>
    <w:p w:rsidR="00003A40" w:rsidRPr="00003A40" w:rsidRDefault="00003A40" w:rsidP="00003A40">
      <w:pPr>
        <w:widowControl/>
        <w:shd w:val="clear" w:color="auto" w:fill="FFFFFF"/>
        <w:spacing w:after="240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(</w:t>
      </w:r>
      <w:proofErr w:type="gramStart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for</w:t>
      </w:r>
      <w:proofErr w:type="gramEnd"/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 xml:space="preserve"> GRBL v0.9 and below use Candle 1.0)</w:t>
      </w:r>
    </w:p>
    <w:p w:rsidR="00003A40" w:rsidRPr="00003A40" w:rsidRDefault="00003A40" w:rsidP="00003A40">
      <w:pPr>
        <w:widowControl/>
        <w:shd w:val="clear" w:color="auto" w:fill="FFFFFF"/>
        <w:spacing w:after="100" w:afterAutospacing="1"/>
        <w:jc w:val="left"/>
        <w:rPr>
          <w:rFonts w:asciiTheme="majorHAnsi" w:eastAsia="宋体" w:hAnsiTheme="majorHAnsi" w:cs="Segoe UI"/>
          <w:color w:val="24292E"/>
          <w:kern w:val="0"/>
          <w:sz w:val="30"/>
          <w:szCs w:val="30"/>
        </w:rPr>
      </w:pPr>
      <w:r w:rsidRPr="00003A40">
        <w:rPr>
          <w:rFonts w:asciiTheme="majorHAnsi" w:eastAsia="宋体" w:hAnsiTheme="majorHAnsi" w:cs="Segoe UI"/>
          <w:color w:val="24292E"/>
          <w:kern w:val="0"/>
          <w:sz w:val="30"/>
          <w:szCs w:val="30"/>
        </w:rPr>
        <w:t>"Candle" main window: </w:t>
      </w:r>
      <w:r w:rsidRPr="00322837">
        <w:rPr>
          <w:rFonts w:asciiTheme="majorHAnsi" w:eastAsia="宋体" w:hAnsiTheme="majorHAnsi" w:cs="Segoe UI"/>
          <w:noProof/>
          <w:color w:val="0366D6"/>
          <w:kern w:val="0"/>
          <w:sz w:val="30"/>
          <w:szCs w:val="30"/>
        </w:rPr>
        <w:drawing>
          <wp:inline distT="0" distB="0" distL="0" distR="0" wp14:anchorId="3FA3A619" wp14:editId="0427EAF9">
            <wp:extent cx="4927074" cy="4422852"/>
            <wp:effectExtent l="0" t="0" r="6985" b="0"/>
            <wp:docPr id="1" name="图片 1" descr="screensho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91" cy="44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98" w:rsidRPr="00322837" w:rsidRDefault="00D63B98">
      <w:pPr>
        <w:rPr>
          <w:rFonts w:asciiTheme="majorHAnsi" w:hAnsiTheme="majorHAnsi"/>
          <w:sz w:val="30"/>
          <w:szCs w:val="30"/>
        </w:rPr>
      </w:pPr>
    </w:p>
    <w:sectPr w:rsidR="00D63B98" w:rsidRPr="0032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92E7E"/>
    <w:multiLevelType w:val="multilevel"/>
    <w:tmpl w:val="B476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81318"/>
    <w:multiLevelType w:val="multilevel"/>
    <w:tmpl w:val="7E1E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32D51"/>
    <w:multiLevelType w:val="multilevel"/>
    <w:tmpl w:val="680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40"/>
    <w:rsid w:val="00003A40"/>
    <w:rsid w:val="00056C6A"/>
    <w:rsid w:val="00322837"/>
    <w:rsid w:val="00D6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3A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3A4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03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03A4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03A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A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3A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3A4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03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03A4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03A4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vi/Candle/blob/master/screenshots/screenshot_heightmap_original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envi/Candle/releases/download/v1.1/Candle_1.1.7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vi/Candle/releases/download/v1.1/Candle_1.1.7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2019-03-20T01:28:00Z</dcterms:created>
  <dcterms:modified xsi:type="dcterms:W3CDTF">2019-03-20T02:03:00Z</dcterms:modified>
</cp:coreProperties>
</file>