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נמכר לסוכנויות (white-label).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סוכנות: בתשלום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צריך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