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🔗 3.6.6 פניות בלינקדאין + תבניות מייל קר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לינקדאין (inbound):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אין API רשמי להודעות → גשר דרך </w:t>
      </w:r>
      <w:r>
        <w:rPr>
          <w:rFonts w:ascii="Arial" w:hAnsi="Arial"/>
          <w:b/>
          <w:sz w:val="22"/>
          <w:rtl w:val="1"/>
          <w:rFonts w:cs="Arial"/>
        </w:rPr>
        <w:t>תוסף/session (PLUG)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/api/ingest/linkedin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secret) קולט DM/InMail נכנס → אותו מנוע-AI (נוסף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'linkedin'</w:t>
      </w:r>
      <w:r>
        <w:rPr>
          <w:rFonts w:ascii="Arial" w:hAnsi="Arial"/>
          <w:b w:val="0"/>
          <w:sz w:val="22"/>
          <w:rtl w:val="1"/>
          <w:rFonts w:cs="Arial"/>
        </w:rPr>
        <w:t xml:space="preserve"> ל-inbound). מכיוון שאין API-שליחה, ה-executor </w:t>
      </w:r>
      <w:r>
        <w:rPr>
          <w:rFonts w:ascii="Arial" w:hAnsi="Arial"/>
          <w:b/>
          <w:sz w:val="22"/>
          <w:rtl w:val="1"/>
          <w:rFonts w:cs="Arial"/>
        </w:rPr>
        <w:t>משאיר</w:t>
      </w:r>
      <w:r>
        <w:rPr>
          <w:rFonts w:ascii="Arial" w:hAnsi="Arial"/>
          <w:b w:val="0"/>
          <w:sz w:val="22"/>
          <w:rtl w:val="1"/>
          <w:rFonts w:cs="Arial"/>
        </w:rPr>
        <w:t xml:space="preserve"> מענֵי-לינקדאין ב-queue, וה-תוסף מושך אותם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/api/linkedin/outbox</w:t>
      </w:r>
      <w:r>
        <w:rPr>
          <w:rFonts w:ascii="Arial" w:hAnsi="Arial"/>
          <w:b w:val="0"/>
          <w:sz w:val="22"/>
          <w:rtl w:val="1"/>
          <w:rFonts w:cs="Arial"/>
        </w:rPr>
        <w:t xml:space="preserve"> ומסמן שנשלחו (POST). מיושר ל-§4.5 (LinkedIn = אפור,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מייל קר (תבניות):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lib/templates/email-catalog.ts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רצף 4 מגעים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(פתיח → תזכורת → ערך/הוכחה → פרידה), נושא+גוף עם merge-fields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{{name}} {{company}} {{trigger}} {{value}} {{proof}} {{cta}} {{sender}}</w:t>
      </w:r>
      <w:r>
        <w:rPr>
          <w:rFonts w:ascii="Arial" w:hAnsi="Arial"/>
          <w:b w:val="0"/>
          <w:sz w:val="22"/>
          <w:rtl w:val="1"/>
          <w:rFonts w:cs="Arial"/>
        </w:rPr>
        <w:t xml:space="preserve">), תואם ל-Cold Email playbook §3.5.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/api/outreach/cold-email</w:t>
      </w:r>
      <w:r>
        <w:rPr>
          <w:rFonts w:ascii="Arial" w:hAnsi="Arial"/>
          <w:b w:val="0"/>
          <w:sz w:val="22"/>
          <w:rtl w:val="1"/>
          <w:rFonts w:cs="Arial"/>
        </w:rPr>
        <w:t xml:space="preserve"> מרנדר ומכניס לאישור (HITL, §30A); ה-executor פורק נושא+גוף (sentinel) ושולח דרך קונפיג המייל. נגיש מהבוט: "תבניות מייל". (מייל לא דורש אישור Meta.)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