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453C" w14:textId="4F32669A" w:rsidR="00DA365D" w:rsidRPr="00DB7430" w:rsidRDefault="00DA365D" w:rsidP="00DA365D">
      <w:pPr>
        <w:rPr>
          <w:b/>
          <w:bCs/>
          <w:sz w:val="40"/>
          <w:szCs w:val="40"/>
          <w:lang w:val="es-ES_tradnl"/>
        </w:rPr>
      </w:pPr>
      <w:r w:rsidRPr="00DB7430">
        <w:rPr>
          <w:b/>
          <w:bCs/>
          <w:sz w:val="40"/>
          <w:szCs w:val="40"/>
          <w:lang w:val="es-ES_tradnl"/>
        </w:rPr>
        <w:t>Variables cualitativas</w:t>
      </w:r>
    </w:p>
    <w:p w14:paraId="6E2C9AC2" w14:textId="4544AE11" w:rsidR="00DA365D" w:rsidRDefault="00DA365D" w:rsidP="00DA365D">
      <w:pPr>
        <w:rPr>
          <w:lang w:val="es-ES_tradnl"/>
        </w:rPr>
      </w:pPr>
      <w:proofErr w:type="spellStart"/>
      <w:r w:rsidRPr="00DA365D">
        <w:rPr>
          <w:lang w:val="es-ES_tradnl"/>
        </w:rPr>
        <w:t>host_response_time</w:t>
      </w:r>
      <w:proofErr w:type="spellEnd"/>
    </w:p>
    <w:p w14:paraId="237F47DE" w14:textId="4C394136" w:rsidR="00DA365D" w:rsidRDefault="00DA365D" w:rsidP="00DA365D">
      <w:pPr>
        <w:rPr>
          <w:lang w:val="es-ES_tradnl"/>
        </w:rPr>
      </w:pPr>
      <w:r>
        <w:rPr>
          <w:lang w:val="es-ES_tradnl"/>
        </w:rPr>
        <w:t>De acuerdo con la traficación que se realizó de los valores que contiene la variable, podemos observar que normalmente los usuarios reciben mayoritariamente una respuesta por parte del anfitrión dentro tiempo en una hora. Por lo que puede significar una respuesta positiva por parte de los usuarios.</w:t>
      </w:r>
    </w:p>
    <w:p w14:paraId="29AD78F9" w14:textId="685B093B" w:rsidR="00DA365D" w:rsidRDefault="00DA365D" w:rsidP="00DA365D">
      <w:pPr>
        <w:rPr>
          <w:lang w:val="es-ES_tradnl"/>
        </w:rPr>
      </w:pPr>
      <w:r w:rsidRPr="00DA365D">
        <w:rPr>
          <w:lang w:val="es-ES_tradnl"/>
        </w:rPr>
        <w:drawing>
          <wp:inline distT="0" distB="0" distL="0" distR="0" wp14:anchorId="077E09C2" wp14:editId="09490B7B">
            <wp:extent cx="3225800" cy="2082800"/>
            <wp:effectExtent l="0" t="0" r="0" b="0"/>
            <wp:docPr id="1330505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5190" name=""/>
                    <pic:cNvPicPr/>
                  </pic:nvPicPr>
                  <pic:blipFill>
                    <a:blip r:embed="rId4"/>
                    <a:stretch>
                      <a:fillRect/>
                    </a:stretch>
                  </pic:blipFill>
                  <pic:spPr>
                    <a:xfrm>
                      <a:off x="0" y="0"/>
                      <a:ext cx="3225800" cy="2082800"/>
                    </a:xfrm>
                    <a:prstGeom prst="rect">
                      <a:avLst/>
                    </a:prstGeom>
                  </pic:spPr>
                </pic:pic>
              </a:graphicData>
            </a:graphic>
          </wp:inline>
        </w:drawing>
      </w:r>
    </w:p>
    <w:p w14:paraId="013D2FB1" w14:textId="77777777" w:rsidR="00DA365D" w:rsidRDefault="00DA365D" w:rsidP="00DA365D">
      <w:pPr>
        <w:rPr>
          <w:lang w:val="es-ES_tradnl"/>
        </w:rPr>
      </w:pPr>
    </w:p>
    <w:p w14:paraId="7F444F7B" w14:textId="10198813" w:rsidR="00DA365D" w:rsidRDefault="00DA365D" w:rsidP="00DA365D">
      <w:pPr>
        <w:rPr>
          <w:lang w:val="es-ES_tradnl"/>
        </w:rPr>
      </w:pPr>
      <w:proofErr w:type="spellStart"/>
      <w:r w:rsidRPr="00DA365D">
        <w:rPr>
          <w:lang w:val="es-ES_tradnl"/>
        </w:rPr>
        <w:t>host_is_superhost</w:t>
      </w:r>
      <w:proofErr w:type="spellEnd"/>
    </w:p>
    <w:p w14:paraId="5DD3FD6F" w14:textId="475477F2" w:rsidR="00DA365D" w:rsidRDefault="00DA365D" w:rsidP="00DA365D">
      <w:pPr>
        <w:rPr>
          <w:lang w:val="es-ES_tradnl"/>
        </w:rPr>
      </w:pPr>
      <w:r>
        <w:rPr>
          <w:lang w:val="es-ES_tradnl"/>
        </w:rPr>
        <w:t xml:space="preserve">Podemos encontrar </w:t>
      </w:r>
      <w:proofErr w:type="gramStart"/>
      <w:r>
        <w:rPr>
          <w:lang w:val="es-ES_tradnl"/>
        </w:rPr>
        <w:t>que</w:t>
      </w:r>
      <w:proofErr w:type="gramEnd"/>
      <w:r>
        <w:rPr>
          <w:lang w:val="es-ES_tradnl"/>
        </w:rPr>
        <w:t xml:space="preserve"> dentro de Boston, hay un gran número de hosts, aún no reciben la clasificatoria como super host por lo que la calidad de vivienda podría ser menor en esta área.</w:t>
      </w:r>
    </w:p>
    <w:p w14:paraId="6AE947E3" w14:textId="003B4A60" w:rsidR="00DA365D" w:rsidRDefault="00DA365D" w:rsidP="00DA365D">
      <w:pPr>
        <w:rPr>
          <w:lang w:val="es-ES_tradnl"/>
        </w:rPr>
      </w:pPr>
      <w:r w:rsidRPr="00DA365D">
        <w:rPr>
          <w:lang w:val="es-ES_tradnl"/>
        </w:rPr>
        <w:drawing>
          <wp:inline distT="0" distB="0" distL="0" distR="0" wp14:anchorId="7DA10503" wp14:editId="254A3084">
            <wp:extent cx="5448300" cy="2451100"/>
            <wp:effectExtent l="0" t="0" r="0" b="0"/>
            <wp:docPr id="754395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5419" name=""/>
                    <pic:cNvPicPr/>
                  </pic:nvPicPr>
                  <pic:blipFill>
                    <a:blip r:embed="rId5"/>
                    <a:stretch>
                      <a:fillRect/>
                    </a:stretch>
                  </pic:blipFill>
                  <pic:spPr>
                    <a:xfrm>
                      <a:off x="0" y="0"/>
                      <a:ext cx="5448300" cy="2451100"/>
                    </a:xfrm>
                    <a:prstGeom prst="rect">
                      <a:avLst/>
                    </a:prstGeom>
                  </pic:spPr>
                </pic:pic>
              </a:graphicData>
            </a:graphic>
          </wp:inline>
        </w:drawing>
      </w:r>
    </w:p>
    <w:p w14:paraId="260C5EED" w14:textId="77777777" w:rsidR="00DA365D" w:rsidRDefault="00DA365D" w:rsidP="00DA365D">
      <w:pPr>
        <w:rPr>
          <w:lang w:val="es-ES_tradnl"/>
        </w:rPr>
      </w:pPr>
    </w:p>
    <w:p w14:paraId="4A61FA3E" w14:textId="77777777" w:rsidR="00DA365D" w:rsidRDefault="00DA365D" w:rsidP="00DA365D">
      <w:pPr>
        <w:rPr>
          <w:lang w:val="es-ES_tradnl"/>
        </w:rPr>
      </w:pPr>
    </w:p>
    <w:p w14:paraId="7D6D65EB" w14:textId="32A8120D" w:rsidR="00DA365D" w:rsidRDefault="00DA365D" w:rsidP="00DA365D">
      <w:pPr>
        <w:rPr>
          <w:lang w:val="es-ES_tradnl"/>
        </w:rPr>
      </w:pPr>
      <w:proofErr w:type="spellStart"/>
      <w:r w:rsidRPr="00DA365D">
        <w:rPr>
          <w:lang w:val="es-ES_tradnl"/>
        </w:rPr>
        <w:t>host_neighbourhood</w:t>
      </w:r>
      <w:proofErr w:type="spellEnd"/>
    </w:p>
    <w:p w14:paraId="5DAFFAF0" w14:textId="7E5A2A56" w:rsidR="00DA365D" w:rsidRDefault="00DA365D" w:rsidP="00DA365D">
      <w:pPr>
        <w:rPr>
          <w:lang w:val="es-ES_tradnl"/>
        </w:rPr>
      </w:pPr>
      <w:r>
        <w:rPr>
          <w:lang w:val="es-ES_tradnl"/>
        </w:rPr>
        <w:t xml:space="preserve">Podemos observar que no se presenta una gran aglomeración o concentración de viviendas en un barrio en específico, por lo que tenemos </w:t>
      </w:r>
      <w:r w:rsidR="00DB7430">
        <w:rPr>
          <w:lang w:val="es-ES_tradnl"/>
        </w:rPr>
        <w:t>una gran diversidad</w:t>
      </w:r>
      <w:r>
        <w:rPr>
          <w:lang w:val="es-ES_tradnl"/>
        </w:rPr>
        <w:t xml:space="preserve"> de áreas en urbanidad. </w:t>
      </w:r>
    </w:p>
    <w:p w14:paraId="190446F1" w14:textId="3C7E903C" w:rsidR="00DA365D" w:rsidRDefault="00DA365D" w:rsidP="00DA365D">
      <w:pPr>
        <w:rPr>
          <w:lang w:val="es-ES_tradnl"/>
        </w:rPr>
      </w:pPr>
      <w:r w:rsidRPr="00DA365D">
        <w:rPr>
          <w:lang w:val="es-ES_tradnl"/>
        </w:rPr>
        <w:drawing>
          <wp:inline distT="0" distB="0" distL="0" distR="0" wp14:anchorId="67665946" wp14:editId="5C7BC871">
            <wp:extent cx="5397500" cy="2349500"/>
            <wp:effectExtent l="0" t="0" r="0" b="0"/>
            <wp:docPr id="1548926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6572" name=""/>
                    <pic:cNvPicPr/>
                  </pic:nvPicPr>
                  <pic:blipFill>
                    <a:blip r:embed="rId6"/>
                    <a:stretch>
                      <a:fillRect/>
                    </a:stretch>
                  </pic:blipFill>
                  <pic:spPr>
                    <a:xfrm>
                      <a:off x="0" y="0"/>
                      <a:ext cx="5397500" cy="2349500"/>
                    </a:xfrm>
                    <a:prstGeom prst="rect">
                      <a:avLst/>
                    </a:prstGeom>
                  </pic:spPr>
                </pic:pic>
              </a:graphicData>
            </a:graphic>
          </wp:inline>
        </w:drawing>
      </w:r>
    </w:p>
    <w:p w14:paraId="42F808C6" w14:textId="70957EA8" w:rsidR="00DA365D" w:rsidRDefault="00DB7430" w:rsidP="00DA365D">
      <w:pPr>
        <w:rPr>
          <w:lang w:val="es-ES_tradnl"/>
        </w:rPr>
      </w:pPr>
      <w:proofErr w:type="spellStart"/>
      <w:r>
        <w:rPr>
          <w:lang w:val="es-ES_tradnl"/>
        </w:rPr>
        <w:t>a</w:t>
      </w:r>
      <w:r w:rsidRPr="00DB7430">
        <w:rPr>
          <w:lang w:val="es-ES_tradnl"/>
        </w:rPr>
        <w:t>menities</w:t>
      </w:r>
      <w:proofErr w:type="spellEnd"/>
    </w:p>
    <w:p w14:paraId="10BB9DBC" w14:textId="0E480347" w:rsidR="00DB7430" w:rsidRDefault="00DB7430" w:rsidP="00DA365D">
      <w:pPr>
        <w:rPr>
          <w:lang w:val="es-ES_tradnl"/>
        </w:rPr>
      </w:pPr>
      <w:r>
        <w:rPr>
          <w:lang w:val="es-ES_tradnl"/>
        </w:rPr>
        <w:t xml:space="preserve">Respecto a esta variable, se decidió considerarla, ya que pesar de tener una pequeña muestra, me parece curioso que a pesar de parecer que no habrá datos con repeticiones. Realmente si hay un grupo de anfitriones </w:t>
      </w:r>
      <w:r>
        <w:rPr>
          <w:lang w:val="es-ES_tradnl"/>
        </w:rPr>
        <w:tab/>
        <w:t>que ofrece el mismo grupo de amenidades.</w:t>
      </w:r>
    </w:p>
    <w:p w14:paraId="2E1D7A95" w14:textId="77777777" w:rsidR="00DB7430" w:rsidRDefault="00DB7430" w:rsidP="00DA365D">
      <w:pPr>
        <w:rPr>
          <w:lang w:val="es-ES_tradnl"/>
        </w:rPr>
      </w:pPr>
    </w:p>
    <w:p w14:paraId="659572BC" w14:textId="7BF2F151" w:rsidR="00DB7430" w:rsidRDefault="00DB7430" w:rsidP="00DA365D">
      <w:pPr>
        <w:rPr>
          <w:lang w:val="es-ES_tradnl"/>
        </w:rPr>
      </w:pPr>
      <w:proofErr w:type="spellStart"/>
      <w:r w:rsidRPr="00DB7430">
        <w:rPr>
          <w:lang w:val="es-ES_tradnl"/>
        </w:rPr>
        <w:t>host_since</w:t>
      </w:r>
      <w:proofErr w:type="spellEnd"/>
    </w:p>
    <w:p w14:paraId="05F84D5B" w14:textId="77315463" w:rsidR="00DB7430" w:rsidRDefault="00DB7430" w:rsidP="00DA365D">
      <w:pPr>
        <w:rPr>
          <w:lang w:val="es-ES_tradnl"/>
        </w:rPr>
      </w:pPr>
      <w:r>
        <w:rPr>
          <w:lang w:val="es-ES_tradnl"/>
        </w:rPr>
        <w:t xml:space="preserve">Aquí el dato con mayor relevancia fue que </w:t>
      </w:r>
      <w:proofErr w:type="gramStart"/>
      <w:r>
        <w:rPr>
          <w:lang w:val="es-ES_tradnl"/>
        </w:rPr>
        <w:t>los host</w:t>
      </w:r>
      <w:proofErr w:type="gramEnd"/>
      <w:r>
        <w:rPr>
          <w:lang w:val="es-ES_tradnl"/>
        </w:rPr>
        <w:t xml:space="preserve"> con un año de registro desde el 2016, conservan una mayor frecuencia ya que como segundo año con mayor frecuencia fue el 2019. Por lo que la permanencia de registro registra una mayor relevancia para años antes del 2020.</w:t>
      </w:r>
    </w:p>
    <w:p w14:paraId="4009B3F2" w14:textId="2C290362" w:rsidR="00DB7430" w:rsidRDefault="00DB7430" w:rsidP="00DA365D">
      <w:pPr>
        <w:rPr>
          <w:lang w:val="es-ES_tradnl"/>
        </w:rPr>
      </w:pPr>
      <w:r w:rsidRPr="00DB7430">
        <w:rPr>
          <w:lang w:val="es-ES_tradnl"/>
        </w:rPr>
        <w:lastRenderedPageBreak/>
        <w:drawing>
          <wp:inline distT="0" distB="0" distL="0" distR="0" wp14:anchorId="3C739700" wp14:editId="3974B105">
            <wp:extent cx="5422900" cy="2489200"/>
            <wp:effectExtent l="0" t="0" r="0" b="0"/>
            <wp:docPr id="989826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6045" name=""/>
                    <pic:cNvPicPr/>
                  </pic:nvPicPr>
                  <pic:blipFill>
                    <a:blip r:embed="rId7"/>
                    <a:stretch>
                      <a:fillRect/>
                    </a:stretch>
                  </pic:blipFill>
                  <pic:spPr>
                    <a:xfrm>
                      <a:off x="0" y="0"/>
                      <a:ext cx="5422900" cy="2489200"/>
                    </a:xfrm>
                    <a:prstGeom prst="rect">
                      <a:avLst/>
                    </a:prstGeom>
                  </pic:spPr>
                </pic:pic>
              </a:graphicData>
            </a:graphic>
          </wp:inline>
        </w:drawing>
      </w:r>
    </w:p>
    <w:p w14:paraId="435B2C42" w14:textId="77777777" w:rsidR="00DB7430" w:rsidRDefault="00DB7430" w:rsidP="00DA365D">
      <w:pPr>
        <w:rPr>
          <w:lang w:val="es-ES_tradnl"/>
        </w:rPr>
      </w:pPr>
    </w:p>
    <w:p w14:paraId="22F471D0" w14:textId="372419C7" w:rsidR="00DB7430" w:rsidRPr="00DB7430" w:rsidRDefault="00DB7430" w:rsidP="00DB7430">
      <w:pPr>
        <w:rPr>
          <w:b/>
          <w:bCs/>
          <w:sz w:val="40"/>
          <w:szCs w:val="40"/>
          <w:lang w:val="es-ES_tradnl"/>
        </w:rPr>
      </w:pPr>
      <w:r w:rsidRPr="00DB7430">
        <w:rPr>
          <w:b/>
          <w:bCs/>
          <w:sz w:val="40"/>
          <w:szCs w:val="40"/>
          <w:lang w:val="es-ES_tradnl"/>
        </w:rPr>
        <w:t xml:space="preserve">Variables </w:t>
      </w:r>
      <w:proofErr w:type="spellStart"/>
      <w:r w:rsidRPr="00DB7430">
        <w:rPr>
          <w:b/>
          <w:bCs/>
          <w:sz w:val="40"/>
          <w:szCs w:val="40"/>
          <w:lang w:val="es-ES_tradnl"/>
        </w:rPr>
        <w:t>cua</w:t>
      </w:r>
      <w:r>
        <w:rPr>
          <w:b/>
          <w:bCs/>
          <w:sz w:val="40"/>
          <w:szCs w:val="40"/>
          <w:lang w:val="es-ES_tradnl"/>
        </w:rPr>
        <w:t>n</w:t>
      </w:r>
      <w:r w:rsidRPr="00DB7430">
        <w:rPr>
          <w:b/>
          <w:bCs/>
          <w:sz w:val="40"/>
          <w:szCs w:val="40"/>
          <w:lang w:val="es-ES_tradnl"/>
        </w:rPr>
        <w:t>itativas</w:t>
      </w:r>
      <w:proofErr w:type="spellEnd"/>
    </w:p>
    <w:p w14:paraId="5101C3E8" w14:textId="5119952A" w:rsidR="00DB7430" w:rsidRDefault="00DB7430" w:rsidP="00DB7430">
      <w:pPr>
        <w:rPr>
          <w:lang w:val="es-ES_tradnl"/>
        </w:rPr>
      </w:pPr>
      <w:proofErr w:type="spellStart"/>
      <w:r w:rsidRPr="00DB7430">
        <w:rPr>
          <w:lang w:val="es-ES_tradnl"/>
        </w:rPr>
        <w:t>host_response_rate</w:t>
      </w:r>
      <w:proofErr w:type="spellEnd"/>
    </w:p>
    <w:p w14:paraId="0271EC14" w14:textId="0B7453C9" w:rsidR="00DB7430" w:rsidRDefault="00DB7430" w:rsidP="00DB7430">
      <w:pPr>
        <w:rPr>
          <w:lang w:val="es-ES_tradnl"/>
        </w:rPr>
      </w:pPr>
      <w:r>
        <w:rPr>
          <w:lang w:val="es-ES_tradnl"/>
        </w:rPr>
        <w:t xml:space="preserve">Dentro de la categorización del grado de respuesta de los usuarios hacía el host, podemos denotar que está área mantiene </w:t>
      </w:r>
      <w:r w:rsidR="005B5E58">
        <w:rPr>
          <w:lang w:val="es-ES_tradnl"/>
        </w:rPr>
        <w:t xml:space="preserve">un </w:t>
      </w:r>
      <w:proofErr w:type="gramStart"/>
      <w:r w:rsidR="005B5E58">
        <w:rPr>
          <w:lang w:val="es-ES_tradnl"/>
        </w:rPr>
        <w:t>alto  grado</w:t>
      </w:r>
      <w:proofErr w:type="gramEnd"/>
      <w:r w:rsidR="005B5E58">
        <w:rPr>
          <w:lang w:val="es-ES_tradnl"/>
        </w:rPr>
        <w:t xml:space="preserve"> de calidad de atención.</w:t>
      </w:r>
    </w:p>
    <w:p w14:paraId="20905928" w14:textId="66275C6F" w:rsidR="005B5E58" w:rsidRDefault="005B5E58" w:rsidP="00DB7430">
      <w:pPr>
        <w:rPr>
          <w:lang w:val="es-ES_tradnl"/>
        </w:rPr>
      </w:pPr>
      <w:r w:rsidRPr="005B5E58">
        <w:rPr>
          <w:lang w:val="es-ES_tradnl"/>
        </w:rPr>
        <w:drawing>
          <wp:inline distT="0" distB="0" distL="0" distR="0" wp14:anchorId="0F11F654" wp14:editId="617A2134">
            <wp:extent cx="5612130" cy="2332990"/>
            <wp:effectExtent l="0" t="0" r="1270" b="3810"/>
            <wp:docPr id="247109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09118" name=""/>
                    <pic:cNvPicPr/>
                  </pic:nvPicPr>
                  <pic:blipFill>
                    <a:blip r:embed="rId8"/>
                    <a:stretch>
                      <a:fillRect/>
                    </a:stretch>
                  </pic:blipFill>
                  <pic:spPr>
                    <a:xfrm>
                      <a:off x="0" y="0"/>
                      <a:ext cx="5612130" cy="2332990"/>
                    </a:xfrm>
                    <a:prstGeom prst="rect">
                      <a:avLst/>
                    </a:prstGeom>
                  </pic:spPr>
                </pic:pic>
              </a:graphicData>
            </a:graphic>
          </wp:inline>
        </w:drawing>
      </w:r>
    </w:p>
    <w:p w14:paraId="569FD951" w14:textId="77777777" w:rsidR="005B5E58" w:rsidRDefault="005B5E58" w:rsidP="00DB7430">
      <w:pPr>
        <w:rPr>
          <w:lang w:val="es-ES_tradnl"/>
        </w:rPr>
      </w:pPr>
    </w:p>
    <w:p w14:paraId="1849970A" w14:textId="69AB21DA" w:rsidR="005B5E58" w:rsidRDefault="005B5E58" w:rsidP="00DB7430">
      <w:pPr>
        <w:rPr>
          <w:lang w:val="es-ES_tradnl"/>
        </w:rPr>
      </w:pPr>
      <w:proofErr w:type="spellStart"/>
      <w:r w:rsidRPr="005B5E58">
        <w:rPr>
          <w:lang w:val="es-ES_tradnl"/>
        </w:rPr>
        <w:t>host_total_listings_count</w:t>
      </w:r>
      <w:proofErr w:type="spellEnd"/>
    </w:p>
    <w:p w14:paraId="79B67C41" w14:textId="1D8AAE83" w:rsidR="005B5E58" w:rsidRDefault="005B5E58" w:rsidP="00DB7430">
      <w:pPr>
        <w:rPr>
          <w:lang w:val="es-ES_tradnl"/>
        </w:rPr>
      </w:pPr>
      <w:r>
        <w:rPr>
          <w:lang w:val="es-ES_tradnl"/>
        </w:rPr>
        <w:t xml:space="preserve">Podemos observar que los anfitriones llegan a tener un número ocasional de alojamientos registrados, pues hay </w:t>
      </w:r>
      <w:proofErr w:type="gramStart"/>
      <w:r>
        <w:rPr>
          <w:lang w:val="es-ES_tradnl"/>
        </w:rPr>
        <w:t>una gran contenido</w:t>
      </w:r>
      <w:proofErr w:type="gramEnd"/>
      <w:r>
        <w:rPr>
          <w:lang w:val="es-ES_tradnl"/>
        </w:rPr>
        <w:t xml:space="preserve"> en la categoría de ocasional.</w:t>
      </w:r>
    </w:p>
    <w:p w14:paraId="530C2601" w14:textId="2EDC2AB6" w:rsidR="005B5E58" w:rsidRDefault="005B5E58" w:rsidP="00DB7430">
      <w:pPr>
        <w:rPr>
          <w:lang w:val="es-ES_tradnl"/>
        </w:rPr>
      </w:pPr>
      <w:r w:rsidRPr="005B5E58">
        <w:rPr>
          <w:lang w:val="es-ES_tradnl"/>
        </w:rPr>
        <w:lastRenderedPageBreak/>
        <w:drawing>
          <wp:inline distT="0" distB="0" distL="0" distR="0" wp14:anchorId="4F5F44CF" wp14:editId="14DF97FD">
            <wp:extent cx="5448300" cy="3416300"/>
            <wp:effectExtent l="0" t="0" r="0" b="0"/>
            <wp:docPr id="2075902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02983" name=""/>
                    <pic:cNvPicPr/>
                  </pic:nvPicPr>
                  <pic:blipFill>
                    <a:blip r:embed="rId9"/>
                    <a:stretch>
                      <a:fillRect/>
                    </a:stretch>
                  </pic:blipFill>
                  <pic:spPr>
                    <a:xfrm>
                      <a:off x="0" y="0"/>
                      <a:ext cx="5448300" cy="3416300"/>
                    </a:xfrm>
                    <a:prstGeom prst="rect">
                      <a:avLst/>
                    </a:prstGeom>
                  </pic:spPr>
                </pic:pic>
              </a:graphicData>
            </a:graphic>
          </wp:inline>
        </w:drawing>
      </w:r>
    </w:p>
    <w:p w14:paraId="2ABBE638" w14:textId="77777777" w:rsidR="005B5E58" w:rsidRDefault="005B5E58" w:rsidP="00DB7430">
      <w:pPr>
        <w:rPr>
          <w:lang w:val="es-ES_tradnl"/>
        </w:rPr>
      </w:pPr>
    </w:p>
    <w:p w14:paraId="74AEEE49" w14:textId="127B0D49" w:rsidR="005B5E58" w:rsidRDefault="005B5E58" w:rsidP="00DB7430">
      <w:pPr>
        <w:rPr>
          <w:lang w:val="es-ES_tradnl"/>
        </w:rPr>
      </w:pPr>
      <w:proofErr w:type="spellStart"/>
      <w:r>
        <w:rPr>
          <w:lang w:val="es-ES_tradnl"/>
        </w:rPr>
        <w:t>a</w:t>
      </w:r>
      <w:r w:rsidRPr="005B5E58">
        <w:rPr>
          <w:lang w:val="es-ES_tradnl"/>
        </w:rPr>
        <w:t>ccommodates</w:t>
      </w:r>
      <w:proofErr w:type="spellEnd"/>
    </w:p>
    <w:p w14:paraId="2153DB96" w14:textId="4A54F742" w:rsidR="005B5E58" w:rsidRDefault="005B5E58" w:rsidP="00DB7430">
      <w:pPr>
        <w:rPr>
          <w:lang w:val="es-ES_tradnl"/>
        </w:rPr>
      </w:pPr>
      <w:r>
        <w:rPr>
          <w:lang w:val="es-ES_tradnl"/>
        </w:rPr>
        <w:t xml:space="preserve">Normalmente los anfitriones ofrecen un espacio pequeño en </w:t>
      </w:r>
      <w:proofErr w:type="gramStart"/>
      <w:r>
        <w:rPr>
          <w:lang w:val="es-ES_tradnl"/>
        </w:rPr>
        <w:t>los host</w:t>
      </w:r>
      <w:proofErr w:type="gramEnd"/>
      <w:r>
        <w:rPr>
          <w:lang w:val="es-ES_tradnl"/>
        </w:rPr>
        <w:t xml:space="preserve"> ya que hay un gran número de registros que se encuentran entre 1-3 ‘espacios’.</w:t>
      </w:r>
    </w:p>
    <w:p w14:paraId="3231BFBD" w14:textId="65C2F802" w:rsidR="005B5E58" w:rsidRPr="00DA365D" w:rsidRDefault="005B5E58" w:rsidP="00DB7430">
      <w:pPr>
        <w:rPr>
          <w:lang w:val="es-ES_tradnl"/>
        </w:rPr>
      </w:pPr>
      <w:r w:rsidRPr="005B5E58">
        <w:rPr>
          <w:lang w:val="es-ES_tradnl"/>
        </w:rPr>
        <w:drawing>
          <wp:inline distT="0" distB="0" distL="0" distR="0" wp14:anchorId="03B15E57" wp14:editId="467CDB83">
            <wp:extent cx="3378200" cy="2565400"/>
            <wp:effectExtent l="0" t="0" r="0" b="0"/>
            <wp:docPr id="198391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15464" name=""/>
                    <pic:cNvPicPr/>
                  </pic:nvPicPr>
                  <pic:blipFill>
                    <a:blip r:embed="rId10"/>
                    <a:stretch>
                      <a:fillRect/>
                    </a:stretch>
                  </pic:blipFill>
                  <pic:spPr>
                    <a:xfrm>
                      <a:off x="0" y="0"/>
                      <a:ext cx="3378200" cy="2565400"/>
                    </a:xfrm>
                    <a:prstGeom prst="rect">
                      <a:avLst/>
                    </a:prstGeom>
                  </pic:spPr>
                </pic:pic>
              </a:graphicData>
            </a:graphic>
          </wp:inline>
        </w:drawing>
      </w:r>
    </w:p>
    <w:sectPr w:rsidR="005B5E58" w:rsidRPr="00DA3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5D"/>
    <w:rsid w:val="005B5E58"/>
    <w:rsid w:val="00733E17"/>
    <w:rsid w:val="00DA365D"/>
    <w:rsid w:val="00DB74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9F9D1B8"/>
  <w15:chartTrackingRefBased/>
  <w15:docId w15:val="{88328C74-9B66-EB47-9EEE-A4DC6139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3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36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36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36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36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36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36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36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6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36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36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36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36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36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36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36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365D"/>
    <w:rPr>
      <w:rFonts w:eastAsiaTheme="majorEastAsia" w:cstheme="majorBidi"/>
      <w:color w:val="272727" w:themeColor="text1" w:themeTint="D8"/>
    </w:rPr>
  </w:style>
  <w:style w:type="paragraph" w:styleId="Ttulo">
    <w:name w:val="Title"/>
    <w:basedOn w:val="Normal"/>
    <w:next w:val="Normal"/>
    <w:link w:val="TtuloCar"/>
    <w:uiPriority w:val="10"/>
    <w:qFormat/>
    <w:rsid w:val="00DA3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36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36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36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365D"/>
    <w:pPr>
      <w:spacing w:before="160"/>
      <w:jc w:val="center"/>
    </w:pPr>
    <w:rPr>
      <w:i/>
      <w:iCs/>
      <w:color w:val="404040" w:themeColor="text1" w:themeTint="BF"/>
    </w:rPr>
  </w:style>
  <w:style w:type="character" w:customStyle="1" w:styleId="CitaCar">
    <w:name w:val="Cita Car"/>
    <w:basedOn w:val="Fuentedeprrafopredeter"/>
    <w:link w:val="Cita"/>
    <w:uiPriority w:val="29"/>
    <w:rsid w:val="00DA365D"/>
    <w:rPr>
      <w:i/>
      <w:iCs/>
      <w:color w:val="404040" w:themeColor="text1" w:themeTint="BF"/>
    </w:rPr>
  </w:style>
  <w:style w:type="paragraph" w:styleId="Prrafodelista">
    <w:name w:val="List Paragraph"/>
    <w:basedOn w:val="Normal"/>
    <w:uiPriority w:val="34"/>
    <w:qFormat/>
    <w:rsid w:val="00DA365D"/>
    <w:pPr>
      <w:ind w:left="720"/>
      <w:contextualSpacing/>
    </w:pPr>
  </w:style>
  <w:style w:type="character" w:styleId="nfasisintenso">
    <w:name w:val="Intense Emphasis"/>
    <w:basedOn w:val="Fuentedeprrafopredeter"/>
    <w:uiPriority w:val="21"/>
    <w:qFormat/>
    <w:rsid w:val="00DA365D"/>
    <w:rPr>
      <w:i/>
      <w:iCs/>
      <w:color w:val="0F4761" w:themeColor="accent1" w:themeShade="BF"/>
    </w:rPr>
  </w:style>
  <w:style w:type="paragraph" w:styleId="Citadestacada">
    <w:name w:val="Intense Quote"/>
    <w:basedOn w:val="Normal"/>
    <w:next w:val="Normal"/>
    <w:link w:val="CitadestacadaCar"/>
    <w:uiPriority w:val="30"/>
    <w:qFormat/>
    <w:rsid w:val="00DA3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365D"/>
    <w:rPr>
      <w:i/>
      <w:iCs/>
      <w:color w:val="0F4761" w:themeColor="accent1" w:themeShade="BF"/>
    </w:rPr>
  </w:style>
  <w:style w:type="character" w:styleId="Referenciaintensa">
    <w:name w:val="Intense Reference"/>
    <w:basedOn w:val="Fuentedeprrafopredeter"/>
    <w:uiPriority w:val="32"/>
    <w:qFormat/>
    <w:rsid w:val="00DA3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50714">
      <w:bodyDiv w:val="1"/>
      <w:marLeft w:val="0"/>
      <w:marRight w:val="0"/>
      <w:marTop w:val="0"/>
      <w:marBottom w:val="0"/>
      <w:divBdr>
        <w:top w:val="none" w:sz="0" w:space="0" w:color="auto"/>
        <w:left w:val="none" w:sz="0" w:space="0" w:color="auto"/>
        <w:bottom w:val="none" w:sz="0" w:space="0" w:color="auto"/>
        <w:right w:val="none" w:sz="0" w:space="0" w:color="auto"/>
      </w:divBdr>
      <w:divsChild>
        <w:div w:id="211818632">
          <w:marLeft w:val="0"/>
          <w:marRight w:val="0"/>
          <w:marTop w:val="0"/>
          <w:marBottom w:val="0"/>
          <w:divBdr>
            <w:top w:val="none" w:sz="0" w:space="0" w:color="auto"/>
            <w:left w:val="none" w:sz="0" w:space="0" w:color="auto"/>
            <w:bottom w:val="none" w:sz="0" w:space="0" w:color="auto"/>
            <w:right w:val="none" w:sz="0" w:space="0" w:color="auto"/>
          </w:divBdr>
          <w:divsChild>
            <w:div w:id="9648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771">
      <w:bodyDiv w:val="1"/>
      <w:marLeft w:val="0"/>
      <w:marRight w:val="0"/>
      <w:marTop w:val="0"/>
      <w:marBottom w:val="0"/>
      <w:divBdr>
        <w:top w:val="none" w:sz="0" w:space="0" w:color="auto"/>
        <w:left w:val="none" w:sz="0" w:space="0" w:color="auto"/>
        <w:bottom w:val="none" w:sz="0" w:space="0" w:color="auto"/>
        <w:right w:val="none" w:sz="0" w:space="0" w:color="auto"/>
      </w:divBdr>
      <w:divsChild>
        <w:div w:id="454442644">
          <w:marLeft w:val="0"/>
          <w:marRight w:val="0"/>
          <w:marTop w:val="0"/>
          <w:marBottom w:val="0"/>
          <w:divBdr>
            <w:top w:val="none" w:sz="0" w:space="0" w:color="auto"/>
            <w:left w:val="none" w:sz="0" w:space="0" w:color="auto"/>
            <w:bottom w:val="none" w:sz="0" w:space="0" w:color="auto"/>
            <w:right w:val="none" w:sz="0" w:space="0" w:color="auto"/>
          </w:divBdr>
          <w:divsChild>
            <w:div w:id="15983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857">
      <w:bodyDiv w:val="1"/>
      <w:marLeft w:val="0"/>
      <w:marRight w:val="0"/>
      <w:marTop w:val="0"/>
      <w:marBottom w:val="0"/>
      <w:divBdr>
        <w:top w:val="none" w:sz="0" w:space="0" w:color="auto"/>
        <w:left w:val="none" w:sz="0" w:space="0" w:color="auto"/>
        <w:bottom w:val="none" w:sz="0" w:space="0" w:color="auto"/>
        <w:right w:val="none" w:sz="0" w:space="0" w:color="auto"/>
      </w:divBdr>
      <w:divsChild>
        <w:div w:id="970676185">
          <w:marLeft w:val="0"/>
          <w:marRight w:val="0"/>
          <w:marTop w:val="0"/>
          <w:marBottom w:val="0"/>
          <w:divBdr>
            <w:top w:val="none" w:sz="0" w:space="0" w:color="auto"/>
            <w:left w:val="none" w:sz="0" w:space="0" w:color="auto"/>
            <w:bottom w:val="none" w:sz="0" w:space="0" w:color="auto"/>
            <w:right w:val="none" w:sz="0" w:space="0" w:color="auto"/>
          </w:divBdr>
          <w:divsChild>
            <w:div w:id="16433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724">
      <w:bodyDiv w:val="1"/>
      <w:marLeft w:val="0"/>
      <w:marRight w:val="0"/>
      <w:marTop w:val="0"/>
      <w:marBottom w:val="0"/>
      <w:divBdr>
        <w:top w:val="none" w:sz="0" w:space="0" w:color="auto"/>
        <w:left w:val="none" w:sz="0" w:space="0" w:color="auto"/>
        <w:bottom w:val="none" w:sz="0" w:space="0" w:color="auto"/>
        <w:right w:val="none" w:sz="0" w:space="0" w:color="auto"/>
      </w:divBdr>
      <w:divsChild>
        <w:div w:id="651328222">
          <w:marLeft w:val="0"/>
          <w:marRight w:val="0"/>
          <w:marTop w:val="0"/>
          <w:marBottom w:val="0"/>
          <w:divBdr>
            <w:top w:val="none" w:sz="0" w:space="0" w:color="auto"/>
            <w:left w:val="none" w:sz="0" w:space="0" w:color="auto"/>
            <w:bottom w:val="none" w:sz="0" w:space="0" w:color="auto"/>
            <w:right w:val="none" w:sz="0" w:space="0" w:color="auto"/>
          </w:divBdr>
          <w:divsChild>
            <w:div w:id="13612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974">
      <w:bodyDiv w:val="1"/>
      <w:marLeft w:val="0"/>
      <w:marRight w:val="0"/>
      <w:marTop w:val="0"/>
      <w:marBottom w:val="0"/>
      <w:divBdr>
        <w:top w:val="none" w:sz="0" w:space="0" w:color="auto"/>
        <w:left w:val="none" w:sz="0" w:space="0" w:color="auto"/>
        <w:bottom w:val="none" w:sz="0" w:space="0" w:color="auto"/>
        <w:right w:val="none" w:sz="0" w:space="0" w:color="auto"/>
      </w:divBdr>
      <w:divsChild>
        <w:div w:id="1571816253">
          <w:marLeft w:val="0"/>
          <w:marRight w:val="0"/>
          <w:marTop w:val="0"/>
          <w:marBottom w:val="0"/>
          <w:divBdr>
            <w:top w:val="none" w:sz="0" w:space="0" w:color="auto"/>
            <w:left w:val="none" w:sz="0" w:space="0" w:color="auto"/>
            <w:bottom w:val="none" w:sz="0" w:space="0" w:color="auto"/>
            <w:right w:val="none" w:sz="0" w:space="0" w:color="auto"/>
          </w:divBdr>
          <w:divsChild>
            <w:div w:id="7506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5086">
      <w:bodyDiv w:val="1"/>
      <w:marLeft w:val="0"/>
      <w:marRight w:val="0"/>
      <w:marTop w:val="0"/>
      <w:marBottom w:val="0"/>
      <w:divBdr>
        <w:top w:val="none" w:sz="0" w:space="0" w:color="auto"/>
        <w:left w:val="none" w:sz="0" w:space="0" w:color="auto"/>
        <w:bottom w:val="none" w:sz="0" w:space="0" w:color="auto"/>
        <w:right w:val="none" w:sz="0" w:space="0" w:color="auto"/>
      </w:divBdr>
      <w:divsChild>
        <w:div w:id="960382510">
          <w:marLeft w:val="0"/>
          <w:marRight w:val="0"/>
          <w:marTop w:val="0"/>
          <w:marBottom w:val="0"/>
          <w:divBdr>
            <w:top w:val="none" w:sz="0" w:space="0" w:color="auto"/>
            <w:left w:val="none" w:sz="0" w:space="0" w:color="auto"/>
            <w:bottom w:val="none" w:sz="0" w:space="0" w:color="auto"/>
            <w:right w:val="none" w:sz="0" w:space="0" w:color="auto"/>
          </w:divBdr>
          <w:divsChild>
            <w:div w:id="9198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3456">
      <w:bodyDiv w:val="1"/>
      <w:marLeft w:val="0"/>
      <w:marRight w:val="0"/>
      <w:marTop w:val="0"/>
      <w:marBottom w:val="0"/>
      <w:divBdr>
        <w:top w:val="none" w:sz="0" w:space="0" w:color="auto"/>
        <w:left w:val="none" w:sz="0" w:space="0" w:color="auto"/>
        <w:bottom w:val="none" w:sz="0" w:space="0" w:color="auto"/>
        <w:right w:val="none" w:sz="0" w:space="0" w:color="auto"/>
      </w:divBdr>
      <w:divsChild>
        <w:div w:id="1333921001">
          <w:marLeft w:val="0"/>
          <w:marRight w:val="0"/>
          <w:marTop w:val="0"/>
          <w:marBottom w:val="0"/>
          <w:divBdr>
            <w:top w:val="none" w:sz="0" w:space="0" w:color="auto"/>
            <w:left w:val="none" w:sz="0" w:space="0" w:color="auto"/>
            <w:bottom w:val="none" w:sz="0" w:space="0" w:color="auto"/>
            <w:right w:val="none" w:sz="0" w:space="0" w:color="auto"/>
          </w:divBdr>
          <w:divsChild>
            <w:div w:id="507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Uriel Flores Bello</dc:creator>
  <cp:keywords/>
  <dc:description/>
  <cp:lastModifiedBy>Rubén Uriel Flores Bello</cp:lastModifiedBy>
  <cp:revision>1</cp:revision>
  <dcterms:created xsi:type="dcterms:W3CDTF">2025-03-31T04:07:00Z</dcterms:created>
  <dcterms:modified xsi:type="dcterms:W3CDTF">2025-03-31T04:36:00Z</dcterms:modified>
</cp:coreProperties>
</file>