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D01" w:rsidRDefault="00F84D01" w:rsidP="00DB7624">
      <w:pPr>
        <w:tabs>
          <w:tab w:val="left" w:pos="3544"/>
        </w:tabs>
        <w:spacing w:afterLines="50" w:line="520" w:lineRule="exact"/>
        <w:jc w:val="center"/>
        <w:rPr>
          <w:rFonts w:ascii="Kaiti TC" w:eastAsia="Kaiti TC" w:hAnsi="Kaiti TC"/>
          <w:b/>
          <w:color w:val="000000" w:themeColor="text1"/>
          <w:sz w:val="44"/>
          <w:szCs w:val="44"/>
        </w:rPr>
      </w:pPr>
      <w:r w:rsidRPr="00442B5C">
        <w:rPr>
          <w:rFonts w:ascii="Kaiti TC" w:eastAsia="Kaiti TC" w:hAnsi="Kaiti TC" w:cs="MS Mincho"/>
          <w:b/>
          <w:sz w:val="44"/>
          <w:szCs w:val="44"/>
        </w:rPr>
        <w:t>2017</w:t>
      </w:r>
      <w:r w:rsidRPr="00442B5C">
        <w:rPr>
          <w:rFonts w:ascii="Kaiti TC" w:eastAsia="Kaiti TC" w:hAnsi="Kaiti TC" w:cs="MS Mincho" w:hint="eastAsia"/>
          <w:b/>
          <w:sz w:val="44"/>
          <w:szCs w:val="44"/>
        </w:rPr>
        <w:t>台灣大學大健康</w:t>
      </w:r>
      <w:r w:rsidRPr="00442B5C">
        <w:rPr>
          <w:rFonts w:ascii="Kaiti TC" w:eastAsia="Kaiti TC" w:hAnsi="Kaiti TC" w:cs="MS Mincho"/>
          <w:b/>
          <w:sz w:val="44"/>
          <w:szCs w:val="44"/>
        </w:rPr>
        <w:t>創意創業競賽</w:t>
      </w:r>
      <w:r w:rsidRPr="00442B5C">
        <w:rPr>
          <w:rFonts w:ascii="Kaiti TC" w:eastAsia="Kaiti TC" w:hAnsi="Kaiti TC" w:hint="eastAsia"/>
          <w:b/>
          <w:color w:val="000000" w:themeColor="text1"/>
          <w:sz w:val="44"/>
          <w:szCs w:val="44"/>
        </w:rPr>
        <w:t>企劃書摘要表</w:t>
      </w:r>
    </w:p>
    <w:p w:rsidR="00F84D01" w:rsidRPr="00442B5C" w:rsidRDefault="00F84D01" w:rsidP="00DB7624">
      <w:pPr>
        <w:tabs>
          <w:tab w:val="left" w:pos="3544"/>
        </w:tabs>
        <w:spacing w:afterLines="50" w:line="520" w:lineRule="exact"/>
        <w:jc w:val="center"/>
        <w:rPr>
          <w:rFonts w:ascii="Kaiti TC" w:eastAsia="Kaiti TC" w:hAnsi="Kaiti TC"/>
          <w:b/>
          <w:color w:val="000000" w:themeColor="text1"/>
          <w:sz w:val="10"/>
          <w:szCs w:val="10"/>
        </w:rPr>
      </w:pPr>
    </w:p>
    <w:tbl>
      <w:tblPr>
        <w:tblW w:w="9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933"/>
        <w:gridCol w:w="7273"/>
      </w:tblGrid>
      <w:tr w:rsidR="00F84D01" w:rsidRPr="00442B5C" w:rsidTr="00B51DFC">
        <w:trPr>
          <w:trHeight w:val="851"/>
          <w:jc w:val="center"/>
        </w:trPr>
        <w:tc>
          <w:tcPr>
            <w:tcW w:w="1933" w:type="dxa"/>
            <w:shd w:val="clear" w:color="auto" w:fill="E5DFEC" w:themeFill="accent4" w:themeFillTint="33"/>
            <w:vAlign w:val="center"/>
          </w:tcPr>
          <w:p w:rsidR="00F84D01" w:rsidRPr="00442B5C" w:rsidRDefault="00F84D01" w:rsidP="00B51DFC">
            <w:pPr>
              <w:snapToGrid w:val="0"/>
              <w:spacing w:before="60" w:after="60"/>
              <w:rPr>
                <w:rFonts w:ascii="Kaiti TC" w:eastAsia="Kaiti TC" w:hAnsi="Kaiti TC"/>
                <w:color w:val="000000" w:themeColor="text1"/>
                <w:sz w:val="28"/>
                <w:szCs w:val="28"/>
              </w:rPr>
            </w:pPr>
            <w:proofErr w:type="gramStart"/>
            <w:r w:rsidRPr="004A5AC6">
              <w:rPr>
                <w:rFonts w:ascii="Kaiti TC" w:eastAsia="Kaiti TC" w:hAnsi="Kaiti TC" w:hint="eastAsia"/>
                <w:color w:val="DC55B1"/>
                <w:sz w:val="28"/>
                <w:szCs w:val="28"/>
              </w:rPr>
              <w:t>＊</w:t>
            </w:r>
            <w:proofErr w:type="gramEnd"/>
            <w:r w:rsidRPr="00442B5C">
              <w:rPr>
                <w:rFonts w:ascii="Kaiti TC" w:eastAsia="Kaiti TC" w:hAnsi="Kaiti TC" w:hint="eastAsia"/>
                <w:color w:val="000000" w:themeColor="text1"/>
                <w:sz w:val="28"/>
                <w:szCs w:val="28"/>
              </w:rPr>
              <w:t>作品名稱</w:t>
            </w:r>
          </w:p>
        </w:tc>
        <w:tc>
          <w:tcPr>
            <w:tcW w:w="7273" w:type="dxa"/>
            <w:vAlign w:val="center"/>
          </w:tcPr>
          <w:p w:rsidR="00F84D01" w:rsidRPr="00442B5C" w:rsidRDefault="00F84D01" w:rsidP="00B51DFC">
            <w:pPr>
              <w:snapToGrid w:val="0"/>
              <w:spacing w:before="60" w:after="60"/>
              <w:jc w:val="center"/>
              <w:rPr>
                <w:rFonts w:ascii="Kaiti TC" w:eastAsia="Kaiti TC" w:hAnsi="Kaiti TC"/>
                <w:color w:val="000000" w:themeColor="text1"/>
                <w:sz w:val="26"/>
              </w:rPr>
            </w:pPr>
            <w:r>
              <w:rPr>
                <w:rFonts w:ascii="Kaiti TC" w:eastAsia="Kaiti TC" w:hAnsi="Kaiti TC" w:hint="eastAsia"/>
                <w:color w:val="000000" w:themeColor="text1"/>
                <w:sz w:val="26"/>
              </w:rPr>
              <w:t>長青旅遊APP</w:t>
            </w:r>
          </w:p>
        </w:tc>
      </w:tr>
      <w:tr w:rsidR="00F84D01" w:rsidRPr="00442B5C" w:rsidTr="00B51DFC">
        <w:trPr>
          <w:trHeight w:val="1701"/>
          <w:jc w:val="center"/>
        </w:trPr>
        <w:tc>
          <w:tcPr>
            <w:tcW w:w="1933" w:type="dxa"/>
            <w:shd w:val="clear" w:color="auto" w:fill="E5DFEC" w:themeFill="accent4" w:themeFillTint="33"/>
            <w:vAlign w:val="center"/>
          </w:tcPr>
          <w:p w:rsidR="00F84D01" w:rsidRPr="00442B5C" w:rsidRDefault="00F84D01" w:rsidP="00B51DFC">
            <w:pPr>
              <w:snapToGrid w:val="0"/>
              <w:spacing w:before="60" w:after="60"/>
              <w:rPr>
                <w:rFonts w:ascii="Kaiti TC" w:eastAsia="Kaiti TC" w:hAnsi="Kaiti TC"/>
                <w:color w:val="000000" w:themeColor="text1"/>
                <w:sz w:val="28"/>
                <w:szCs w:val="28"/>
              </w:rPr>
            </w:pPr>
            <w:proofErr w:type="gramStart"/>
            <w:r w:rsidRPr="004A5AC6">
              <w:rPr>
                <w:rFonts w:ascii="Kaiti TC" w:eastAsia="Kaiti TC" w:hAnsi="Kaiti TC" w:hint="eastAsia"/>
                <w:color w:val="DC55B1"/>
                <w:sz w:val="28"/>
                <w:szCs w:val="28"/>
              </w:rPr>
              <w:t>＊</w:t>
            </w:r>
            <w:proofErr w:type="gramEnd"/>
            <w:r w:rsidRPr="00442B5C">
              <w:rPr>
                <w:rFonts w:ascii="Kaiti TC" w:eastAsia="Kaiti TC" w:hAnsi="Kaiti TC" w:hint="eastAsia"/>
                <w:color w:val="000000" w:themeColor="text1"/>
                <w:sz w:val="28"/>
                <w:szCs w:val="28"/>
              </w:rPr>
              <w:t>創意構想</w:t>
            </w:r>
          </w:p>
          <w:p w:rsidR="00F84D01" w:rsidRPr="00442B5C" w:rsidRDefault="00F84D01" w:rsidP="00B51DFC">
            <w:pPr>
              <w:snapToGrid w:val="0"/>
              <w:spacing w:before="60" w:after="60"/>
              <w:rPr>
                <w:rFonts w:ascii="Kaiti TC" w:eastAsia="Kaiti TC" w:hAnsi="Kaiti TC"/>
                <w:color w:val="000000" w:themeColor="text1"/>
                <w:sz w:val="28"/>
                <w:szCs w:val="28"/>
              </w:rPr>
            </w:pPr>
            <w:r w:rsidRPr="00442B5C">
              <w:rPr>
                <w:rFonts w:ascii="Kaiti TC" w:eastAsia="Kaiti TC" w:hAnsi="Kaiti TC" w:hint="eastAsia"/>
                <w:color w:val="000000" w:themeColor="text1"/>
                <w:sz w:val="28"/>
                <w:szCs w:val="28"/>
              </w:rPr>
              <w:t>與概念</w:t>
            </w:r>
          </w:p>
        </w:tc>
        <w:tc>
          <w:tcPr>
            <w:tcW w:w="7273" w:type="dxa"/>
          </w:tcPr>
          <w:p w:rsidR="00897C05" w:rsidRPr="000F0BB3" w:rsidRDefault="00F84D01" w:rsidP="00DB7624">
            <w:pPr>
              <w:pStyle w:val="a8"/>
              <w:numPr>
                <w:ilvl w:val="0"/>
                <w:numId w:val="2"/>
              </w:numPr>
              <w:snapToGrid w:val="0"/>
              <w:spacing w:before="20" w:after="120" w:line="380" w:lineRule="exact"/>
              <w:ind w:leftChars="0" w:right="139"/>
              <w:jc w:val="both"/>
              <w:rPr>
                <w:rFonts w:ascii="Kaiti TC" w:eastAsia="Kaiti TC" w:hAnsi="Kaiti TC"/>
                <w:color w:val="000000" w:themeColor="text1"/>
                <w:szCs w:val="24"/>
              </w:rPr>
            </w:pPr>
            <w:r w:rsidRPr="000F0BB3">
              <w:rPr>
                <w:rFonts w:ascii="Kaiti TC" w:eastAsia="Kaiti TC" w:hAnsi="Kaiti TC" w:hint="eastAsia"/>
                <w:color w:val="000000" w:themeColor="text1"/>
                <w:szCs w:val="24"/>
              </w:rPr>
              <w:t>創意背景</w:t>
            </w:r>
            <w:r w:rsidRPr="000F0BB3">
              <w:rPr>
                <w:rFonts w:ascii="Kaiti TC" w:eastAsia="Kaiti TC" w:hAnsi="Kaiti TC"/>
                <w:color w:val="000000" w:themeColor="text1"/>
                <w:szCs w:val="24"/>
              </w:rPr>
              <w:br/>
            </w:r>
            <w:r w:rsidR="00897C05" w:rsidRPr="000F0BB3">
              <w:rPr>
                <w:rFonts w:ascii="Kaiti TC" w:eastAsia="Kaiti TC" w:hAnsi="Kaiti TC" w:hint="eastAsia"/>
                <w:color w:val="000000" w:themeColor="text1"/>
                <w:szCs w:val="24"/>
              </w:rPr>
              <w:t>因</w:t>
            </w:r>
            <w:r w:rsidR="00897C05" w:rsidRPr="002B644D">
              <w:rPr>
                <w:rFonts w:ascii="Kaiti TC" w:eastAsia="Kaiti TC" w:hAnsi="Kaiti TC" w:hint="eastAsia"/>
                <w:color w:val="000000" w:themeColor="text1"/>
                <w:szCs w:val="24"/>
              </w:rPr>
              <w:t>應現</w:t>
            </w:r>
            <w:r w:rsidR="00897C05" w:rsidRPr="000F0BB3">
              <w:rPr>
                <w:rFonts w:ascii="Kaiti TC" w:eastAsia="Kaiti TC" w:hAnsi="Kaiti TC" w:hint="eastAsia"/>
                <w:color w:val="000000" w:themeColor="text1"/>
                <w:szCs w:val="24"/>
              </w:rPr>
              <w:t>在銀髮旅遊逐漸興盛，我們希望能為年長者打造專屬的旅遊APP，並結合</w:t>
            </w:r>
            <w:r w:rsidR="000F0BB3" w:rsidRPr="000F0BB3">
              <w:rPr>
                <w:rFonts w:ascii="Kaiti TC" w:eastAsia="Kaiti TC" w:hAnsi="Kaiti TC" w:hint="eastAsia"/>
                <w:color w:val="000000" w:themeColor="text1"/>
                <w:szCs w:val="24"/>
              </w:rPr>
              <w:t>我們新創的旅遊概念</w:t>
            </w:r>
            <w:r w:rsidR="00897C05" w:rsidRPr="000F0BB3">
              <w:rPr>
                <w:rFonts w:ascii="Arial Unicode MS" w:eastAsia="Arial Unicode MS" w:hAnsi="Arial Unicode MS" w:cs="Arial Unicode MS" w:hint="eastAsia"/>
                <w:color w:val="000000" w:themeColor="text1"/>
                <w:szCs w:val="24"/>
              </w:rPr>
              <w:t>ｰ</w:t>
            </w:r>
            <w:r w:rsidR="000F0BB3" w:rsidRPr="000F0BB3">
              <w:rPr>
                <w:rFonts w:ascii="Arial Unicode MS" w:eastAsia="Arial Unicode MS" w:hAnsi="Arial Unicode MS" w:cs="Arial Unicode MS" w:hint="eastAsia"/>
                <w:color w:val="000000" w:themeColor="text1"/>
                <w:szCs w:val="24"/>
              </w:rPr>
              <w:t>半</w:t>
            </w:r>
            <w:r w:rsidR="00897C05" w:rsidRPr="000F0BB3">
              <w:rPr>
                <w:rFonts w:ascii="Kaiti TC" w:eastAsia="Kaiti TC" w:hAnsi="Kaiti TC" w:hint="eastAsia"/>
                <w:color w:val="000000" w:themeColor="text1"/>
                <w:szCs w:val="24"/>
              </w:rPr>
              <w:t>盲旅，以及便利的動態行程規劃，為使用者提供最適的套裝行程。</w:t>
            </w:r>
          </w:p>
          <w:p w:rsidR="001E4AB2" w:rsidRPr="000F0BB3" w:rsidRDefault="001E4AB2" w:rsidP="00DB7624">
            <w:pPr>
              <w:pStyle w:val="a8"/>
              <w:numPr>
                <w:ilvl w:val="0"/>
                <w:numId w:val="2"/>
              </w:numPr>
              <w:snapToGrid w:val="0"/>
              <w:spacing w:before="20" w:after="60" w:line="380" w:lineRule="exact"/>
              <w:ind w:leftChars="0"/>
              <w:jc w:val="both"/>
              <w:rPr>
                <w:rFonts w:ascii="Kaiti TC" w:eastAsia="Kaiti TC" w:hAnsi="Kaiti TC"/>
                <w:color w:val="000000" w:themeColor="text1"/>
                <w:szCs w:val="24"/>
              </w:rPr>
            </w:pPr>
            <w:r w:rsidRPr="000F0BB3">
              <w:rPr>
                <w:rFonts w:ascii="Kaiti TC" w:eastAsia="Kaiti TC" w:hAnsi="Kaiti TC" w:hint="eastAsia"/>
                <w:color w:val="000000" w:themeColor="text1"/>
                <w:szCs w:val="24"/>
              </w:rPr>
              <w:t>創意概念</w:t>
            </w:r>
          </w:p>
          <w:p w:rsidR="000F0BB3" w:rsidRPr="000F0BB3" w:rsidRDefault="001E4AB2" w:rsidP="00DB7624">
            <w:pPr>
              <w:pStyle w:val="a8"/>
              <w:numPr>
                <w:ilvl w:val="0"/>
                <w:numId w:val="3"/>
              </w:numPr>
              <w:snapToGrid w:val="0"/>
              <w:spacing w:before="20" w:after="60" w:line="380" w:lineRule="exact"/>
              <w:ind w:leftChars="0"/>
              <w:jc w:val="both"/>
              <w:rPr>
                <w:rFonts w:ascii="Kaiti TC" w:eastAsia="Kaiti TC" w:hAnsi="Kaiti TC"/>
                <w:color w:val="000000" w:themeColor="text1"/>
                <w:szCs w:val="24"/>
              </w:rPr>
            </w:pPr>
            <w:proofErr w:type="gramStart"/>
            <w:r w:rsidRPr="000F0BB3">
              <w:rPr>
                <w:rFonts w:ascii="Kaiti TC" w:eastAsia="Kaiti TC" w:hAnsi="Kaiti TC" w:hint="eastAsia"/>
                <w:color w:val="000000" w:themeColor="text1"/>
                <w:szCs w:val="24"/>
              </w:rPr>
              <w:t>半盲旅</w:t>
            </w:r>
            <w:proofErr w:type="gramEnd"/>
            <w:r w:rsidR="000F0BB3" w:rsidRPr="002B644D">
              <w:rPr>
                <w:rFonts w:ascii="Kaiti TC" w:eastAsia="Kaiti TC" w:hAnsi="Kaiti TC" w:hint="eastAsia"/>
                <w:color w:val="000000" w:themeColor="text1"/>
                <w:szCs w:val="24"/>
              </w:rPr>
              <w:t>：此概念源於新興旅遊型態ｰ「盲旅」，</w:t>
            </w:r>
            <w:r w:rsidR="00897C05" w:rsidRPr="002B644D">
              <w:rPr>
                <w:rFonts w:ascii="Kaiti TC" w:eastAsia="Kaiti TC" w:hAnsi="Kaiti TC" w:hint="eastAsia"/>
                <w:color w:val="000000" w:themeColor="text1"/>
                <w:szCs w:val="24"/>
              </w:rPr>
              <w:t>主要</w:t>
            </w:r>
            <w:r w:rsidR="000F0BB3" w:rsidRPr="002B644D">
              <w:rPr>
                <w:rFonts w:ascii="Kaiti TC" w:eastAsia="Kaiti TC" w:hAnsi="Kaiti TC" w:hint="eastAsia"/>
                <w:color w:val="000000" w:themeColor="text1"/>
                <w:szCs w:val="24"/>
              </w:rPr>
              <w:t>希望</w:t>
            </w:r>
            <w:r w:rsidR="00897C05" w:rsidRPr="002B644D">
              <w:rPr>
                <w:rFonts w:ascii="Kaiti TC" w:eastAsia="Kaiti TC" w:hAnsi="Kaiti TC" w:hint="eastAsia"/>
                <w:color w:val="000000" w:themeColor="text1"/>
                <w:szCs w:val="24"/>
              </w:rPr>
              <w:t>為旅行者提供更多的神祕感與</w:t>
            </w:r>
            <w:r w:rsidR="000F0BB3" w:rsidRPr="002B644D">
              <w:rPr>
                <w:rFonts w:ascii="Kaiti TC" w:eastAsia="Kaiti TC" w:hAnsi="Kaiti TC" w:hint="eastAsia"/>
                <w:color w:val="000000" w:themeColor="text1"/>
                <w:szCs w:val="24"/>
              </w:rPr>
              <w:t>驚喜，</w:t>
            </w:r>
            <w:r w:rsidR="002405C4" w:rsidRPr="002B644D">
              <w:rPr>
                <w:rFonts w:ascii="Kaiti TC" w:eastAsia="Kaiti TC" w:hAnsi="Kaiti TC" w:hint="eastAsia"/>
                <w:color w:val="000000" w:themeColor="text1"/>
                <w:szCs w:val="24"/>
              </w:rPr>
              <w:t>我們</w:t>
            </w:r>
            <w:r w:rsidR="000F0BB3" w:rsidRPr="002B644D">
              <w:rPr>
                <w:rFonts w:ascii="Kaiti TC" w:eastAsia="Kaiti TC" w:hAnsi="Kaiti TC" w:hint="eastAsia"/>
                <w:color w:val="000000" w:themeColor="text1"/>
                <w:szCs w:val="24"/>
              </w:rPr>
              <w:t>引入隱藏行程的想法，將其轉化為更適合年長者的旅遊方式</w:t>
            </w:r>
            <w:r w:rsidR="000F0BB3" w:rsidRPr="002B644D">
              <w:rPr>
                <w:rFonts w:ascii="Kaiti TC" w:eastAsia="Kaiti TC" w:hAnsi="Kaiti TC"/>
                <w:color w:val="000000" w:themeColor="text1"/>
                <w:szCs w:val="24"/>
              </w:rPr>
              <w:t>—</w:t>
            </w:r>
            <w:r w:rsidR="000F0BB3" w:rsidRPr="002B644D">
              <w:rPr>
                <w:rFonts w:ascii="Kaiti TC" w:eastAsia="Kaiti TC" w:hAnsi="Kaiti TC" w:hint="eastAsia"/>
                <w:color w:val="000000" w:themeColor="text1"/>
                <w:szCs w:val="24"/>
              </w:rPr>
              <w:t>隱藏一半的行程，</w:t>
            </w:r>
            <w:r w:rsidR="002405C4" w:rsidRPr="002B644D">
              <w:rPr>
                <w:rFonts w:ascii="Kaiti TC" w:eastAsia="Kaiti TC" w:hAnsi="Kaiti TC" w:hint="eastAsia"/>
                <w:color w:val="000000" w:themeColor="text1"/>
                <w:szCs w:val="24"/>
              </w:rPr>
              <w:t>為年長者增添旅遊樂趣，又不至太過冒險，讓他們有更彈性的時間安排。</w:t>
            </w:r>
          </w:p>
          <w:p w:rsidR="00F84D01" w:rsidRDefault="00897C05" w:rsidP="00DB7624">
            <w:pPr>
              <w:pStyle w:val="a8"/>
              <w:numPr>
                <w:ilvl w:val="0"/>
                <w:numId w:val="3"/>
              </w:numPr>
              <w:snapToGrid w:val="0"/>
              <w:spacing w:before="20" w:after="60" w:line="380" w:lineRule="exact"/>
              <w:ind w:leftChars="0"/>
              <w:jc w:val="both"/>
              <w:rPr>
                <w:rFonts w:ascii="Kaiti TC" w:eastAsia="Kaiti TC" w:hAnsi="Kaiti TC"/>
                <w:color w:val="000000" w:themeColor="text1"/>
                <w:szCs w:val="24"/>
              </w:rPr>
            </w:pPr>
            <w:r w:rsidRPr="000F0BB3">
              <w:rPr>
                <w:rFonts w:ascii="Kaiti TC" w:eastAsia="Kaiti TC" w:hAnsi="Kaiti TC" w:hint="eastAsia"/>
                <w:color w:val="000000" w:themeColor="text1"/>
                <w:szCs w:val="24"/>
              </w:rPr>
              <w:t>動態行程規劃</w:t>
            </w:r>
            <w:r w:rsidR="000F0BB3" w:rsidRPr="002B644D">
              <w:rPr>
                <w:rFonts w:ascii="Kaiti TC" w:eastAsia="Kaiti TC" w:hAnsi="Kaiti TC" w:hint="eastAsia"/>
                <w:color w:val="000000" w:themeColor="text1"/>
                <w:szCs w:val="24"/>
              </w:rPr>
              <w:t>：</w:t>
            </w:r>
            <w:r w:rsidR="00413803" w:rsidRPr="002B644D">
              <w:rPr>
                <w:rFonts w:ascii="Kaiti TC" w:eastAsia="Kaiti TC" w:hAnsi="Kaiti TC" w:hint="eastAsia"/>
                <w:color w:val="000000" w:themeColor="text1"/>
                <w:szCs w:val="24"/>
              </w:rPr>
              <w:t>為避免年長者在旅途中可能因為身體不適或種種原因而導致行程延宕，</w:t>
            </w:r>
            <w:r w:rsidR="00327A65" w:rsidRPr="002B644D">
              <w:rPr>
                <w:rFonts w:ascii="Kaiti TC" w:eastAsia="Kaiti TC" w:hAnsi="Kaiti TC" w:hint="eastAsia"/>
                <w:color w:val="000000" w:themeColor="text1"/>
                <w:szCs w:val="24"/>
              </w:rPr>
              <w:t>因此我們提供子女貼心關懷</w:t>
            </w:r>
            <w:r w:rsidR="00413803" w:rsidRPr="002B644D">
              <w:rPr>
                <w:rFonts w:ascii="Kaiti TC" w:eastAsia="Kaiti TC" w:hAnsi="Kaiti TC" w:hint="eastAsia"/>
                <w:color w:val="000000" w:themeColor="text1"/>
                <w:szCs w:val="24"/>
              </w:rPr>
              <w:t>，</w:t>
            </w:r>
            <w:r w:rsidR="00327A65" w:rsidRPr="002B644D">
              <w:rPr>
                <w:rFonts w:ascii="Kaiti TC" w:eastAsia="Kaiti TC" w:hAnsi="Kaiti TC" w:hint="eastAsia"/>
                <w:color w:val="000000" w:themeColor="text1"/>
                <w:szCs w:val="24"/>
              </w:rPr>
              <w:t>適時貼心提醒，讓有需要的使用者可以重新安排行程，不會因為行程延誤而有不好的旅行體驗。</w:t>
            </w:r>
          </w:p>
          <w:p w:rsidR="00C922AB" w:rsidRDefault="00C922AB" w:rsidP="00DB7624">
            <w:pPr>
              <w:pStyle w:val="a8"/>
              <w:numPr>
                <w:ilvl w:val="0"/>
                <w:numId w:val="18"/>
              </w:numPr>
              <w:snapToGrid w:val="0"/>
              <w:spacing w:before="20" w:after="60" w:line="380" w:lineRule="exact"/>
              <w:ind w:leftChars="0"/>
              <w:jc w:val="both"/>
              <w:rPr>
                <w:rFonts w:ascii="Kaiti TC" w:eastAsia="Kaiti TC" w:hAnsi="Kaiti TC"/>
                <w:color w:val="000000" w:themeColor="text1"/>
                <w:szCs w:val="24"/>
              </w:rPr>
            </w:pPr>
            <w:r>
              <w:rPr>
                <w:rFonts w:ascii="Kaiti TC" w:eastAsia="Kaiti TC" w:hAnsi="Kaiti TC" w:hint="eastAsia"/>
                <w:color w:val="000000" w:themeColor="text1"/>
                <w:szCs w:val="24"/>
              </w:rPr>
              <w:t>商業</w:t>
            </w:r>
            <w:r w:rsidR="00637F25">
              <w:rPr>
                <w:rFonts w:ascii="Kaiti TC" w:eastAsia="Kaiti TC" w:hAnsi="Kaiti TC" w:hint="eastAsia"/>
                <w:color w:val="000000" w:themeColor="text1"/>
                <w:szCs w:val="24"/>
              </w:rPr>
              <w:t>價值</w:t>
            </w:r>
          </w:p>
          <w:p w:rsidR="00637F25" w:rsidRPr="00AC486A" w:rsidRDefault="00730900" w:rsidP="00DB7624">
            <w:pPr>
              <w:pStyle w:val="a8"/>
              <w:numPr>
                <w:ilvl w:val="0"/>
                <w:numId w:val="20"/>
              </w:numPr>
              <w:snapToGrid w:val="0"/>
              <w:spacing w:before="20" w:after="60" w:line="380" w:lineRule="exact"/>
              <w:ind w:leftChars="0"/>
              <w:jc w:val="both"/>
              <w:rPr>
                <w:rFonts w:ascii="Kaiti TC" w:eastAsia="Kaiti TC" w:hAnsi="Kaiti TC"/>
                <w:color w:val="000000" w:themeColor="text1"/>
                <w:szCs w:val="24"/>
              </w:rPr>
            </w:pPr>
            <w:r>
              <w:rPr>
                <w:rFonts w:ascii="Kaiti TC" w:eastAsia="Kaiti TC" w:hAnsi="Kaiti TC" w:hint="eastAsia"/>
                <w:color w:val="000000" w:themeColor="text1"/>
                <w:szCs w:val="24"/>
              </w:rPr>
              <w:t>我們可以推出客製化旅</w:t>
            </w:r>
            <w:r w:rsidR="00371F95">
              <w:rPr>
                <w:rFonts w:ascii="Kaiti TC" w:eastAsia="Kaiti TC" w:hAnsi="Kaiti TC" w:hint="eastAsia"/>
                <w:color w:val="000000" w:themeColor="text1"/>
                <w:szCs w:val="24"/>
              </w:rPr>
              <w:t>遊行程，</w:t>
            </w:r>
            <w:r>
              <w:rPr>
                <w:rFonts w:ascii="Kaiti TC" w:eastAsia="Kaiti TC" w:hAnsi="Kaiti TC" w:hint="eastAsia"/>
                <w:color w:val="000000" w:themeColor="text1"/>
                <w:szCs w:val="24"/>
              </w:rPr>
              <w:t>與安養中心合作，</w:t>
            </w:r>
            <w:r w:rsidRPr="00AC486A">
              <w:rPr>
                <w:rFonts w:ascii="Kaiti TC" w:eastAsia="Kaiti TC" w:hAnsi="Kaiti TC" w:hint="eastAsia"/>
                <w:color w:val="000000" w:themeColor="text1"/>
                <w:szCs w:val="24"/>
              </w:rPr>
              <w:t>讓安養中心可以</w:t>
            </w:r>
            <w:r w:rsidR="00AC486A">
              <w:rPr>
                <w:rFonts w:ascii="Kaiti TC" w:eastAsia="Kaiti TC" w:hAnsi="Kaiti TC" w:hint="eastAsia"/>
                <w:color w:val="000000" w:themeColor="text1"/>
                <w:szCs w:val="24"/>
              </w:rPr>
              <w:t>以</w:t>
            </w:r>
            <w:r w:rsidRPr="00AC486A">
              <w:rPr>
                <w:rFonts w:ascii="Kaiti TC" w:eastAsia="Kaiti TC" w:hAnsi="Kaiti TC" w:hint="eastAsia"/>
                <w:color w:val="000000" w:themeColor="text1"/>
                <w:szCs w:val="24"/>
              </w:rPr>
              <w:t>在地</w:t>
            </w:r>
            <w:r w:rsidR="001B349A" w:rsidRPr="00AC486A">
              <w:rPr>
                <w:rFonts w:ascii="Kaiti TC" w:eastAsia="Kaiti TC" w:hAnsi="Kaiti TC" w:hint="eastAsia"/>
                <w:color w:val="000000" w:themeColor="text1"/>
                <w:szCs w:val="24"/>
              </w:rPr>
              <w:t>化</w:t>
            </w:r>
            <w:r w:rsidRPr="00AC486A">
              <w:rPr>
                <w:rFonts w:ascii="Kaiti TC" w:eastAsia="Kaiti TC" w:hAnsi="Kaiti TC" w:hint="eastAsia"/>
                <w:color w:val="000000" w:themeColor="text1"/>
                <w:szCs w:val="24"/>
              </w:rPr>
              <w:t>旅遊</w:t>
            </w:r>
            <w:r w:rsidR="001B349A" w:rsidRPr="00AC486A">
              <w:rPr>
                <w:rFonts w:ascii="Kaiti TC" w:eastAsia="Kaiti TC" w:hAnsi="Kaiti TC" w:hint="eastAsia"/>
                <w:color w:val="000000" w:themeColor="text1"/>
                <w:szCs w:val="24"/>
              </w:rPr>
              <w:t>為基</w:t>
            </w:r>
            <w:r w:rsidR="00AC486A">
              <w:rPr>
                <w:rFonts w:ascii="Kaiti TC" w:eastAsia="Kaiti TC" w:hAnsi="Kaiti TC" w:hint="eastAsia"/>
                <w:color w:val="000000" w:themeColor="text1"/>
                <w:szCs w:val="24"/>
              </w:rPr>
              <w:t>礎，定期安排老人出外旅遊。</w:t>
            </w:r>
          </w:p>
          <w:p w:rsidR="00327A65" w:rsidRPr="00D93686" w:rsidRDefault="00AC486A" w:rsidP="00DB7624">
            <w:pPr>
              <w:pStyle w:val="a8"/>
              <w:numPr>
                <w:ilvl w:val="0"/>
                <w:numId w:val="20"/>
              </w:numPr>
              <w:snapToGrid w:val="0"/>
              <w:spacing w:before="20" w:after="60" w:line="380" w:lineRule="exact"/>
              <w:ind w:leftChars="0"/>
              <w:jc w:val="both"/>
              <w:rPr>
                <w:rFonts w:ascii="Kaiti TC" w:eastAsia="Kaiti TC" w:hAnsi="Kaiti TC"/>
                <w:color w:val="000000" w:themeColor="text1"/>
                <w:szCs w:val="24"/>
              </w:rPr>
            </w:pPr>
            <w:r>
              <w:rPr>
                <w:rFonts w:ascii="Kaiti TC" w:eastAsia="Kaiti TC" w:hAnsi="Kaiti TC" w:hint="eastAsia"/>
                <w:color w:val="000000" w:themeColor="text1"/>
                <w:szCs w:val="24"/>
              </w:rPr>
              <w:t>與</w:t>
            </w:r>
            <w:r w:rsidR="00730900">
              <w:rPr>
                <w:rFonts w:ascii="Kaiti TC" w:eastAsia="Kaiti TC" w:hAnsi="Kaiti TC" w:hint="eastAsia"/>
                <w:color w:val="000000" w:themeColor="text1"/>
                <w:szCs w:val="24"/>
              </w:rPr>
              <w:t>實體旅行社合作</w:t>
            </w:r>
            <w:r>
              <w:rPr>
                <w:rFonts w:ascii="Kaiti TC" w:eastAsia="Kaiti TC" w:hAnsi="Kaiti TC" w:hint="eastAsia"/>
                <w:color w:val="000000" w:themeColor="text1"/>
                <w:szCs w:val="24"/>
              </w:rPr>
              <w:t>，</w:t>
            </w:r>
            <w:r w:rsidR="001B31D8">
              <w:rPr>
                <w:rFonts w:ascii="Kaiti TC" w:eastAsia="Kaiti TC" w:hAnsi="Kaiti TC" w:hint="eastAsia"/>
                <w:color w:val="000000" w:themeColor="text1"/>
                <w:szCs w:val="24"/>
              </w:rPr>
              <w:t>結合資訊科技，</w:t>
            </w:r>
            <w:r>
              <w:rPr>
                <w:rFonts w:ascii="Kaiti TC" w:eastAsia="Kaiti TC" w:hAnsi="Kaiti TC" w:hint="eastAsia"/>
                <w:color w:val="000000" w:themeColor="text1"/>
                <w:szCs w:val="24"/>
              </w:rPr>
              <w:t>將我們既有的套裝行程</w:t>
            </w:r>
            <w:r w:rsidR="001B31D8">
              <w:rPr>
                <w:rFonts w:ascii="Kaiti TC" w:eastAsia="Kaiti TC" w:hAnsi="Kaiti TC" w:hint="eastAsia"/>
                <w:color w:val="000000" w:themeColor="text1"/>
                <w:szCs w:val="24"/>
              </w:rPr>
              <w:t>與</w:t>
            </w:r>
            <w:r>
              <w:rPr>
                <w:rFonts w:ascii="Kaiti TC" w:eastAsia="Kaiti TC" w:hAnsi="Kaiti TC" w:hint="eastAsia"/>
                <w:color w:val="000000" w:themeColor="text1"/>
                <w:szCs w:val="24"/>
              </w:rPr>
              <w:t>他們</w:t>
            </w:r>
            <w:r w:rsidR="001B31D8">
              <w:rPr>
                <w:rFonts w:ascii="Kaiti TC" w:eastAsia="Kaiti TC" w:hAnsi="Kaiti TC" w:hint="eastAsia"/>
                <w:color w:val="000000" w:themeColor="text1"/>
                <w:szCs w:val="24"/>
              </w:rPr>
              <w:t>的資料重整</w:t>
            </w:r>
            <w:proofErr w:type="gramStart"/>
            <w:r w:rsidR="001B31D8">
              <w:rPr>
                <w:rFonts w:ascii="Kaiti TC" w:eastAsia="Kaiti TC" w:hAnsi="Kaiti TC" w:hint="eastAsia"/>
                <w:color w:val="000000" w:themeColor="text1"/>
                <w:szCs w:val="24"/>
              </w:rPr>
              <w:t>規</w:t>
            </w:r>
            <w:proofErr w:type="gramEnd"/>
            <w:r w:rsidR="001B31D8">
              <w:rPr>
                <w:rFonts w:ascii="Kaiti TC" w:eastAsia="Kaiti TC" w:hAnsi="Kaiti TC" w:hint="eastAsia"/>
                <w:color w:val="000000" w:themeColor="text1"/>
                <w:szCs w:val="24"/>
              </w:rPr>
              <w:t>畫，</w:t>
            </w:r>
            <w:r w:rsidR="00730900">
              <w:rPr>
                <w:rFonts w:ascii="Kaiti TC" w:eastAsia="Kaiti TC" w:hAnsi="Kaiti TC" w:hint="eastAsia"/>
                <w:color w:val="000000" w:themeColor="text1"/>
                <w:szCs w:val="24"/>
              </w:rPr>
              <w:t>推出適合老人</w:t>
            </w:r>
            <w:r w:rsidR="00754EA1">
              <w:rPr>
                <w:rFonts w:ascii="Kaiti TC" w:eastAsia="Kaiti TC" w:hAnsi="Kaiti TC" w:hint="eastAsia"/>
                <w:color w:val="000000" w:themeColor="text1"/>
                <w:szCs w:val="24"/>
              </w:rPr>
              <w:t>的</w:t>
            </w:r>
            <w:r w:rsidR="001B31D8">
              <w:rPr>
                <w:rFonts w:ascii="Kaiti TC" w:eastAsia="Kaiti TC" w:hAnsi="Kaiti TC" w:hint="eastAsia"/>
                <w:color w:val="000000" w:themeColor="text1"/>
                <w:szCs w:val="24"/>
              </w:rPr>
              <w:t>客製化</w:t>
            </w:r>
            <w:r w:rsidR="00730900">
              <w:rPr>
                <w:rFonts w:ascii="Kaiti TC" w:eastAsia="Kaiti TC" w:hAnsi="Kaiti TC" w:hint="eastAsia"/>
                <w:color w:val="000000" w:themeColor="text1"/>
                <w:szCs w:val="24"/>
              </w:rPr>
              <w:t>行程</w:t>
            </w:r>
            <w:r w:rsidR="00050AC8">
              <w:rPr>
                <w:rFonts w:ascii="Kaiti TC" w:eastAsia="Kaiti TC" w:hAnsi="Kaiti TC" w:hint="eastAsia"/>
                <w:color w:val="000000" w:themeColor="text1"/>
                <w:szCs w:val="24"/>
              </w:rPr>
              <w:t>。</w:t>
            </w:r>
          </w:p>
        </w:tc>
      </w:tr>
      <w:tr w:rsidR="00F84D01" w:rsidRPr="00442B5C" w:rsidTr="00B51DFC">
        <w:trPr>
          <w:trHeight w:val="1701"/>
          <w:jc w:val="center"/>
        </w:trPr>
        <w:tc>
          <w:tcPr>
            <w:tcW w:w="1933" w:type="dxa"/>
            <w:shd w:val="clear" w:color="auto" w:fill="E5DFEC" w:themeFill="accent4" w:themeFillTint="33"/>
            <w:vAlign w:val="center"/>
          </w:tcPr>
          <w:p w:rsidR="00F84D01" w:rsidRPr="00442B5C" w:rsidRDefault="00F84D01" w:rsidP="00B51DFC">
            <w:pPr>
              <w:snapToGrid w:val="0"/>
              <w:spacing w:before="60" w:after="60"/>
              <w:rPr>
                <w:rFonts w:ascii="Kaiti TC" w:eastAsia="Kaiti TC" w:hAnsi="Kaiti TC"/>
                <w:color w:val="000000" w:themeColor="text1"/>
                <w:sz w:val="28"/>
                <w:szCs w:val="28"/>
              </w:rPr>
            </w:pPr>
            <w:proofErr w:type="gramStart"/>
            <w:r w:rsidRPr="004A5AC6">
              <w:rPr>
                <w:rFonts w:ascii="Kaiti TC" w:eastAsia="Kaiti TC" w:hAnsi="Kaiti TC" w:hint="eastAsia"/>
                <w:color w:val="DC55B1"/>
                <w:sz w:val="28"/>
                <w:szCs w:val="28"/>
              </w:rPr>
              <w:t>＊</w:t>
            </w:r>
            <w:proofErr w:type="gramEnd"/>
            <w:r w:rsidRPr="00442B5C">
              <w:rPr>
                <w:rFonts w:ascii="Kaiti TC" w:eastAsia="Kaiti TC" w:hAnsi="Kaiti TC" w:hint="eastAsia"/>
                <w:color w:val="000000" w:themeColor="text1"/>
                <w:sz w:val="28"/>
                <w:szCs w:val="28"/>
              </w:rPr>
              <w:t>機會與策略</w:t>
            </w:r>
          </w:p>
        </w:tc>
        <w:tc>
          <w:tcPr>
            <w:tcW w:w="7273" w:type="dxa"/>
          </w:tcPr>
          <w:p w:rsidR="00754EA1" w:rsidRDefault="00D93686" w:rsidP="00DB7624">
            <w:pPr>
              <w:pStyle w:val="a8"/>
              <w:numPr>
                <w:ilvl w:val="0"/>
                <w:numId w:val="5"/>
              </w:numPr>
              <w:snapToGrid w:val="0"/>
              <w:spacing w:before="20" w:line="380" w:lineRule="exact"/>
              <w:ind w:leftChars="0"/>
              <w:jc w:val="both"/>
              <w:rPr>
                <w:rFonts w:ascii="Kaiti TC" w:eastAsia="Kaiti TC" w:hAnsi="Kaiti TC"/>
                <w:color w:val="000000" w:themeColor="text1"/>
                <w:szCs w:val="24"/>
              </w:rPr>
            </w:pPr>
            <w:r>
              <w:rPr>
                <w:rFonts w:ascii="Kaiti TC" w:eastAsia="Kaiti TC" w:hAnsi="Kaiti TC" w:hint="eastAsia"/>
                <w:color w:val="000000" w:themeColor="text1"/>
                <w:szCs w:val="24"/>
              </w:rPr>
              <w:t>可行性</w:t>
            </w:r>
          </w:p>
          <w:p w:rsidR="00371F95" w:rsidRPr="00371F95" w:rsidRDefault="00730900" w:rsidP="00DB7624">
            <w:pPr>
              <w:pStyle w:val="a8"/>
              <w:numPr>
                <w:ilvl w:val="0"/>
                <w:numId w:val="21"/>
              </w:numPr>
              <w:snapToGrid w:val="0"/>
              <w:spacing w:before="20" w:line="380" w:lineRule="exact"/>
              <w:ind w:leftChars="0"/>
              <w:jc w:val="both"/>
              <w:rPr>
                <w:rFonts w:ascii="Kaiti TC" w:eastAsia="Kaiti TC" w:hAnsi="Kaiti TC"/>
                <w:color w:val="000000" w:themeColor="text1"/>
                <w:szCs w:val="24"/>
              </w:rPr>
            </w:pPr>
            <w:r>
              <w:rPr>
                <w:rFonts w:ascii="Kaiti TC" w:eastAsia="Kaiti TC" w:hAnsi="Kaiti TC" w:hint="eastAsia"/>
                <w:color w:val="000000" w:themeColor="text1"/>
                <w:szCs w:val="24"/>
              </w:rPr>
              <w:t>技術</w:t>
            </w:r>
            <w:r w:rsidR="00754EA1">
              <w:rPr>
                <w:rFonts w:ascii="Kaiti TC" w:eastAsia="Kaiti TC" w:hAnsi="Kaiti TC" w:hint="eastAsia"/>
                <w:color w:val="000000" w:themeColor="text1"/>
                <w:szCs w:val="24"/>
              </w:rPr>
              <w:t>層面</w:t>
            </w:r>
            <w:r w:rsidR="00754EA1" w:rsidRPr="00371F95">
              <w:rPr>
                <w:rFonts w:ascii="Kaiti TC" w:eastAsia="Kaiti TC" w:hAnsi="Kaiti TC" w:hint="eastAsia"/>
                <w:color w:val="000000" w:themeColor="text1"/>
                <w:szCs w:val="24"/>
              </w:rPr>
              <w:t>：</w:t>
            </w:r>
            <w:r w:rsidR="00371F95" w:rsidRPr="00371F95">
              <w:rPr>
                <w:rFonts w:ascii="Kaiti TC" w:eastAsia="Kaiti TC" w:hAnsi="Kaiti TC" w:hint="eastAsia"/>
                <w:color w:val="000000" w:themeColor="text1"/>
                <w:szCs w:val="24"/>
              </w:rPr>
              <w:t>透過現有的手機APP開發環境</w:t>
            </w:r>
            <w:proofErr w:type="gramStart"/>
            <w:r w:rsidR="00371F95" w:rsidRPr="00371F95">
              <w:rPr>
                <w:rFonts w:ascii="Kaiti TC" w:eastAsia="Kaiti TC" w:hAnsi="Kaiti TC" w:hint="eastAsia"/>
                <w:color w:val="000000" w:themeColor="text1"/>
                <w:szCs w:val="24"/>
              </w:rPr>
              <w:t>與線上後</w:t>
            </w:r>
            <w:proofErr w:type="gramEnd"/>
            <w:r w:rsidR="00371F95" w:rsidRPr="00371F95">
              <w:rPr>
                <w:rFonts w:ascii="Kaiti TC" w:eastAsia="Kaiti TC" w:hAnsi="Kaiti TC" w:hint="eastAsia"/>
                <w:color w:val="000000" w:themeColor="text1"/>
                <w:szCs w:val="24"/>
              </w:rPr>
              <w:t>台服務API可以達成</w:t>
            </w:r>
            <w:r w:rsidR="00371F95">
              <w:rPr>
                <w:rFonts w:ascii="Kaiti TC" w:eastAsia="Kaiti TC" w:hAnsi="Kaiti TC" w:hint="eastAsia"/>
                <w:color w:val="000000" w:themeColor="text1"/>
                <w:szCs w:val="24"/>
              </w:rPr>
              <w:t>，</w:t>
            </w:r>
            <w:r w:rsidR="00371F95" w:rsidRPr="00371F95">
              <w:rPr>
                <w:rFonts w:ascii="Kaiti TC" w:eastAsia="Kaiti TC" w:hAnsi="Kaiti TC" w:hint="eastAsia"/>
                <w:color w:val="000000" w:themeColor="text1"/>
                <w:szCs w:val="24"/>
              </w:rPr>
              <w:t>使用現有的軟體進行資料處理</w:t>
            </w:r>
            <w:r w:rsidR="00371F95">
              <w:rPr>
                <w:rFonts w:ascii="Kaiti TC" w:eastAsia="Kaiti TC" w:hAnsi="Kaiti TC" w:hint="eastAsia"/>
                <w:color w:val="000000" w:themeColor="text1"/>
                <w:szCs w:val="24"/>
              </w:rPr>
              <w:t>，</w:t>
            </w:r>
            <w:r w:rsidR="00371F95" w:rsidRPr="00371F95">
              <w:rPr>
                <w:rFonts w:ascii="Kaiti TC" w:eastAsia="Kaiti TC" w:hAnsi="Kaiti TC" w:hint="eastAsia"/>
                <w:color w:val="000000" w:themeColor="text1"/>
                <w:szCs w:val="24"/>
              </w:rPr>
              <w:t>經由大數據處理程序給予正確性高的建議</w:t>
            </w:r>
            <w:r w:rsidR="00371F95">
              <w:rPr>
                <w:rFonts w:ascii="Kaiti TC" w:eastAsia="Kaiti TC" w:hAnsi="Kaiti TC" w:hint="eastAsia"/>
                <w:color w:val="000000" w:themeColor="text1"/>
                <w:szCs w:val="24"/>
              </w:rPr>
              <w:t>。</w:t>
            </w:r>
          </w:p>
          <w:p w:rsidR="00754EA1" w:rsidRDefault="00754EA1" w:rsidP="00DB7624">
            <w:pPr>
              <w:pStyle w:val="a8"/>
              <w:numPr>
                <w:ilvl w:val="0"/>
                <w:numId w:val="21"/>
              </w:numPr>
              <w:snapToGrid w:val="0"/>
              <w:spacing w:before="20" w:line="380" w:lineRule="exact"/>
              <w:ind w:leftChars="0"/>
              <w:jc w:val="both"/>
              <w:rPr>
                <w:rFonts w:ascii="Kaiti TC" w:eastAsia="Kaiti TC" w:hAnsi="Kaiti TC"/>
                <w:color w:val="000000" w:themeColor="text1"/>
                <w:szCs w:val="24"/>
              </w:rPr>
            </w:pPr>
            <w:r>
              <w:rPr>
                <w:rFonts w:ascii="Kaiti TC" w:eastAsia="Kaiti TC" w:hAnsi="Kaiti TC" w:hint="eastAsia"/>
                <w:color w:val="000000" w:themeColor="text1"/>
                <w:szCs w:val="24"/>
              </w:rPr>
              <w:t>操作層面</w:t>
            </w:r>
            <w:r>
              <w:rPr>
                <w:rFonts w:ascii="Arial Unicode MS" w:eastAsia="Arial Unicode MS" w:hAnsi="Arial Unicode MS" w:cs="Arial Unicode MS" w:hint="eastAsia"/>
                <w:color w:val="000000" w:themeColor="text1"/>
                <w:szCs w:val="24"/>
              </w:rPr>
              <w:t>：我們顧及使用族群為年長者，介面設計都將字</w:t>
            </w:r>
            <w:r w:rsidR="00371F95">
              <w:rPr>
                <w:rFonts w:ascii="Arial Unicode MS" w:eastAsia="Arial Unicode MS" w:hAnsi="Arial Unicode MS" w:cs="Arial Unicode MS" w:hint="eastAsia"/>
                <w:color w:val="000000" w:themeColor="text1"/>
                <w:szCs w:val="24"/>
              </w:rPr>
              <w:t>和</w:t>
            </w:r>
            <w:r>
              <w:rPr>
                <w:rFonts w:ascii="Arial Unicode MS" w:eastAsia="Arial Unicode MS" w:hAnsi="Arial Unicode MS" w:cs="Arial Unicode MS" w:hint="eastAsia"/>
                <w:color w:val="000000" w:themeColor="text1"/>
                <w:szCs w:val="24"/>
              </w:rPr>
              <w:t>圖片放大，方便他們操作</w:t>
            </w:r>
            <w:r w:rsidR="00371F95">
              <w:rPr>
                <w:rFonts w:ascii="Arial Unicode MS" w:eastAsia="Arial Unicode MS" w:hAnsi="Arial Unicode MS" w:cs="Arial Unicode MS" w:hint="eastAsia"/>
                <w:color w:val="000000" w:themeColor="text1"/>
                <w:szCs w:val="24"/>
              </w:rPr>
              <w:t>。</w:t>
            </w:r>
          </w:p>
          <w:p w:rsidR="00754EA1" w:rsidRDefault="00AB454A" w:rsidP="00DB7624">
            <w:pPr>
              <w:pStyle w:val="a8"/>
              <w:numPr>
                <w:ilvl w:val="0"/>
                <w:numId w:val="21"/>
              </w:numPr>
              <w:snapToGrid w:val="0"/>
              <w:spacing w:before="20" w:line="380" w:lineRule="exact"/>
              <w:ind w:leftChars="0"/>
              <w:jc w:val="both"/>
              <w:rPr>
                <w:rFonts w:ascii="Kaiti TC" w:eastAsia="Kaiti TC" w:hAnsi="Kaiti TC"/>
                <w:color w:val="000000" w:themeColor="text1"/>
                <w:szCs w:val="24"/>
              </w:rPr>
            </w:pPr>
            <w:r>
              <w:rPr>
                <w:rFonts w:ascii="Kaiti TC" w:eastAsia="Kaiti TC" w:hAnsi="Kaiti TC" w:hint="eastAsia"/>
                <w:color w:val="000000" w:themeColor="text1"/>
                <w:szCs w:val="24"/>
              </w:rPr>
              <w:t>執行</w:t>
            </w:r>
            <w:r w:rsidR="00754EA1">
              <w:rPr>
                <w:rFonts w:ascii="Kaiti TC" w:eastAsia="Kaiti TC" w:hAnsi="Kaiti TC" w:hint="eastAsia"/>
                <w:color w:val="000000" w:themeColor="text1"/>
                <w:szCs w:val="24"/>
              </w:rPr>
              <w:t>層面</w:t>
            </w:r>
            <w:r w:rsidR="00754EA1">
              <w:rPr>
                <w:rFonts w:ascii="Arial Unicode MS" w:eastAsia="Arial Unicode MS" w:hAnsi="Arial Unicode MS" w:cs="Arial Unicode MS" w:hint="eastAsia"/>
                <w:color w:val="000000" w:themeColor="text1"/>
                <w:szCs w:val="24"/>
              </w:rPr>
              <w:t>：</w:t>
            </w:r>
            <w:r w:rsidRPr="00AB454A">
              <w:rPr>
                <w:rFonts w:ascii="Arial Unicode MS" w:eastAsia="Arial Unicode MS" w:hAnsi="Arial Unicode MS" w:cs="Arial Unicode MS" w:hint="eastAsia"/>
                <w:color w:val="000000" w:themeColor="text1"/>
                <w:szCs w:val="24"/>
              </w:rPr>
              <w:t>目前Android的使用人數為</w:t>
            </w:r>
            <w:proofErr w:type="gramStart"/>
            <w:r w:rsidRPr="00AB454A">
              <w:rPr>
                <w:rFonts w:ascii="Arial Unicode MS" w:eastAsia="Arial Unicode MS" w:hAnsi="Arial Unicode MS" w:cs="Arial Unicode MS" w:hint="eastAsia"/>
                <w:color w:val="000000" w:themeColor="text1"/>
                <w:szCs w:val="24"/>
              </w:rPr>
              <w:t>大宗</w:t>
            </w:r>
            <w:r w:rsidR="008866BD">
              <w:rPr>
                <w:rFonts w:ascii="Arial Unicode MS" w:eastAsia="Arial Unicode MS" w:hAnsi="Arial Unicode MS" w:cs="Arial Unicode MS" w:hint="eastAsia"/>
                <w:color w:val="000000" w:themeColor="text1"/>
                <w:szCs w:val="24"/>
              </w:rPr>
              <w:t>，</w:t>
            </w:r>
            <w:proofErr w:type="gramEnd"/>
            <w:r w:rsidRPr="00AB454A">
              <w:rPr>
                <w:rFonts w:ascii="Arial Unicode MS" w:eastAsia="Arial Unicode MS" w:hAnsi="Arial Unicode MS" w:cs="Arial Unicode MS" w:hint="eastAsia"/>
                <w:color w:val="000000" w:themeColor="text1"/>
                <w:szCs w:val="24"/>
              </w:rPr>
              <w:t>因此開發環境以Android平台為主</w:t>
            </w:r>
            <w:r w:rsidR="00C54389">
              <w:rPr>
                <w:rFonts w:ascii="Arial Unicode MS" w:eastAsia="Arial Unicode MS" w:hAnsi="Arial Unicode MS" w:cs="Arial Unicode MS" w:hint="eastAsia"/>
                <w:color w:val="000000" w:themeColor="text1"/>
                <w:szCs w:val="24"/>
              </w:rPr>
              <w:t>，</w:t>
            </w:r>
            <w:r w:rsidRPr="00AB454A">
              <w:rPr>
                <w:rFonts w:ascii="Arial Unicode MS" w:eastAsia="Arial Unicode MS" w:hAnsi="Arial Unicode MS" w:cs="Arial Unicode MS" w:hint="eastAsia"/>
                <w:color w:val="000000" w:themeColor="text1"/>
                <w:szCs w:val="24"/>
              </w:rPr>
              <w:t>而行程的內容因時而變,能提供使用者更詳細的資訊與系統的維護服務</w:t>
            </w:r>
            <w:r w:rsidR="00C54389">
              <w:rPr>
                <w:rFonts w:ascii="Arial Unicode MS" w:eastAsia="Arial Unicode MS" w:hAnsi="Arial Unicode MS" w:cs="Arial Unicode MS" w:hint="eastAsia"/>
                <w:color w:val="000000" w:themeColor="text1"/>
                <w:szCs w:val="24"/>
              </w:rPr>
              <w:t>。</w:t>
            </w:r>
          </w:p>
          <w:p w:rsidR="00340C01" w:rsidRDefault="00340C01" w:rsidP="00DB7624">
            <w:pPr>
              <w:pStyle w:val="a8"/>
              <w:numPr>
                <w:ilvl w:val="0"/>
                <w:numId w:val="5"/>
              </w:numPr>
              <w:snapToGrid w:val="0"/>
              <w:spacing w:before="20" w:line="380" w:lineRule="exact"/>
              <w:ind w:leftChars="0"/>
              <w:jc w:val="both"/>
              <w:rPr>
                <w:rFonts w:ascii="Kaiti TC" w:eastAsia="Kaiti TC" w:hAnsi="Kaiti TC"/>
                <w:color w:val="000000" w:themeColor="text1"/>
                <w:szCs w:val="24"/>
              </w:rPr>
            </w:pPr>
            <w:r w:rsidRPr="00340C01">
              <w:rPr>
                <w:rFonts w:ascii="Kaiti TC" w:eastAsia="Kaiti TC" w:hAnsi="Kaiti TC" w:hint="eastAsia"/>
                <w:color w:val="000000" w:themeColor="text1"/>
                <w:szCs w:val="24"/>
              </w:rPr>
              <w:t>SWOT分析</w:t>
            </w:r>
            <w:r w:rsidR="00D93686">
              <w:rPr>
                <w:rFonts w:ascii="Kaiti TC" w:eastAsia="Kaiti TC" w:hAnsi="Kaiti TC" w:hint="eastAsia"/>
                <w:color w:val="000000" w:themeColor="text1"/>
                <w:szCs w:val="24"/>
              </w:rPr>
              <w:t xml:space="preserve"> </w:t>
            </w:r>
          </w:p>
          <w:p w:rsidR="00D93686" w:rsidRPr="002B644D" w:rsidRDefault="00D93686" w:rsidP="00DB7624">
            <w:pPr>
              <w:pStyle w:val="a8"/>
              <w:numPr>
                <w:ilvl w:val="0"/>
                <w:numId w:val="7"/>
              </w:numPr>
              <w:snapToGrid w:val="0"/>
              <w:spacing w:before="20" w:line="380" w:lineRule="exact"/>
              <w:ind w:leftChars="0"/>
              <w:jc w:val="both"/>
              <w:rPr>
                <w:rFonts w:ascii="Kaiti TC" w:eastAsia="Kaiti TC" w:hAnsi="Kaiti TC"/>
                <w:color w:val="000000" w:themeColor="text1"/>
                <w:szCs w:val="24"/>
              </w:rPr>
            </w:pPr>
            <w:r>
              <w:rPr>
                <w:rFonts w:ascii="Kaiti TC" w:eastAsia="Kaiti TC" w:hAnsi="Kaiti TC" w:hint="eastAsia"/>
                <w:color w:val="000000" w:themeColor="text1"/>
                <w:szCs w:val="24"/>
              </w:rPr>
              <w:t>優勢(S)</w:t>
            </w:r>
            <w:r w:rsidRPr="002B644D">
              <w:rPr>
                <w:rFonts w:ascii="Kaiti TC" w:eastAsia="Kaiti TC" w:hAnsi="Kaiti TC" w:hint="eastAsia"/>
                <w:color w:val="000000" w:themeColor="text1"/>
                <w:szCs w:val="24"/>
              </w:rPr>
              <w:t>：</w:t>
            </w:r>
            <w:r w:rsidR="00EF1858" w:rsidRPr="002B644D">
              <w:rPr>
                <w:rFonts w:ascii="Kaiti TC" w:eastAsia="Kaiti TC" w:hAnsi="Kaiti TC" w:hint="eastAsia"/>
                <w:color w:val="000000" w:themeColor="text1"/>
                <w:szCs w:val="24"/>
              </w:rPr>
              <w:t>I.</w:t>
            </w:r>
            <w:proofErr w:type="gramStart"/>
            <w:r w:rsidR="00EF1858" w:rsidRPr="002B644D">
              <w:rPr>
                <w:rFonts w:ascii="Kaiti TC" w:eastAsia="Kaiti TC" w:hAnsi="Kaiti TC" w:hint="eastAsia"/>
                <w:color w:val="000000" w:themeColor="text1"/>
                <w:szCs w:val="24"/>
              </w:rPr>
              <w:t>主打長青</w:t>
            </w:r>
            <w:proofErr w:type="gramEnd"/>
            <w:r w:rsidR="00EF1858" w:rsidRPr="002B644D">
              <w:rPr>
                <w:rFonts w:ascii="Kaiti TC" w:eastAsia="Kaiti TC" w:hAnsi="Kaiti TC" w:hint="eastAsia"/>
                <w:color w:val="000000" w:themeColor="text1"/>
                <w:szCs w:val="24"/>
              </w:rPr>
              <w:t>族群，競爭市場不同 II.創造</w:t>
            </w:r>
            <w:proofErr w:type="gramStart"/>
            <w:r w:rsidR="00EF1858" w:rsidRPr="002B644D">
              <w:rPr>
                <w:rFonts w:ascii="Kaiti TC" w:eastAsia="Kaiti TC" w:hAnsi="Kaiti TC" w:hint="eastAsia"/>
                <w:color w:val="000000" w:themeColor="text1"/>
                <w:szCs w:val="24"/>
              </w:rPr>
              <w:t>半盲旅</w:t>
            </w:r>
            <w:proofErr w:type="gramEnd"/>
            <w:r w:rsidR="00EF1858" w:rsidRPr="002B644D">
              <w:rPr>
                <w:rFonts w:ascii="Kaiti TC" w:eastAsia="Kaiti TC" w:hAnsi="Kaiti TC" w:hint="eastAsia"/>
                <w:color w:val="000000" w:themeColor="text1"/>
                <w:szCs w:val="24"/>
              </w:rPr>
              <w:t>和動態行程規劃概念III.介面字大圖大適合年長者使用</w:t>
            </w:r>
          </w:p>
          <w:p w:rsidR="00EF1858" w:rsidRPr="002B644D" w:rsidRDefault="00EF1858" w:rsidP="00DB7624">
            <w:pPr>
              <w:pStyle w:val="a8"/>
              <w:numPr>
                <w:ilvl w:val="0"/>
                <w:numId w:val="7"/>
              </w:numPr>
              <w:snapToGrid w:val="0"/>
              <w:spacing w:before="20" w:line="380" w:lineRule="exact"/>
              <w:ind w:leftChars="0"/>
              <w:jc w:val="both"/>
              <w:rPr>
                <w:rFonts w:ascii="Kaiti TC" w:eastAsia="Kaiti TC" w:hAnsi="Kaiti TC"/>
                <w:color w:val="000000" w:themeColor="text1"/>
                <w:szCs w:val="24"/>
              </w:rPr>
            </w:pPr>
            <w:r w:rsidRPr="002B644D">
              <w:rPr>
                <w:rFonts w:ascii="Kaiti TC" w:eastAsia="Kaiti TC" w:hAnsi="Kaiti TC" w:hint="eastAsia"/>
                <w:color w:val="000000" w:themeColor="text1"/>
                <w:szCs w:val="24"/>
              </w:rPr>
              <w:lastRenderedPageBreak/>
              <w:t>弱勢(W)：I.新增適合年長者的行程難度較高</w:t>
            </w:r>
          </w:p>
          <w:p w:rsidR="00EF1858" w:rsidRPr="002B644D" w:rsidRDefault="00EF1858" w:rsidP="00DB7624">
            <w:pPr>
              <w:pStyle w:val="a8"/>
              <w:numPr>
                <w:ilvl w:val="0"/>
                <w:numId w:val="7"/>
              </w:numPr>
              <w:snapToGrid w:val="0"/>
              <w:spacing w:before="20" w:line="380" w:lineRule="exact"/>
              <w:ind w:leftChars="0"/>
              <w:jc w:val="both"/>
              <w:rPr>
                <w:rFonts w:ascii="Kaiti TC" w:eastAsia="Kaiti TC" w:hAnsi="Kaiti TC"/>
                <w:color w:val="000000" w:themeColor="text1"/>
                <w:szCs w:val="24"/>
              </w:rPr>
            </w:pPr>
            <w:r>
              <w:rPr>
                <w:rFonts w:ascii="Kaiti TC" w:eastAsia="Kaiti TC" w:hAnsi="Kaiti TC" w:hint="eastAsia"/>
                <w:color w:val="000000" w:themeColor="text1"/>
                <w:szCs w:val="24"/>
              </w:rPr>
              <w:t>機會(O)</w:t>
            </w:r>
            <w:r w:rsidRPr="002B644D">
              <w:rPr>
                <w:rFonts w:ascii="Kaiti TC" w:eastAsia="Kaiti TC" w:hAnsi="Kaiti TC" w:hint="eastAsia"/>
                <w:color w:val="000000" w:themeColor="text1"/>
                <w:szCs w:val="24"/>
              </w:rPr>
              <w:t>：</w:t>
            </w:r>
            <w:r>
              <w:rPr>
                <w:rFonts w:ascii="Kaiti TC" w:eastAsia="Kaiti TC" w:hAnsi="Kaiti TC" w:hint="eastAsia"/>
                <w:color w:val="000000" w:themeColor="text1"/>
                <w:szCs w:val="24"/>
              </w:rPr>
              <w:t>I.當前市面上較少做長青旅遊APP II.邁入高齡化社  會 III.電子產品使用者年齡逐漸上升 IV.銀髮旅遊逐漸興盛</w:t>
            </w:r>
          </w:p>
          <w:p w:rsidR="00EF1858" w:rsidRPr="00EF1858" w:rsidRDefault="00EF1858" w:rsidP="00DB7624">
            <w:pPr>
              <w:pStyle w:val="a8"/>
              <w:numPr>
                <w:ilvl w:val="0"/>
                <w:numId w:val="7"/>
              </w:numPr>
              <w:snapToGrid w:val="0"/>
              <w:spacing w:before="20" w:line="380" w:lineRule="exact"/>
              <w:ind w:leftChars="0"/>
              <w:jc w:val="both"/>
              <w:rPr>
                <w:rFonts w:ascii="Arial Unicode MS" w:eastAsia="Arial Unicode MS" w:hAnsi="Arial Unicode MS" w:cs="Arial Unicode MS"/>
                <w:color w:val="000000" w:themeColor="text1"/>
                <w:szCs w:val="24"/>
              </w:rPr>
            </w:pPr>
            <w:r>
              <w:rPr>
                <w:rFonts w:ascii="Kaiti TC" w:eastAsia="Kaiti TC" w:hAnsi="Kaiti TC" w:hint="eastAsia"/>
                <w:color w:val="000000" w:themeColor="text1"/>
                <w:szCs w:val="24"/>
              </w:rPr>
              <w:t>威脅(T)</w:t>
            </w:r>
            <w:r w:rsidRPr="002B644D">
              <w:rPr>
                <w:rFonts w:ascii="Kaiti TC" w:eastAsia="Kaiti TC" w:hAnsi="Kaiti TC" w:hint="eastAsia"/>
                <w:color w:val="000000" w:themeColor="text1"/>
                <w:szCs w:val="24"/>
              </w:rPr>
              <w:t>：</w:t>
            </w:r>
            <w:r>
              <w:rPr>
                <w:rFonts w:ascii="Kaiti TC" w:eastAsia="Kaiti TC" w:hAnsi="Kaiti TC" w:hint="eastAsia"/>
                <w:color w:val="000000" w:themeColor="text1"/>
                <w:szCs w:val="24"/>
              </w:rPr>
              <w:t>I.現今銀髮族使用人數可能還不夠大 II.與實體旅行社的競爭</w:t>
            </w:r>
          </w:p>
        </w:tc>
      </w:tr>
      <w:tr w:rsidR="00F84D01" w:rsidRPr="00442B5C" w:rsidTr="00B51DFC">
        <w:trPr>
          <w:trHeight w:val="1701"/>
          <w:jc w:val="center"/>
        </w:trPr>
        <w:tc>
          <w:tcPr>
            <w:tcW w:w="1933" w:type="dxa"/>
            <w:shd w:val="clear" w:color="auto" w:fill="E5DFEC" w:themeFill="accent4" w:themeFillTint="33"/>
            <w:vAlign w:val="center"/>
          </w:tcPr>
          <w:p w:rsidR="00F84D01" w:rsidRPr="00442B5C" w:rsidRDefault="00F84D01" w:rsidP="00B51DFC">
            <w:pPr>
              <w:snapToGrid w:val="0"/>
              <w:spacing w:before="60" w:after="60"/>
              <w:rPr>
                <w:rFonts w:ascii="Kaiti TC" w:eastAsia="Kaiti TC" w:hAnsi="Kaiti TC"/>
                <w:color w:val="000000" w:themeColor="text1"/>
                <w:sz w:val="28"/>
                <w:szCs w:val="28"/>
              </w:rPr>
            </w:pPr>
            <w:proofErr w:type="gramStart"/>
            <w:r w:rsidRPr="004A5AC6">
              <w:rPr>
                <w:rFonts w:ascii="Kaiti TC" w:eastAsia="Kaiti TC" w:hAnsi="Kaiti TC" w:hint="eastAsia"/>
                <w:color w:val="DC55B1"/>
                <w:sz w:val="28"/>
                <w:szCs w:val="28"/>
              </w:rPr>
              <w:lastRenderedPageBreak/>
              <w:t>＊</w:t>
            </w:r>
            <w:proofErr w:type="gramEnd"/>
            <w:r w:rsidRPr="00442B5C">
              <w:rPr>
                <w:rFonts w:ascii="Kaiti TC" w:eastAsia="Kaiti TC" w:hAnsi="Kaiti TC" w:hint="eastAsia"/>
                <w:color w:val="000000" w:themeColor="text1"/>
                <w:sz w:val="28"/>
                <w:szCs w:val="28"/>
              </w:rPr>
              <w:t>目標市場</w:t>
            </w:r>
          </w:p>
        </w:tc>
        <w:tc>
          <w:tcPr>
            <w:tcW w:w="7273" w:type="dxa"/>
          </w:tcPr>
          <w:p w:rsidR="00D93686" w:rsidRDefault="00D93686" w:rsidP="00DB7624">
            <w:pPr>
              <w:pStyle w:val="a8"/>
              <w:numPr>
                <w:ilvl w:val="0"/>
                <w:numId w:val="5"/>
              </w:numPr>
              <w:snapToGrid w:val="0"/>
              <w:spacing w:before="20" w:line="380" w:lineRule="exact"/>
              <w:ind w:leftChars="0"/>
              <w:jc w:val="both"/>
              <w:rPr>
                <w:rFonts w:ascii="Kaiti TC" w:eastAsia="Kaiti TC" w:hAnsi="Kaiti TC"/>
                <w:color w:val="000000" w:themeColor="text1"/>
                <w:szCs w:val="24"/>
              </w:rPr>
            </w:pPr>
            <w:r>
              <w:rPr>
                <w:rFonts w:ascii="Kaiti TC" w:eastAsia="Kaiti TC" w:hAnsi="Kaiti TC" w:hint="eastAsia"/>
                <w:color w:val="000000" w:themeColor="text1"/>
                <w:szCs w:val="24"/>
              </w:rPr>
              <w:t>產業現況</w:t>
            </w:r>
            <w:r w:rsidR="003D612D">
              <w:rPr>
                <w:rFonts w:ascii="Kaiti TC" w:eastAsia="Kaiti TC" w:hAnsi="Kaiti TC" w:hint="eastAsia"/>
                <w:color w:val="000000" w:themeColor="text1"/>
                <w:szCs w:val="24"/>
              </w:rPr>
              <w:t>與預測佔有趨勢</w:t>
            </w:r>
          </w:p>
          <w:p w:rsidR="00371F95" w:rsidRPr="00371F95" w:rsidRDefault="00371F95" w:rsidP="00DB7624">
            <w:pPr>
              <w:pStyle w:val="a8"/>
              <w:numPr>
                <w:ilvl w:val="0"/>
                <w:numId w:val="22"/>
              </w:numPr>
              <w:snapToGrid w:val="0"/>
              <w:spacing w:before="20" w:line="380" w:lineRule="exact"/>
              <w:ind w:leftChars="0"/>
              <w:jc w:val="both"/>
              <w:rPr>
                <w:rFonts w:ascii="Kaiti TC" w:eastAsia="Kaiti TC" w:hAnsi="Kaiti TC"/>
                <w:color w:val="000000" w:themeColor="text1"/>
                <w:szCs w:val="24"/>
              </w:rPr>
            </w:pPr>
            <w:r>
              <w:rPr>
                <w:rFonts w:ascii="Kaiti TC" w:eastAsia="Kaiti TC" w:hAnsi="Kaiti TC" w:hint="eastAsia"/>
                <w:color w:val="000000" w:themeColor="text1"/>
                <w:szCs w:val="24"/>
              </w:rPr>
              <w:t>旅遊業逐漸興盛，但市面上卻少有給老人用的旅遊APP</w:t>
            </w:r>
          </w:p>
          <w:p w:rsidR="00AB454A" w:rsidRDefault="003E79F1" w:rsidP="00DB7624">
            <w:pPr>
              <w:pStyle w:val="a8"/>
              <w:numPr>
                <w:ilvl w:val="0"/>
                <w:numId w:val="22"/>
              </w:numPr>
              <w:snapToGrid w:val="0"/>
              <w:spacing w:before="20" w:line="380" w:lineRule="exact"/>
              <w:ind w:leftChars="0"/>
              <w:jc w:val="both"/>
              <w:rPr>
                <w:rFonts w:ascii="Kaiti TC" w:eastAsia="Kaiti TC" w:hAnsi="Kaiti TC"/>
                <w:color w:val="000000" w:themeColor="text1"/>
                <w:szCs w:val="24"/>
              </w:rPr>
            </w:pPr>
            <w:r w:rsidRPr="00AB454A">
              <w:rPr>
                <w:rFonts w:ascii="Kaiti TC" w:eastAsia="Kaiti TC" w:hAnsi="Kaiti TC" w:hint="eastAsia"/>
                <w:color w:val="000000" w:themeColor="text1"/>
                <w:szCs w:val="24"/>
              </w:rPr>
              <w:t>根據世界衛生組織定義，我國65歲高齡人口於1993年底已</w:t>
            </w:r>
            <w:proofErr w:type="gramStart"/>
            <w:r w:rsidRPr="00AB454A">
              <w:rPr>
                <w:rFonts w:ascii="Kaiti TC" w:eastAsia="Kaiti TC" w:hAnsi="Kaiti TC" w:hint="eastAsia"/>
                <w:color w:val="000000" w:themeColor="text1"/>
                <w:szCs w:val="24"/>
              </w:rPr>
              <w:t>佔</w:t>
            </w:r>
            <w:proofErr w:type="gramEnd"/>
            <w:r w:rsidRPr="00AB454A">
              <w:rPr>
                <w:rFonts w:ascii="Kaiti TC" w:eastAsia="Kaiti TC" w:hAnsi="Kaiti TC" w:hint="eastAsia"/>
                <w:color w:val="000000" w:themeColor="text1"/>
                <w:szCs w:val="24"/>
              </w:rPr>
              <w:t>總人數的7%，成為高齡化社</w:t>
            </w:r>
            <w:r w:rsidR="00050AC8">
              <w:rPr>
                <w:rFonts w:ascii="Kaiti TC" w:eastAsia="Kaiti TC" w:hAnsi="Kaiti TC" w:hint="eastAsia"/>
                <w:color w:val="000000" w:themeColor="text1"/>
                <w:szCs w:val="24"/>
              </w:rPr>
              <w:t>會</w:t>
            </w:r>
          </w:p>
          <w:p w:rsidR="003E79F1" w:rsidRPr="00AB454A" w:rsidRDefault="003E79F1" w:rsidP="00DB7624">
            <w:pPr>
              <w:pStyle w:val="a8"/>
              <w:numPr>
                <w:ilvl w:val="0"/>
                <w:numId w:val="22"/>
              </w:numPr>
              <w:snapToGrid w:val="0"/>
              <w:spacing w:before="20" w:line="380" w:lineRule="exact"/>
              <w:ind w:leftChars="0"/>
              <w:jc w:val="both"/>
              <w:rPr>
                <w:rFonts w:ascii="Kaiti TC" w:eastAsia="Kaiti TC" w:hAnsi="Kaiti TC"/>
                <w:color w:val="000000" w:themeColor="text1"/>
                <w:szCs w:val="24"/>
              </w:rPr>
            </w:pPr>
            <w:r w:rsidRPr="00AB454A">
              <w:rPr>
                <w:rFonts w:ascii="Kaiti TC" w:eastAsia="Kaiti TC" w:hAnsi="Kaiti TC" w:hint="eastAsia"/>
                <w:color w:val="000000" w:themeColor="text1"/>
                <w:szCs w:val="24"/>
              </w:rPr>
              <w:t>我們預估未來長青旅遊會是未來台灣旅遊業的主流</w:t>
            </w:r>
          </w:p>
          <w:p w:rsidR="00AB454A" w:rsidRPr="00C54389" w:rsidRDefault="00C922AB" w:rsidP="00DB7624">
            <w:pPr>
              <w:pStyle w:val="a8"/>
              <w:numPr>
                <w:ilvl w:val="0"/>
                <w:numId w:val="5"/>
              </w:numPr>
              <w:snapToGrid w:val="0"/>
              <w:spacing w:before="20" w:line="380" w:lineRule="exact"/>
              <w:ind w:leftChars="0"/>
              <w:jc w:val="both"/>
              <w:rPr>
                <w:rFonts w:ascii="Kaiti TC" w:eastAsia="Kaiti TC" w:hAnsi="Kaiti TC"/>
                <w:color w:val="000000" w:themeColor="text1"/>
                <w:szCs w:val="24"/>
              </w:rPr>
            </w:pPr>
            <w:r>
              <w:rPr>
                <w:rFonts w:ascii="Kaiti TC" w:eastAsia="Kaiti TC" w:hAnsi="Kaiti TC" w:hint="eastAsia"/>
                <w:color w:val="000000" w:themeColor="text1"/>
                <w:szCs w:val="24"/>
              </w:rPr>
              <w:t>需求分析</w:t>
            </w:r>
          </w:p>
          <w:p w:rsidR="00A07F8C" w:rsidRPr="00A07F8C" w:rsidRDefault="006F2956" w:rsidP="00DB7624">
            <w:pPr>
              <w:pStyle w:val="a8"/>
              <w:numPr>
                <w:ilvl w:val="0"/>
                <w:numId w:val="10"/>
              </w:numPr>
              <w:snapToGrid w:val="0"/>
              <w:spacing w:before="20" w:line="380" w:lineRule="exact"/>
              <w:ind w:leftChars="0"/>
              <w:jc w:val="both"/>
              <w:rPr>
                <w:rFonts w:ascii="Kaiti TC" w:eastAsia="Kaiti TC" w:hAnsi="Kaiti TC"/>
                <w:color w:val="000000" w:themeColor="text1"/>
                <w:szCs w:val="24"/>
              </w:rPr>
            </w:pPr>
            <w:r>
              <w:rPr>
                <w:rFonts w:ascii="Kaiti TC" w:eastAsia="Kaiti TC" w:hAnsi="Kaiti TC" w:hint="eastAsia"/>
                <w:color w:val="000000" w:themeColor="text1"/>
                <w:szCs w:val="24"/>
              </w:rPr>
              <w:t>編排行程</w:t>
            </w:r>
            <w:r w:rsidR="00A07F8C">
              <w:rPr>
                <w:rFonts w:ascii="Kaiti TC" w:eastAsia="Kaiti TC" w:hAnsi="Kaiti TC" w:hint="eastAsia"/>
                <w:color w:val="000000" w:themeColor="text1"/>
                <w:szCs w:val="24"/>
              </w:rPr>
              <w:t>較</w:t>
            </w:r>
            <w:r>
              <w:rPr>
                <w:rFonts w:ascii="Kaiti TC" w:eastAsia="Kaiti TC" w:hAnsi="Kaiti TC" w:hint="eastAsia"/>
                <w:color w:val="000000" w:themeColor="text1"/>
                <w:szCs w:val="24"/>
              </w:rPr>
              <w:t>耗費心力，</w:t>
            </w:r>
            <w:r w:rsidR="00A07F8C">
              <w:rPr>
                <w:rFonts w:ascii="Kaiti TC" w:eastAsia="Kaiti TC" w:hAnsi="Kaiti TC" w:hint="eastAsia"/>
                <w:color w:val="000000" w:themeColor="text1"/>
                <w:szCs w:val="24"/>
              </w:rPr>
              <w:t>對於年長者而言較為辛苦，</w:t>
            </w:r>
            <w:r w:rsidR="00D92492">
              <w:rPr>
                <w:rFonts w:ascii="Kaiti TC" w:eastAsia="Kaiti TC" w:hAnsi="Kaiti TC" w:hint="eastAsia"/>
                <w:color w:val="000000" w:themeColor="text1"/>
                <w:szCs w:val="24"/>
              </w:rPr>
              <w:t>需要</w:t>
            </w:r>
            <w:r w:rsidR="00A07F8C">
              <w:rPr>
                <w:rFonts w:ascii="Kaiti TC" w:eastAsia="Kaiti TC" w:hAnsi="Kaiti TC" w:hint="eastAsia"/>
                <w:color w:val="000000" w:themeColor="text1"/>
                <w:szCs w:val="24"/>
              </w:rPr>
              <w:t>為其編排好</w:t>
            </w:r>
            <w:r w:rsidR="00D92492">
              <w:rPr>
                <w:rFonts w:ascii="Kaiti TC" w:eastAsia="Kaiti TC" w:hAnsi="Kaiti TC" w:hint="eastAsia"/>
                <w:color w:val="000000" w:themeColor="text1"/>
                <w:szCs w:val="24"/>
              </w:rPr>
              <w:t>套裝</w:t>
            </w:r>
            <w:r w:rsidR="00A07F8C">
              <w:rPr>
                <w:rFonts w:ascii="Kaiti TC" w:eastAsia="Kaiti TC" w:hAnsi="Kaiti TC" w:hint="eastAsia"/>
                <w:color w:val="000000" w:themeColor="text1"/>
                <w:szCs w:val="24"/>
              </w:rPr>
              <w:t>行程</w:t>
            </w:r>
          </w:p>
          <w:p w:rsidR="00AB454A" w:rsidRPr="009B1188" w:rsidRDefault="006F2956" w:rsidP="00DB7624">
            <w:pPr>
              <w:pStyle w:val="a8"/>
              <w:numPr>
                <w:ilvl w:val="0"/>
                <w:numId w:val="10"/>
              </w:numPr>
              <w:snapToGrid w:val="0"/>
              <w:spacing w:before="20" w:line="380" w:lineRule="exact"/>
              <w:ind w:leftChars="0"/>
              <w:jc w:val="both"/>
              <w:rPr>
                <w:rFonts w:ascii="Kaiti TC" w:eastAsia="Kaiti TC" w:hAnsi="Kaiti TC"/>
                <w:color w:val="000000" w:themeColor="text1"/>
                <w:szCs w:val="24"/>
              </w:rPr>
            </w:pPr>
            <w:r>
              <w:rPr>
                <w:rFonts w:ascii="Kaiti TC" w:eastAsia="Kaiti TC" w:hAnsi="Kaiti TC" w:hint="eastAsia"/>
                <w:color w:val="000000" w:themeColor="text1"/>
                <w:szCs w:val="24"/>
              </w:rPr>
              <w:t>年長者視力較差</w:t>
            </w:r>
            <w:r>
              <w:rPr>
                <w:rFonts w:ascii="Kaiti TC" w:eastAsia="Kaiti TC" w:hAnsi="Kaiti TC"/>
                <w:color w:val="000000" w:themeColor="text1"/>
                <w:szCs w:val="24"/>
              </w:rPr>
              <w:t>，</w:t>
            </w:r>
            <w:r w:rsidR="00D92492">
              <w:rPr>
                <w:rFonts w:ascii="Kaiti TC" w:eastAsia="Kaiti TC" w:hAnsi="Kaiti TC" w:hint="eastAsia"/>
                <w:color w:val="000000" w:themeColor="text1"/>
                <w:szCs w:val="24"/>
              </w:rPr>
              <w:t>需要明顯的圖示與簡單的文字編排</w:t>
            </w:r>
          </w:p>
          <w:p w:rsidR="00D93686" w:rsidRDefault="00D93686" w:rsidP="00DB7624">
            <w:pPr>
              <w:pStyle w:val="a8"/>
              <w:numPr>
                <w:ilvl w:val="0"/>
                <w:numId w:val="5"/>
              </w:numPr>
              <w:snapToGrid w:val="0"/>
              <w:spacing w:before="20" w:line="380" w:lineRule="exact"/>
              <w:ind w:leftChars="0"/>
              <w:jc w:val="both"/>
              <w:rPr>
                <w:rFonts w:ascii="Kaiti TC" w:eastAsia="Kaiti TC" w:hAnsi="Kaiti TC"/>
                <w:color w:val="000000" w:themeColor="text1"/>
                <w:szCs w:val="24"/>
              </w:rPr>
            </w:pPr>
            <w:r>
              <w:rPr>
                <w:rFonts w:ascii="Kaiti TC" w:eastAsia="Kaiti TC" w:hAnsi="Kaiti TC" w:hint="eastAsia"/>
                <w:color w:val="000000" w:themeColor="text1"/>
                <w:szCs w:val="24"/>
              </w:rPr>
              <w:t>目標客群</w:t>
            </w:r>
          </w:p>
          <w:p w:rsidR="009B1188" w:rsidRPr="00235B5C" w:rsidRDefault="00C922AB" w:rsidP="00DB7624">
            <w:pPr>
              <w:pStyle w:val="a8"/>
              <w:snapToGrid w:val="0"/>
              <w:spacing w:before="20" w:line="380" w:lineRule="exact"/>
              <w:ind w:leftChars="0"/>
              <w:jc w:val="both"/>
              <w:rPr>
                <w:rFonts w:ascii="Kaiti TC" w:eastAsia="Kaiti TC" w:hAnsi="Kaiti TC"/>
                <w:color w:val="000000" w:themeColor="text1"/>
                <w:szCs w:val="24"/>
              </w:rPr>
            </w:pPr>
            <w:r w:rsidRPr="00C922AB">
              <w:rPr>
                <w:rFonts w:ascii="Kaiti TC" w:eastAsia="Kaiti TC" w:hAnsi="Kaiti TC" w:hint="eastAsia"/>
                <w:color w:val="000000" w:themeColor="text1"/>
                <w:szCs w:val="24"/>
              </w:rPr>
              <w:t>約50-70</w:t>
            </w:r>
            <w:r w:rsidR="00235B5C">
              <w:rPr>
                <w:rFonts w:ascii="Kaiti TC" w:eastAsia="Kaiti TC" w:hAnsi="Kaiti TC" w:hint="eastAsia"/>
                <w:color w:val="000000" w:themeColor="text1"/>
                <w:szCs w:val="24"/>
              </w:rPr>
              <w:t>歲，身體與精神狀況良好足以單獨或</w:t>
            </w:r>
            <w:r w:rsidR="00D92492">
              <w:rPr>
                <w:rFonts w:ascii="Kaiti TC" w:eastAsia="Kaiti TC" w:hAnsi="Kaiti TC" w:hint="eastAsia"/>
                <w:color w:val="000000" w:themeColor="text1"/>
                <w:szCs w:val="24"/>
              </w:rPr>
              <w:t>結</w:t>
            </w:r>
            <w:r w:rsidR="00235B5C">
              <w:rPr>
                <w:rFonts w:ascii="Kaiti TC" w:eastAsia="Kaiti TC" w:hAnsi="Kaiti TC" w:hint="eastAsia"/>
                <w:color w:val="000000" w:themeColor="text1"/>
                <w:szCs w:val="24"/>
              </w:rPr>
              <w:t>伴</w:t>
            </w:r>
            <w:r w:rsidR="00D92492">
              <w:rPr>
                <w:rFonts w:ascii="Kaiti TC" w:eastAsia="Kaiti TC" w:hAnsi="Kaiti TC" w:hint="eastAsia"/>
                <w:color w:val="000000" w:themeColor="text1"/>
                <w:szCs w:val="24"/>
              </w:rPr>
              <w:t>出</w:t>
            </w:r>
            <w:r w:rsidR="00235B5C" w:rsidRPr="00235B5C">
              <w:rPr>
                <w:rFonts w:ascii="Kaiti TC" w:eastAsia="Kaiti TC" w:hAnsi="Kaiti TC" w:hint="eastAsia"/>
                <w:color w:val="000000" w:themeColor="text1"/>
                <w:szCs w:val="24"/>
              </w:rPr>
              <w:t>遊</w:t>
            </w:r>
          </w:p>
        </w:tc>
      </w:tr>
      <w:tr w:rsidR="00F84D01" w:rsidRPr="00442B5C" w:rsidTr="00B51DFC">
        <w:trPr>
          <w:trHeight w:val="1701"/>
          <w:jc w:val="center"/>
        </w:trPr>
        <w:tc>
          <w:tcPr>
            <w:tcW w:w="1933" w:type="dxa"/>
            <w:shd w:val="clear" w:color="auto" w:fill="E5DFEC" w:themeFill="accent4" w:themeFillTint="33"/>
            <w:vAlign w:val="center"/>
          </w:tcPr>
          <w:p w:rsidR="00F84D01" w:rsidRPr="00442B5C" w:rsidRDefault="00F84D01" w:rsidP="00B51DFC">
            <w:pPr>
              <w:snapToGrid w:val="0"/>
              <w:spacing w:before="60" w:after="60"/>
              <w:rPr>
                <w:rFonts w:ascii="Kaiti TC" w:eastAsia="Kaiti TC" w:hAnsi="Kaiti TC"/>
                <w:color w:val="000000" w:themeColor="text1"/>
                <w:sz w:val="28"/>
                <w:szCs w:val="28"/>
              </w:rPr>
            </w:pPr>
            <w:proofErr w:type="gramStart"/>
            <w:r w:rsidRPr="004A5AC6">
              <w:rPr>
                <w:rFonts w:ascii="Kaiti TC" w:eastAsia="Kaiti TC" w:hAnsi="Kaiti TC" w:hint="eastAsia"/>
                <w:color w:val="DC55B1"/>
                <w:sz w:val="28"/>
                <w:szCs w:val="28"/>
              </w:rPr>
              <w:t>＊</w:t>
            </w:r>
            <w:proofErr w:type="gramEnd"/>
            <w:r>
              <w:rPr>
                <w:rFonts w:ascii="Kaiti TC" w:eastAsia="Kaiti TC" w:hAnsi="Kaiti TC" w:hint="eastAsia"/>
                <w:color w:val="000000" w:themeColor="text1"/>
                <w:sz w:val="28"/>
                <w:szCs w:val="28"/>
              </w:rPr>
              <w:t>參與</w:t>
            </w:r>
            <w:r w:rsidRPr="00442B5C">
              <w:rPr>
                <w:rFonts w:ascii="Kaiti TC" w:eastAsia="Kaiti TC" w:hAnsi="Kaiti TC" w:hint="eastAsia"/>
                <w:color w:val="000000" w:themeColor="text1"/>
                <w:sz w:val="28"/>
                <w:szCs w:val="28"/>
              </w:rPr>
              <w:t>團隊</w:t>
            </w:r>
          </w:p>
        </w:tc>
        <w:tc>
          <w:tcPr>
            <w:tcW w:w="7273" w:type="dxa"/>
          </w:tcPr>
          <w:p w:rsidR="00644320" w:rsidRDefault="00644320" w:rsidP="00DB7624">
            <w:pPr>
              <w:pStyle w:val="a8"/>
              <w:numPr>
                <w:ilvl w:val="0"/>
                <w:numId w:val="5"/>
              </w:numPr>
              <w:snapToGrid w:val="0"/>
              <w:spacing w:before="20" w:line="380" w:lineRule="exact"/>
              <w:ind w:leftChars="0"/>
              <w:jc w:val="both"/>
              <w:rPr>
                <w:rFonts w:ascii="Kaiti TC" w:eastAsia="Kaiti TC" w:hAnsi="Kaiti TC"/>
                <w:color w:val="000000" w:themeColor="text1"/>
                <w:szCs w:val="20"/>
              </w:rPr>
            </w:pPr>
            <w:r>
              <w:rPr>
                <w:rFonts w:ascii="Kaiti TC" w:eastAsia="Kaiti TC" w:hAnsi="Kaiti TC" w:hint="eastAsia"/>
                <w:color w:val="000000" w:themeColor="text1"/>
                <w:szCs w:val="20"/>
              </w:rPr>
              <w:t>團隊經歷</w:t>
            </w:r>
          </w:p>
          <w:p w:rsidR="00644320" w:rsidRPr="00644320" w:rsidRDefault="00644320" w:rsidP="00DB7624">
            <w:pPr>
              <w:pStyle w:val="a8"/>
              <w:numPr>
                <w:ilvl w:val="0"/>
                <w:numId w:val="12"/>
              </w:numPr>
              <w:snapToGrid w:val="0"/>
              <w:spacing w:before="20" w:line="380" w:lineRule="exact"/>
              <w:ind w:leftChars="0"/>
              <w:jc w:val="both"/>
              <w:rPr>
                <w:rFonts w:ascii="Kaiti TC" w:eastAsia="Kaiti TC" w:hAnsi="Kaiti TC"/>
                <w:color w:val="000000" w:themeColor="text1"/>
                <w:szCs w:val="20"/>
              </w:rPr>
            </w:pPr>
            <w:r>
              <w:rPr>
                <w:rFonts w:ascii="Kaiti TC" w:eastAsia="Kaiti TC" w:hAnsi="Kaiti TC" w:hint="eastAsia"/>
                <w:color w:val="000000" w:themeColor="text1"/>
                <w:szCs w:val="20"/>
              </w:rPr>
              <w:t>與工研院</w:t>
            </w:r>
            <w:proofErr w:type="spellStart"/>
            <w:r>
              <w:rPr>
                <w:rFonts w:ascii="Kaiti TC" w:eastAsia="Kaiti TC" w:hAnsi="Kaiti TC" w:hint="eastAsia"/>
                <w:color w:val="000000" w:themeColor="text1"/>
                <w:szCs w:val="20"/>
              </w:rPr>
              <w:t>i</w:t>
            </w:r>
            <w:proofErr w:type="spellEnd"/>
            <w:proofErr w:type="gramStart"/>
            <w:r>
              <w:rPr>
                <w:rFonts w:ascii="Kaiti TC" w:eastAsia="Kaiti TC" w:hAnsi="Kaiti TC" w:hint="eastAsia"/>
                <w:color w:val="000000" w:themeColor="text1"/>
                <w:szCs w:val="20"/>
              </w:rPr>
              <w:t>憩</w:t>
            </w:r>
            <w:proofErr w:type="gramEnd"/>
            <w:r>
              <w:rPr>
                <w:rFonts w:ascii="Kaiti TC" w:eastAsia="Kaiti TC" w:hAnsi="Kaiti TC" w:hint="eastAsia"/>
                <w:color w:val="000000" w:themeColor="text1"/>
                <w:szCs w:val="20"/>
              </w:rPr>
              <w:t>頭APP合作，取得他們的API</w:t>
            </w:r>
            <w:r w:rsidR="00D92492">
              <w:rPr>
                <w:rFonts w:ascii="Kaiti TC" w:eastAsia="Kaiti TC" w:hAnsi="Kaiti TC" w:hint="eastAsia"/>
                <w:color w:val="000000" w:themeColor="text1"/>
                <w:szCs w:val="20"/>
              </w:rPr>
              <w:t>，並用</w:t>
            </w:r>
            <w:r w:rsidR="00503217">
              <w:rPr>
                <w:rFonts w:ascii="Kaiti TC" w:eastAsia="Kaiti TC" w:hAnsi="Kaiti TC" w:hint="eastAsia"/>
                <w:color w:val="000000" w:themeColor="text1"/>
                <w:szCs w:val="20"/>
              </w:rPr>
              <w:t>其資料做資料分析</w:t>
            </w:r>
          </w:p>
          <w:p w:rsidR="009B1188" w:rsidRDefault="009B1188" w:rsidP="00DB7624">
            <w:pPr>
              <w:pStyle w:val="a8"/>
              <w:numPr>
                <w:ilvl w:val="0"/>
                <w:numId w:val="5"/>
              </w:numPr>
              <w:snapToGrid w:val="0"/>
              <w:spacing w:before="20" w:line="380" w:lineRule="exact"/>
              <w:ind w:leftChars="0"/>
              <w:jc w:val="both"/>
              <w:rPr>
                <w:rFonts w:ascii="Kaiti TC" w:eastAsia="Kaiti TC" w:hAnsi="Kaiti TC"/>
                <w:color w:val="000000" w:themeColor="text1"/>
                <w:szCs w:val="20"/>
              </w:rPr>
            </w:pPr>
            <w:r>
              <w:rPr>
                <w:rFonts w:ascii="Kaiti TC" w:eastAsia="Kaiti TC" w:hAnsi="Kaiti TC" w:hint="eastAsia"/>
                <w:color w:val="000000" w:themeColor="text1"/>
                <w:szCs w:val="20"/>
              </w:rPr>
              <w:t>團隊知識</w:t>
            </w:r>
          </w:p>
          <w:p w:rsidR="00644320" w:rsidRDefault="00644320" w:rsidP="00DB7624">
            <w:pPr>
              <w:pStyle w:val="a8"/>
              <w:numPr>
                <w:ilvl w:val="0"/>
                <w:numId w:val="11"/>
              </w:numPr>
              <w:snapToGrid w:val="0"/>
              <w:spacing w:before="20" w:line="380" w:lineRule="exact"/>
              <w:ind w:leftChars="0"/>
              <w:jc w:val="both"/>
              <w:rPr>
                <w:rFonts w:ascii="Kaiti TC" w:eastAsia="Kaiti TC" w:hAnsi="Kaiti TC"/>
                <w:color w:val="000000" w:themeColor="text1"/>
                <w:szCs w:val="20"/>
              </w:rPr>
            </w:pPr>
            <w:r>
              <w:rPr>
                <w:rFonts w:ascii="Kaiti TC" w:eastAsia="Kaiti TC" w:hAnsi="Kaiti TC" w:hint="eastAsia"/>
                <w:color w:val="000000" w:themeColor="text1"/>
                <w:szCs w:val="20"/>
              </w:rPr>
              <w:t>A</w:t>
            </w:r>
            <w:r w:rsidR="00235B5C">
              <w:rPr>
                <w:rFonts w:ascii="Kaiti TC" w:eastAsia="Kaiti TC" w:hAnsi="Kaiti TC" w:hint="eastAsia"/>
                <w:color w:val="000000" w:themeColor="text1"/>
                <w:szCs w:val="20"/>
              </w:rPr>
              <w:t>ndroid平台</w:t>
            </w:r>
            <w:r>
              <w:rPr>
                <w:rFonts w:ascii="Arial Unicode MS" w:eastAsia="Arial Unicode MS" w:hAnsi="Arial Unicode MS" w:cs="Arial Unicode MS" w:hint="eastAsia"/>
                <w:color w:val="000000" w:themeColor="text1"/>
                <w:szCs w:val="20"/>
              </w:rPr>
              <w:t>、</w:t>
            </w:r>
            <w:r>
              <w:rPr>
                <w:rFonts w:ascii="Kaiti TC" w:eastAsia="Kaiti TC" w:hAnsi="Kaiti TC" w:hint="eastAsia"/>
                <w:color w:val="000000" w:themeColor="text1"/>
                <w:szCs w:val="20"/>
              </w:rPr>
              <w:t>PHP</w:t>
            </w:r>
            <w:r>
              <w:rPr>
                <w:rFonts w:ascii="Arial Unicode MS" w:eastAsia="Arial Unicode MS" w:hAnsi="Arial Unicode MS" w:cs="Arial Unicode MS" w:hint="eastAsia"/>
                <w:color w:val="000000" w:themeColor="text1"/>
                <w:szCs w:val="20"/>
              </w:rPr>
              <w:t>、</w:t>
            </w:r>
            <w:r>
              <w:rPr>
                <w:rFonts w:ascii="Kaiti TC" w:eastAsia="Kaiti TC" w:hAnsi="Kaiti TC" w:hint="eastAsia"/>
                <w:color w:val="000000" w:themeColor="text1"/>
                <w:szCs w:val="20"/>
              </w:rPr>
              <w:t>MYSQL</w:t>
            </w:r>
            <w:r>
              <w:rPr>
                <w:rFonts w:ascii="Arial Unicode MS" w:eastAsia="Arial Unicode MS" w:hAnsi="Arial Unicode MS" w:cs="Arial Unicode MS" w:hint="eastAsia"/>
                <w:color w:val="000000" w:themeColor="text1"/>
                <w:szCs w:val="20"/>
              </w:rPr>
              <w:t>、</w:t>
            </w:r>
            <w:r>
              <w:rPr>
                <w:rFonts w:ascii="Kaiti TC" w:eastAsia="Kaiti TC" w:hAnsi="Kaiti TC" w:hint="eastAsia"/>
                <w:color w:val="000000" w:themeColor="text1"/>
                <w:szCs w:val="20"/>
              </w:rPr>
              <w:t>JSON格式</w:t>
            </w:r>
          </w:p>
          <w:p w:rsidR="00644320" w:rsidRDefault="009B1188" w:rsidP="00DB7624">
            <w:pPr>
              <w:pStyle w:val="a8"/>
              <w:numPr>
                <w:ilvl w:val="0"/>
                <w:numId w:val="11"/>
              </w:numPr>
              <w:snapToGrid w:val="0"/>
              <w:spacing w:before="20" w:line="380" w:lineRule="exact"/>
              <w:ind w:leftChars="0"/>
              <w:jc w:val="both"/>
              <w:rPr>
                <w:rFonts w:ascii="Kaiti TC" w:eastAsia="Kaiti TC" w:hAnsi="Kaiti TC"/>
                <w:color w:val="000000" w:themeColor="text1"/>
                <w:szCs w:val="20"/>
              </w:rPr>
            </w:pPr>
            <w:r>
              <w:rPr>
                <w:rFonts w:ascii="Kaiti TC" w:eastAsia="Kaiti TC" w:hAnsi="Kaiti TC" w:hint="eastAsia"/>
                <w:color w:val="000000" w:themeColor="text1"/>
                <w:szCs w:val="20"/>
              </w:rPr>
              <w:t>WEKA知識規則建立</w:t>
            </w:r>
          </w:p>
          <w:p w:rsidR="00644320" w:rsidRDefault="00644320" w:rsidP="00DB7624">
            <w:pPr>
              <w:pStyle w:val="a8"/>
              <w:numPr>
                <w:ilvl w:val="0"/>
                <w:numId w:val="11"/>
              </w:numPr>
              <w:snapToGrid w:val="0"/>
              <w:spacing w:before="20" w:line="380" w:lineRule="exact"/>
              <w:ind w:leftChars="0"/>
              <w:jc w:val="both"/>
              <w:rPr>
                <w:rFonts w:ascii="Kaiti TC" w:eastAsia="Kaiti TC" w:hAnsi="Kaiti TC"/>
                <w:color w:val="000000" w:themeColor="text1"/>
                <w:szCs w:val="20"/>
              </w:rPr>
            </w:pPr>
            <w:r>
              <w:rPr>
                <w:rFonts w:ascii="Kaiti TC" w:eastAsia="Kaiti TC" w:hAnsi="Kaiti TC" w:hint="eastAsia"/>
                <w:color w:val="000000" w:themeColor="text1"/>
                <w:szCs w:val="20"/>
              </w:rPr>
              <w:t>API 研究</w:t>
            </w:r>
          </w:p>
          <w:p w:rsidR="001B349A" w:rsidRDefault="001B349A" w:rsidP="00DB7624">
            <w:pPr>
              <w:pStyle w:val="a8"/>
              <w:numPr>
                <w:ilvl w:val="0"/>
                <w:numId w:val="5"/>
              </w:numPr>
              <w:snapToGrid w:val="0"/>
              <w:spacing w:before="20" w:line="380" w:lineRule="exact"/>
              <w:ind w:leftChars="0"/>
              <w:jc w:val="both"/>
              <w:rPr>
                <w:rFonts w:ascii="Kaiti TC" w:eastAsia="Kaiti TC" w:hAnsi="Kaiti TC"/>
                <w:color w:val="000000" w:themeColor="text1"/>
                <w:szCs w:val="20"/>
              </w:rPr>
            </w:pPr>
            <w:r>
              <w:rPr>
                <w:rFonts w:ascii="Kaiti TC" w:eastAsia="Kaiti TC" w:hAnsi="Kaiti TC" w:hint="eastAsia"/>
                <w:color w:val="000000" w:themeColor="text1"/>
                <w:szCs w:val="20"/>
              </w:rPr>
              <w:t>團隊分工</w:t>
            </w:r>
          </w:p>
          <w:p w:rsidR="001B349A" w:rsidRPr="001B349A" w:rsidRDefault="00AB454A" w:rsidP="00DB7624">
            <w:pPr>
              <w:pStyle w:val="a8"/>
              <w:snapToGrid w:val="0"/>
              <w:spacing w:before="20" w:line="380" w:lineRule="exact"/>
              <w:ind w:leftChars="0"/>
              <w:jc w:val="both"/>
              <w:rPr>
                <w:rFonts w:ascii="Kaiti TC" w:eastAsia="Kaiti TC" w:hAnsi="Kaiti TC"/>
                <w:color w:val="000000" w:themeColor="text1"/>
                <w:szCs w:val="20"/>
              </w:rPr>
            </w:pPr>
            <w:r>
              <w:rPr>
                <w:rFonts w:ascii="Kaiti TC" w:eastAsia="Kaiti TC" w:hAnsi="Kaiti TC" w:hint="eastAsia"/>
                <w:color w:val="000000" w:themeColor="text1"/>
                <w:szCs w:val="20"/>
              </w:rPr>
              <w:t>主要</w:t>
            </w:r>
            <w:r w:rsidR="001B349A">
              <w:rPr>
                <w:rFonts w:ascii="Kaiti TC" w:eastAsia="Kaiti TC" w:hAnsi="Kaiti TC" w:hint="eastAsia"/>
                <w:color w:val="000000" w:themeColor="text1"/>
                <w:szCs w:val="20"/>
              </w:rPr>
              <w:t>分</w:t>
            </w:r>
            <w:r>
              <w:rPr>
                <w:rFonts w:ascii="Kaiti TC" w:eastAsia="Kaiti TC" w:hAnsi="Kaiti TC" w:hint="eastAsia"/>
                <w:color w:val="000000" w:themeColor="text1"/>
                <w:szCs w:val="20"/>
              </w:rPr>
              <w:t>為APP前後端</w:t>
            </w:r>
            <w:r>
              <w:rPr>
                <w:rFonts w:ascii="Arial Unicode MS" w:eastAsia="Arial Unicode MS" w:hAnsi="Arial Unicode MS" w:cs="Arial Unicode MS" w:hint="eastAsia"/>
                <w:color w:val="000000" w:themeColor="text1"/>
                <w:szCs w:val="20"/>
              </w:rPr>
              <w:t>、</w:t>
            </w:r>
            <w:r w:rsidR="001B349A">
              <w:rPr>
                <w:rFonts w:ascii="Kaiti TC" w:eastAsia="Kaiti TC" w:hAnsi="Kaiti TC" w:hint="eastAsia"/>
                <w:color w:val="000000" w:themeColor="text1"/>
                <w:szCs w:val="20"/>
              </w:rPr>
              <w:t>WEKA</w:t>
            </w:r>
            <w:r>
              <w:rPr>
                <w:rFonts w:ascii="Kaiti TC" w:eastAsia="Kaiti TC" w:hAnsi="Kaiti TC" w:hint="eastAsia"/>
                <w:color w:val="000000" w:themeColor="text1"/>
                <w:szCs w:val="20"/>
              </w:rPr>
              <w:t>知識研究和MYSQL資料庫處理</w:t>
            </w:r>
          </w:p>
        </w:tc>
      </w:tr>
      <w:tr w:rsidR="00050AC8" w:rsidRPr="00050AC8" w:rsidTr="00DB7624">
        <w:trPr>
          <w:trHeight w:val="2809"/>
          <w:jc w:val="center"/>
        </w:trPr>
        <w:tc>
          <w:tcPr>
            <w:tcW w:w="1933" w:type="dxa"/>
            <w:shd w:val="clear" w:color="auto" w:fill="EBDEF6"/>
            <w:vAlign w:val="center"/>
          </w:tcPr>
          <w:p w:rsidR="00050AC8" w:rsidRPr="00442B5C" w:rsidRDefault="00050AC8" w:rsidP="00B51DFC">
            <w:pPr>
              <w:snapToGrid w:val="0"/>
              <w:spacing w:before="60" w:after="60"/>
              <w:jc w:val="center"/>
              <w:rPr>
                <w:rFonts w:ascii="Kaiti TC" w:eastAsia="Kaiti TC" w:hAnsi="Kaiti TC"/>
                <w:color w:val="000000" w:themeColor="text1"/>
                <w:sz w:val="28"/>
                <w:szCs w:val="28"/>
              </w:rPr>
            </w:pPr>
            <w:r w:rsidRPr="00442B5C">
              <w:rPr>
                <w:rFonts w:ascii="Kaiti TC" w:eastAsia="Kaiti TC" w:hAnsi="Kaiti TC" w:hint="eastAsia"/>
                <w:color w:val="000000" w:themeColor="text1"/>
                <w:sz w:val="28"/>
                <w:szCs w:val="28"/>
              </w:rPr>
              <w:t>競爭優勢</w:t>
            </w:r>
          </w:p>
        </w:tc>
        <w:tc>
          <w:tcPr>
            <w:tcW w:w="7273" w:type="dxa"/>
          </w:tcPr>
          <w:p w:rsidR="00050AC8" w:rsidRDefault="00050AC8" w:rsidP="00DB7624">
            <w:pPr>
              <w:pStyle w:val="a8"/>
              <w:numPr>
                <w:ilvl w:val="0"/>
                <w:numId w:val="5"/>
              </w:numPr>
              <w:snapToGrid w:val="0"/>
              <w:spacing w:before="20" w:line="380" w:lineRule="exact"/>
              <w:ind w:leftChars="0"/>
              <w:jc w:val="both"/>
              <w:rPr>
                <w:rFonts w:ascii="Kaiti TC" w:eastAsia="Kaiti TC" w:hAnsi="Kaiti TC"/>
                <w:color w:val="000000" w:themeColor="text1"/>
                <w:szCs w:val="20"/>
              </w:rPr>
            </w:pPr>
            <w:r>
              <w:rPr>
                <w:rFonts w:ascii="Kaiti TC" w:eastAsia="Kaiti TC" w:hAnsi="Kaiti TC" w:hint="eastAsia"/>
                <w:color w:val="000000" w:themeColor="text1"/>
                <w:szCs w:val="20"/>
              </w:rPr>
              <w:t>與實體旅行社比較</w:t>
            </w:r>
          </w:p>
          <w:tbl>
            <w:tblPr>
              <w:tblStyle w:val="a9"/>
              <w:tblW w:w="0" w:type="auto"/>
              <w:tblInd w:w="480" w:type="dxa"/>
              <w:tblLook w:val="04A0"/>
            </w:tblPr>
            <w:tblGrid>
              <w:gridCol w:w="3373"/>
              <w:gridCol w:w="3354"/>
            </w:tblGrid>
            <w:tr w:rsidR="00050AC8" w:rsidTr="00050AC8">
              <w:tc>
                <w:tcPr>
                  <w:tcW w:w="3373" w:type="dxa"/>
                </w:tcPr>
                <w:p w:rsidR="00050AC8" w:rsidRDefault="00050AC8" w:rsidP="00DB7624">
                  <w:pPr>
                    <w:pStyle w:val="a8"/>
                    <w:snapToGrid w:val="0"/>
                    <w:spacing w:before="20" w:line="380" w:lineRule="exact"/>
                    <w:ind w:leftChars="0" w:left="0"/>
                    <w:jc w:val="center"/>
                    <w:rPr>
                      <w:rFonts w:ascii="Kaiti TC" w:eastAsia="Kaiti TC" w:hAnsi="Kaiti TC"/>
                      <w:color w:val="000000" w:themeColor="text1"/>
                      <w:szCs w:val="20"/>
                    </w:rPr>
                  </w:pPr>
                  <w:r>
                    <w:rPr>
                      <w:rFonts w:ascii="Kaiti TC" w:eastAsia="Kaiti TC" w:hAnsi="Kaiti TC" w:hint="eastAsia"/>
                      <w:color w:val="000000" w:themeColor="text1"/>
                      <w:szCs w:val="20"/>
                    </w:rPr>
                    <w:t>長青旅遊APP</w:t>
                  </w:r>
                </w:p>
              </w:tc>
              <w:tc>
                <w:tcPr>
                  <w:tcW w:w="3354" w:type="dxa"/>
                </w:tcPr>
                <w:p w:rsidR="00050AC8" w:rsidRDefault="00050AC8" w:rsidP="00DB7624">
                  <w:pPr>
                    <w:pStyle w:val="a8"/>
                    <w:snapToGrid w:val="0"/>
                    <w:spacing w:before="20" w:line="380" w:lineRule="exact"/>
                    <w:ind w:leftChars="0" w:left="0"/>
                    <w:jc w:val="center"/>
                    <w:rPr>
                      <w:rFonts w:ascii="Kaiti TC" w:eastAsia="Kaiti TC" w:hAnsi="Kaiti TC"/>
                      <w:color w:val="000000" w:themeColor="text1"/>
                      <w:szCs w:val="20"/>
                    </w:rPr>
                  </w:pPr>
                  <w:r>
                    <w:rPr>
                      <w:rFonts w:ascii="Kaiti TC" w:eastAsia="Kaiti TC" w:hAnsi="Kaiti TC" w:hint="eastAsia"/>
                      <w:color w:val="000000" w:themeColor="text1"/>
                      <w:szCs w:val="20"/>
                    </w:rPr>
                    <w:t>實體旅行社</w:t>
                  </w:r>
                </w:p>
              </w:tc>
            </w:tr>
            <w:tr w:rsidR="00050AC8" w:rsidTr="00050AC8">
              <w:tc>
                <w:tcPr>
                  <w:tcW w:w="3373" w:type="dxa"/>
                </w:tcPr>
                <w:p w:rsidR="00050AC8" w:rsidRDefault="00050AC8" w:rsidP="00DB7624">
                  <w:pPr>
                    <w:pStyle w:val="a8"/>
                    <w:snapToGrid w:val="0"/>
                    <w:spacing w:before="20" w:line="380" w:lineRule="exact"/>
                    <w:ind w:leftChars="0" w:left="0"/>
                    <w:jc w:val="both"/>
                    <w:rPr>
                      <w:rFonts w:ascii="Kaiti TC" w:eastAsia="Kaiti TC" w:hAnsi="Kaiti TC"/>
                      <w:color w:val="000000" w:themeColor="text1"/>
                      <w:szCs w:val="20"/>
                    </w:rPr>
                  </w:pPr>
                  <w:r>
                    <w:rPr>
                      <w:rFonts w:ascii="Kaiti TC" w:eastAsia="Kaiti TC" w:hAnsi="Kaiti TC" w:hint="eastAsia"/>
                      <w:color w:val="000000" w:themeColor="text1"/>
                      <w:szCs w:val="20"/>
                    </w:rPr>
                    <w:t>可以隨時暫停行程</w:t>
                  </w:r>
                </w:p>
              </w:tc>
              <w:tc>
                <w:tcPr>
                  <w:tcW w:w="3354" w:type="dxa"/>
                </w:tcPr>
                <w:p w:rsidR="00050AC8" w:rsidRDefault="00050AC8" w:rsidP="00DB7624">
                  <w:pPr>
                    <w:pStyle w:val="a8"/>
                    <w:snapToGrid w:val="0"/>
                    <w:spacing w:before="20" w:line="380" w:lineRule="exact"/>
                    <w:ind w:leftChars="0" w:left="0"/>
                    <w:jc w:val="both"/>
                    <w:rPr>
                      <w:rFonts w:ascii="Kaiti TC" w:eastAsia="Kaiti TC" w:hAnsi="Kaiti TC"/>
                      <w:color w:val="000000" w:themeColor="text1"/>
                      <w:szCs w:val="20"/>
                    </w:rPr>
                  </w:pPr>
                  <w:r>
                    <w:rPr>
                      <w:rFonts w:ascii="Kaiti TC" w:eastAsia="Kaiti TC" w:hAnsi="Kaiti TC" w:hint="eastAsia"/>
                      <w:color w:val="000000" w:themeColor="text1"/>
                      <w:szCs w:val="20"/>
                    </w:rPr>
                    <w:t>必須跟團前進</w:t>
                  </w:r>
                </w:p>
              </w:tc>
            </w:tr>
            <w:tr w:rsidR="00050AC8" w:rsidTr="00050AC8">
              <w:tc>
                <w:tcPr>
                  <w:tcW w:w="3373" w:type="dxa"/>
                </w:tcPr>
                <w:p w:rsidR="00050AC8" w:rsidRDefault="00050AC8" w:rsidP="00DB7624">
                  <w:pPr>
                    <w:pStyle w:val="a8"/>
                    <w:snapToGrid w:val="0"/>
                    <w:spacing w:before="20" w:line="380" w:lineRule="exact"/>
                    <w:ind w:leftChars="0" w:left="0"/>
                    <w:jc w:val="both"/>
                    <w:rPr>
                      <w:rFonts w:ascii="Kaiti TC" w:eastAsia="Kaiti TC" w:hAnsi="Kaiti TC"/>
                      <w:color w:val="000000" w:themeColor="text1"/>
                      <w:szCs w:val="20"/>
                    </w:rPr>
                  </w:pPr>
                  <w:r>
                    <w:rPr>
                      <w:rFonts w:ascii="Kaiti TC" w:eastAsia="Kaiti TC" w:hAnsi="Kaiti TC" w:hint="eastAsia"/>
                      <w:color w:val="000000" w:themeColor="text1"/>
                      <w:szCs w:val="20"/>
                    </w:rPr>
                    <w:t>單人即可出遊</w:t>
                  </w:r>
                </w:p>
              </w:tc>
              <w:tc>
                <w:tcPr>
                  <w:tcW w:w="3354" w:type="dxa"/>
                </w:tcPr>
                <w:p w:rsidR="00050AC8" w:rsidRDefault="00050AC8" w:rsidP="00DB7624">
                  <w:pPr>
                    <w:pStyle w:val="a8"/>
                    <w:snapToGrid w:val="0"/>
                    <w:spacing w:before="20" w:line="380" w:lineRule="exact"/>
                    <w:ind w:leftChars="0" w:left="0"/>
                    <w:jc w:val="both"/>
                    <w:rPr>
                      <w:rFonts w:ascii="Kaiti TC" w:eastAsia="Kaiti TC" w:hAnsi="Kaiti TC"/>
                      <w:color w:val="000000" w:themeColor="text1"/>
                      <w:szCs w:val="20"/>
                    </w:rPr>
                  </w:pPr>
                  <w:r>
                    <w:rPr>
                      <w:rFonts w:ascii="Kaiti TC" w:eastAsia="Kaiti TC" w:hAnsi="Kaiti TC" w:hint="eastAsia"/>
                      <w:color w:val="000000" w:themeColor="text1"/>
                      <w:szCs w:val="20"/>
                    </w:rPr>
                    <w:t>要達一定人數才可出團</w:t>
                  </w:r>
                </w:p>
              </w:tc>
            </w:tr>
          </w:tbl>
          <w:p w:rsidR="00050AC8" w:rsidRPr="00050AC8" w:rsidRDefault="00050AC8" w:rsidP="00DB7624">
            <w:pPr>
              <w:pStyle w:val="a8"/>
              <w:numPr>
                <w:ilvl w:val="0"/>
                <w:numId w:val="5"/>
              </w:numPr>
              <w:snapToGrid w:val="0"/>
              <w:spacing w:before="20" w:line="380" w:lineRule="exact"/>
              <w:ind w:leftChars="0"/>
              <w:jc w:val="both"/>
              <w:rPr>
                <w:rFonts w:ascii="Kaiti TC" w:eastAsia="Kaiti TC" w:hAnsi="Kaiti TC"/>
                <w:color w:val="000000" w:themeColor="text1"/>
                <w:szCs w:val="20"/>
              </w:rPr>
            </w:pPr>
            <w:r>
              <w:rPr>
                <w:rFonts w:ascii="Kaiti TC" w:eastAsia="Kaiti TC" w:hAnsi="Kaiti TC" w:hint="eastAsia"/>
                <w:color w:val="000000" w:themeColor="text1"/>
                <w:szCs w:val="20"/>
              </w:rPr>
              <w:t>現今尚無長青旅遊相關的APP或是網站，我們具有優先打入此市場的機會</w:t>
            </w:r>
            <w:bookmarkStart w:id="0" w:name="_GoBack"/>
            <w:bookmarkEnd w:id="0"/>
          </w:p>
        </w:tc>
      </w:tr>
    </w:tbl>
    <w:p w:rsidR="00F84D01" w:rsidRPr="004A5AC6" w:rsidRDefault="00F84D01" w:rsidP="00F84D01">
      <w:pPr>
        <w:pStyle w:val="a7"/>
        <w:tabs>
          <w:tab w:val="left" w:leader="dot" w:pos="9480"/>
        </w:tabs>
        <w:ind w:left="0" w:rightChars="-35" w:right="-84" w:firstLine="0"/>
        <w:rPr>
          <w:rFonts w:ascii="Kaiti TC" w:eastAsia="Kaiti TC" w:hAnsi="Kaiti TC"/>
          <w:color w:val="000000" w:themeColor="text1"/>
          <w:szCs w:val="24"/>
        </w:rPr>
      </w:pPr>
      <w:r w:rsidRPr="004A5AC6">
        <w:rPr>
          <w:rFonts w:ascii="Kaiti TC" w:eastAsia="Kaiti TC" w:hAnsi="Kaiti TC" w:hint="eastAsia"/>
          <w:color w:val="000000" w:themeColor="text1"/>
          <w:szCs w:val="24"/>
        </w:rPr>
        <w:t xml:space="preserve">  </w:t>
      </w:r>
      <w:r w:rsidRPr="004A5AC6">
        <w:rPr>
          <w:rFonts w:ascii="Kaiti TC" w:eastAsia="Kaiti TC" w:hAnsi="Kaiti TC"/>
          <w:color w:val="000000" w:themeColor="text1"/>
          <w:szCs w:val="24"/>
        </w:rPr>
        <w:t>填表說明：本摘要表之內容請重點條列說明，並以</w:t>
      </w:r>
      <w:r w:rsidRPr="004A5AC6">
        <w:rPr>
          <w:rFonts w:ascii="Kaiti TC" w:eastAsia="Kaiti TC" w:hAnsi="Kaiti TC" w:hint="eastAsia"/>
          <w:color w:val="000000" w:themeColor="text1"/>
          <w:szCs w:val="24"/>
        </w:rPr>
        <w:t>不</w:t>
      </w:r>
      <w:r w:rsidRPr="004A5AC6">
        <w:rPr>
          <w:rFonts w:ascii="Kaiti TC" w:eastAsia="Kaiti TC" w:hAnsi="Kaiti TC"/>
          <w:color w:val="000000" w:themeColor="text1"/>
          <w:szCs w:val="24"/>
        </w:rPr>
        <w:t>超過</w:t>
      </w:r>
      <w:r w:rsidRPr="004A5AC6">
        <w:rPr>
          <w:rFonts w:ascii="Kaiti TC" w:eastAsia="Kaiti TC" w:hAnsi="Kaiti TC" w:hint="eastAsia"/>
          <w:color w:val="000000" w:themeColor="text1"/>
          <w:szCs w:val="24"/>
        </w:rPr>
        <w:t>2</w:t>
      </w:r>
      <w:r w:rsidRPr="004A5AC6">
        <w:rPr>
          <w:rFonts w:ascii="Kaiti TC" w:eastAsia="Kaiti TC" w:hAnsi="Kaiti TC"/>
          <w:color w:val="000000" w:themeColor="text1"/>
          <w:szCs w:val="24"/>
        </w:rPr>
        <w:t>頁為原則。</w:t>
      </w:r>
    </w:p>
    <w:p w:rsidR="00F84D01" w:rsidRPr="004A5AC6" w:rsidRDefault="00F84D01" w:rsidP="00F84D01">
      <w:pPr>
        <w:pStyle w:val="a7"/>
        <w:tabs>
          <w:tab w:val="left" w:leader="dot" w:pos="9480"/>
        </w:tabs>
        <w:ind w:leftChars="100" w:left="240" w:rightChars="-35" w:right="-84" w:firstLine="0"/>
        <w:rPr>
          <w:rFonts w:ascii="Kaiti TC" w:eastAsia="Kaiti TC" w:hAnsi="Kaiti TC"/>
          <w:b/>
          <w:color w:val="000000" w:themeColor="text1"/>
          <w:szCs w:val="24"/>
          <w:u w:val="single"/>
        </w:rPr>
      </w:pPr>
      <w:proofErr w:type="gramStart"/>
      <w:r w:rsidRPr="004A5AC6">
        <w:rPr>
          <w:rFonts w:ascii="Kaiti TC" w:eastAsia="Kaiti TC" w:hAnsi="Kaiti TC" w:hint="eastAsia"/>
          <w:b/>
          <w:color w:val="000000" w:themeColor="text1"/>
          <w:szCs w:val="24"/>
          <w:u w:val="single"/>
        </w:rPr>
        <w:t>＊</w:t>
      </w:r>
      <w:proofErr w:type="gramEnd"/>
      <w:r w:rsidRPr="004A5AC6">
        <w:rPr>
          <w:rFonts w:ascii="Kaiti TC" w:eastAsia="Kaiti TC" w:hAnsi="Kaiti TC" w:hint="eastAsia"/>
          <w:b/>
          <w:color w:val="000000" w:themeColor="text1"/>
          <w:szCs w:val="24"/>
          <w:u w:val="single"/>
        </w:rPr>
        <w:t>為必須填寫之部分：作品名稱，創意構想與概念，機會與策略，目標市場，參與團隊。</w:t>
      </w:r>
    </w:p>
    <w:p w:rsidR="00537E66" w:rsidRPr="00142C7E" w:rsidRDefault="00F84D01" w:rsidP="00142C7E">
      <w:pPr>
        <w:pStyle w:val="a7"/>
        <w:tabs>
          <w:tab w:val="left" w:leader="dot" w:pos="9480"/>
        </w:tabs>
        <w:ind w:leftChars="100" w:left="240" w:rightChars="-35" w:right="-84" w:firstLine="0"/>
        <w:rPr>
          <w:rFonts w:ascii="Kaiti TC" w:eastAsia="Kaiti TC" w:hAnsi="Kaiti TC"/>
          <w:color w:val="000000" w:themeColor="text1"/>
          <w:szCs w:val="24"/>
        </w:rPr>
      </w:pPr>
      <w:r w:rsidRPr="004A5AC6">
        <w:rPr>
          <w:rFonts w:ascii="Kaiti TC" w:eastAsia="Kaiti TC" w:hAnsi="Kaiti TC" w:hint="eastAsia"/>
          <w:color w:val="000000" w:themeColor="text1"/>
          <w:szCs w:val="24"/>
        </w:rPr>
        <w:t>競爭優勢與財務規劃可自行選填</w:t>
      </w:r>
      <w:r>
        <w:rPr>
          <w:rFonts w:ascii="Kaiti TC" w:eastAsia="Kaiti TC" w:hAnsi="Kaiti TC" w:hint="eastAsia"/>
          <w:color w:val="000000" w:themeColor="text1"/>
          <w:szCs w:val="24"/>
        </w:rPr>
        <w:t>，非必要之項目</w:t>
      </w:r>
      <w:r w:rsidRPr="004A5AC6">
        <w:rPr>
          <w:rFonts w:ascii="Kaiti TC" w:eastAsia="Kaiti TC" w:hAnsi="Kaiti TC" w:hint="eastAsia"/>
          <w:color w:val="000000" w:themeColor="text1"/>
          <w:szCs w:val="24"/>
        </w:rPr>
        <w:t>。</w:t>
      </w:r>
    </w:p>
    <w:sectPr w:rsidR="00537E66" w:rsidRPr="00142C7E" w:rsidSect="00F84D01">
      <w:pgSz w:w="11906" w:h="16838"/>
      <w:pgMar w:top="1134"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18D" w:rsidRDefault="0039018D" w:rsidP="00F84D01">
      <w:r>
        <w:separator/>
      </w:r>
    </w:p>
  </w:endnote>
  <w:endnote w:type="continuationSeparator" w:id="0">
    <w:p w:rsidR="0039018D" w:rsidRDefault="0039018D" w:rsidP="00F84D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Kaiti TC">
    <w:altName w:val="Arial Unicode MS"/>
    <w:charset w:val="88"/>
    <w:family w:val="auto"/>
    <w:pitch w:val="variable"/>
    <w:sig w:usb0="00000000" w:usb1="280F3C52" w:usb2="00000016" w:usb3="00000000" w:csb0="001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宋体"/>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18D" w:rsidRDefault="0039018D" w:rsidP="00F84D01">
      <w:r>
        <w:separator/>
      </w:r>
    </w:p>
  </w:footnote>
  <w:footnote w:type="continuationSeparator" w:id="0">
    <w:p w:rsidR="0039018D" w:rsidRDefault="0039018D" w:rsidP="00F84D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7554"/>
    <w:multiLevelType w:val="hybridMultilevel"/>
    <w:tmpl w:val="E32C9BAE"/>
    <w:lvl w:ilvl="0" w:tplc="FA900D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A0B03FE"/>
    <w:multiLevelType w:val="hybridMultilevel"/>
    <w:tmpl w:val="33662196"/>
    <w:lvl w:ilvl="0" w:tplc="0F266528">
      <w:start w:val="1"/>
      <w:numFmt w:val="decimal"/>
      <w:lvlText w:val="%1."/>
      <w:lvlJc w:val="left"/>
      <w:pPr>
        <w:ind w:left="840" w:hanging="360"/>
      </w:pPr>
      <w:rPr>
        <w:rFonts w:ascii="Kaiti TC" w:eastAsia="Kaiti TC" w:hAnsi="Kaiti TC" w:cstheme="minorBidi"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A243EF0"/>
    <w:multiLevelType w:val="hybridMultilevel"/>
    <w:tmpl w:val="A00433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E3F383E"/>
    <w:multiLevelType w:val="hybridMultilevel"/>
    <w:tmpl w:val="E3F6E64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E7015D7"/>
    <w:multiLevelType w:val="hybridMultilevel"/>
    <w:tmpl w:val="8C8A31F4"/>
    <w:lvl w:ilvl="0" w:tplc="4EE88DA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10C91BFB"/>
    <w:multiLevelType w:val="hybridMultilevel"/>
    <w:tmpl w:val="11509FAA"/>
    <w:lvl w:ilvl="0" w:tplc="DB0C1808">
      <w:start w:val="1"/>
      <w:numFmt w:val="taiwaneseCountingThousand"/>
      <w:lvlText w:val="%1、"/>
      <w:lvlJc w:val="left"/>
      <w:pPr>
        <w:ind w:left="360" w:hanging="360"/>
      </w:pPr>
      <w:rPr>
        <w:rFonts w:ascii="Kaiti TC" w:eastAsia="Kaiti TC" w:hAnsi="Kaiti TC"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57A2F07"/>
    <w:multiLevelType w:val="hybridMultilevel"/>
    <w:tmpl w:val="97AC184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216A21C2"/>
    <w:multiLevelType w:val="hybridMultilevel"/>
    <w:tmpl w:val="6B66915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2F9A5669"/>
    <w:multiLevelType w:val="hybridMultilevel"/>
    <w:tmpl w:val="A89E493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324F34E8"/>
    <w:multiLevelType w:val="hybridMultilevel"/>
    <w:tmpl w:val="51B64732"/>
    <w:lvl w:ilvl="0" w:tplc="B750F94A">
      <w:start w:val="1"/>
      <w:numFmt w:val="decimal"/>
      <w:lvlText w:val="%1."/>
      <w:lvlJc w:val="left"/>
      <w:pPr>
        <w:ind w:left="960" w:hanging="480"/>
      </w:pPr>
      <w:rPr>
        <w:rFonts w:ascii="Kaiti TC" w:eastAsia="Kaiti TC" w:hAnsi="Kaiti TC" w:cstheme="minorBidi"/>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37EB7944"/>
    <w:multiLevelType w:val="hybridMultilevel"/>
    <w:tmpl w:val="F87C3F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AC37BF7"/>
    <w:multiLevelType w:val="hybridMultilevel"/>
    <w:tmpl w:val="FC3A09D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3EFB7092"/>
    <w:multiLevelType w:val="hybridMultilevel"/>
    <w:tmpl w:val="CA8298D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587F56C7"/>
    <w:multiLevelType w:val="hybridMultilevel"/>
    <w:tmpl w:val="812E24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3980330"/>
    <w:multiLevelType w:val="hybridMultilevel"/>
    <w:tmpl w:val="730299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489192A"/>
    <w:multiLevelType w:val="hybridMultilevel"/>
    <w:tmpl w:val="237234A8"/>
    <w:lvl w:ilvl="0" w:tplc="18942F94">
      <w:start w:val="1"/>
      <w:numFmt w:val="decimal"/>
      <w:lvlText w:val="%1."/>
      <w:lvlJc w:val="left"/>
      <w:pPr>
        <w:ind w:left="132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6A6B49A7"/>
    <w:multiLevelType w:val="hybridMultilevel"/>
    <w:tmpl w:val="88C45B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6CEF4932"/>
    <w:multiLevelType w:val="hybridMultilevel"/>
    <w:tmpl w:val="E80CAE0A"/>
    <w:lvl w:ilvl="0" w:tplc="2BFA62B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6D7579B0"/>
    <w:multiLevelType w:val="hybridMultilevel"/>
    <w:tmpl w:val="58C02FF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716879AA"/>
    <w:multiLevelType w:val="hybridMultilevel"/>
    <w:tmpl w:val="8DD830C8"/>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0">
    <w:nsid w:val="7541181F"/>
    <w:multiLevelType w:val="hybridMultilevel"/>
    <w:tmpl w:val="CD28292E"/>
    <w:lvl w:ilvl="0" w:tplc="18942F9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79464417"/>
    <w:multiLevelType w:val="hybridMultilevel"/>
    <w:tmpl w:val="C75CAC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13"/>
  </w:num>
  <w:num w:numId="3">
    <w:abstractNumId w:val="4"/>
  </w:num>
  <w:num w:numId="4">
    <w:abstractNumId w:val="16"/>
  </w:num>
  <w:num w:numId="5">
    <w:abstractNumId w:val="14"/>
  </w:num>
  <w:num w:numId="6">
    <w:abstractNumId w:val="17"/>
  </w:num>
  <w:num w:numId="7">
    <w:abstractNumId w:val="1"/>
  </w:num>
  <w:num w:numId="8">
    <w:abstractNumId w:val="10"/>
  </w:num>
  <w:num w:numId="9">
    <w:abstractNumId w:val="11"/>
  </w:num>
  <w:num w:numId="10">
    <w:abstractNumId w:val="9"/>
  </w:num>
  <w:num w:numId="11">
    <w:abstractNumId w:val="0"/>
  </w:num>
  <w:num w:numId="12">
    <w:abstractNumId w:val="20"/>
  </w:num>
  <w:num w:numId="13">
    <w:abstractNumId w:val="15"/>
  </w:num>
  <w:num w:numId="14">
    <w:abstractNumId w:val="2"/>
  </w:num>
  <w:num w:numId="15">
    <w:abstractNumId w:val="3"/>
  </w:num>
  <w:num w:numId="16">
    <w:abstractNumId w:val="8"/>
  </w:num>
  <w:num w:numId="17">
    <w:abstractNumId w:val="19"/>
  </w:num>
  <w:num w:numId="18">
    <w:abstractNumId w:val="21"/>
  </w:num>
  <w:num w:numId="19">
    <w:abstractNumId w:val="6"/>
  </w:num>
  <w:num w:numId="20">
    <w:abstractNumId w:val="18"/>
  </w:num>
  <w:num w:numId="21">
    <w:abstractNumId w:val="12"/>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75EB4"/>
    <w:rsid w:val="00050AC8"/>
    <w:rsid w:val="000B6CDD"/>
    <w:rsid w:val="000F0BB3"/>
    <w:rsid w:val="00142C7E"/>
    <w:rsid w:val="001B31D8"/>
    <w:rsid w:val="001B349A"/>
    <w:rsid w:val="001E4AB2"/>
    <w:rsid w:val="00235B5C"/>
    <w:rsid w:val="002405C4"/>
    <w:rsid w:val="002B644D"/>
    <w:rsid w:val="002F5A1F"/>
    <w:rsid w:val="00327A65"/>
    <w:rsid w:val="00340C01"/>
    <w:rsid w:val="00371F95"/>
    <w:rsid w:val="0039018D"/>
    <w:rsid w:val="003910DB"/>
    <w:rsid w:val="003D612D"/>
    <w:rsid w:val="003E79F1"/>
    <w:rsid w:val="00413803"/>
    <w:rsid w:val="00503217"/>
    <w:rsid w:val="00537E66"/>
    <w:rsid w:val="005600F7"/>
    <w:rsid w:val="00637F25"/>
    <w:rsid w:val="00644320"/>
    <w:rsid w:val="006F2956"/>
    <w:rsid w:val="00730900"/>
    <w:rsid w:val="00754EA1"/>
    <w:rsid w:val="00875EB4"/>
    <w:rsid w:val="008866BD"/>
    <w:rsid w:val="00897C05"/>
    <w:rsid w:val="008A5817"/>
    <w:rsid w:val="00954C60"/>
    <w:rsid w:val="009B1188"/>
    <w:rsid w:val="009E26AE"/>
    <w:rsid w:val="00A07F8C"/>
    <w:rsid w:val="00A96481"/>
    <w:rsid w:val="00AB454A"/>
    <w:rsid w:val="00AC486A"/>
    <w:rsid w:val="00C142C3"/>
    <w:rsid w:val="00C54389"/>
    <w:rsid w:val="00C922AB"/>
    <w:rsid w:val="00C94EEF"/>
    <w:rsid w:val="00D92492"/>
    <w:rsid w:val="00D93686"/>
    <w:rsid w:val="00DB7624"/>
    <w:rsid w:val="00EF1858"/>
    <w:rsid w:val="00F84D0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D01"/>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4D01"/>
    <w:pPr>
      <w:tabs>
        <w:tab w:val="center" w:pos="4153"/>
        <w:tab w:val="right" w:pos="8306"/>
      </w:tabs>
      <w:snapToGrid w:val="0"/>
    </w:pPr>
    <w:rPr>
      <w:sz w:val="20"/>
      <w:szCs w:val="20"/>
    </w:rPr>
  </w:style>
  <w:style w:type="character" w:customStyle="1" w:styleId="a4">
    <w:name w:val="頁首 字元"/>
    <w:basedOn w:val="a0"/>
    <w:link w:val="a3"/>
    <w:uiPriority w:val="99"/>
    <w:rsid w:val="00F84D01"/>
    <w:rPr>
      <w:sz w:val="20"/>
      <w:szCs w:val="20"/>
    </w:rPr>
  </w:style>
  <w:style w:type="paragraph" w:styleId="a5">
    <w:name w:val="footer"/>
    <w:basedOn w:val="a"/>
    <w:link w:val="a6"/>
    <w:uiPriority w:val="99"/>
    <w:unhideWhenUsed/>
    <w:rsid w:val="00F84D01"/>
    <w:pPr>
      <w:tabs>
        <w:tab w:val="center" w:pos="4153"/>
        <w:tab w:val="right" w:pos="8306"/>
      </w:tabs>
      <w:snapToGrid w:val="0"/>
    </w:pPr>
    <w:rPr>
      <w:sz w:val="20"/>
      <w:szCs w:val="20"/>
    </w:rPr>
  </w:style>
  <w:style w:type="character" w:customStyle="1" w:styleId="a6">
    <w:name w:val="頁尾 字元"/>
    <w:basedOn w:val="a0"/>
    <w:link w:val="a5"/>
    <w:uiPriority w:val="99"/>
    <w:rsid w:val="00F84D01"/>
    <w:rPr>
      <w:sz w:val="20"/>
      <w:szCs w:val="20"/>
    </w:rPr>
  </w:style>
  <w:style w:type="paragraph" w:customStyle="1" w:styleId="a7">
    <w:name w:val="說一"/>
    <w:basedOn w:val="a"/>
    <w:rsid w:val="00F84D01"/>
    <w:pPr>
      <w:kinsoku w:val="0"/>
      <w:adjustRightInd w:val="0"/>
      <w:snapToGrid w:val="0"/>
      <w:ind w:left="551" w:hanging="551"/>
      <w:jc w:val="both"/>
      <w:textAlignment w:val="baseline"/>
    </w:pPr>
    <w:rPr>
      <w:rFonts w:ascii="Times New Roman" w:eastAsia="標楷體" w:hAnsi="Times New Roman" w:cs="Times New Roman"/>
      <w:kern w:val="0"/>
      <w:szCs w:val="20"/>
    </w:rPr>
  </w:style>
  <w:style w:type="paragraph" w:styleId="a8">
    <w:name w:val="List Paragraph"/>
    <w:basedOn w:val="a"/>
    <w:uiPriority w:val="34"/>
    <w:qFormat/>
    <w:rsid w:val="00F84D01"/>
    <w:pPr>
      <w:ind w:leftChars="200" w:left="480"/>
    </w:pPr>
  </w:style>
  <w:style w:type="paragraph" w:styleId="Web">
    <w:name w:val="Normal (Web)"/>
    <w:basedOn w:val="a"/>
    <w:uiPriority w:val="99"/>
    <w:unhideWhenUsed/>
    <w:rsid w:val="00EF1858"/>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644320"/>
  </w:style>
  <w:style w:type="table" w:styleId="a9">
    <w:name w:val="Table Grid"/>
    <w:basedOn w:val="a1"/>
    <w:uiPriority w:val="59"/>
    <w:rsid w:val="00C543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795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27E38-7A1F-421F-9419-CDC34FB7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fannyvm3</cp:lastModifiedBy>
  <cp:revision>3</cp:revision>
  <dcterms:created xsi:type="dcterms:W3CDTF">2017-06-01T16:21:00Z</dcterms:created>
  <dcterms:modified xsi:type="dcterms:W3CDTF">2017-06-01T16:33:00Z</dcterms:modified>
</cp:coreProperties>
</file>