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3F7ECEDC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B41D4D">
        <w:rPr>
          <w:lang w:val="nl-NL"/>
        </w:rPr>
        <w:t xml:space="preserve"> </w:t>
      </w:r>
      <w:r w:rsidR="00B41D4D" w:rsidRPr="00B41D4D">
        <w:rPr>
          <w:color w:val="4472C4" w:themeColor="accent1"/>
          <w:lang w:val="nl-NL"/>
        </w:rPr>
        <w:t>html</w:t>
      </w:r>
    </w:p>
    <w:p w14:paraId="7910DFAA" w14:textId="45834AE8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B41D4D">
        <w:rPr>
          <w:lang w:val="nl-NL"/>
        </w:rPr>
        <w:t xml:space="preserve"> </w:t>
      </w:r>
      <w:proofErr w:type="spellStart"/>
      <w:r w:rsidR="00B41D4D" w:rsidRPr="00B41D4D">
        <w:rPr>
          <w:color w:val="4472C4" w:themeColor="accent1"/>
          <w:lang w:val="nl-NL"/>
        </w:rPr>
        <w:t>SportFocus</w:t>
      </w:r>
      <w:proofErr w:type="spellEnd"/>
      <w:r w:rsidR="00B41D4D" w:rsidRPr="00B41D4D">
        <w:rPr>
          <w:color w:val="4472C4" w:themeColor="accent1"/>
          <w:lang w:val="nl-NL"/>
        </w:rPr>
        <w:t xml:space="preserve"> vzw - Zwemlessen - Sportkampen - Voetbal</w:t>
      </w:r>
    </w:p>
    <w:p w14:paraId="0F953733" w14:textId="3DF966EC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  <w:r w:rsidR="00B41D4D" w:rsidRPr="00B41D4D">
        <w:rPr>
          <w:color w:val="4472C4" w:themeColor="accent1"/>
          <w:lang w:val="nl-NL"/>
        </w:rPr>
        <w:t>UTF-8</w:t>
      </w:r>
    </w:p>
    <w:p w14:paraId="1761729F" w14:textId="77777777" w:rsidR="00314C6A" w:rsidRPr="00B41D4D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color w:val="FF0000"/>
          <w:lang w:val="nl-NL"/>
        </w:rPr>
      </w:pPr>
      <w:r w:rsidRPr="00B41D4D">
        <w:rPr>
          <w:color w:val="FF0000"/>
          <w:lang w:val="nl-NL"/>
        </w:rPr>
        <w:t>Valideer de webpagina. Is deze pagina valide?</w:t>
      </w:r>
    </w:p>
    <w:p w14:paraId="423912FB" w14:textId="2A0F19BC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favicon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>Zoek op het internet wat dit stukje code betekent</w:t>
      </w:r>
      <w:r w:rsidRPr="00B41D4D">
        <w:rPr>
          <w:color w:val="4472C4" w:themeColor="accent1"/>
          <w:lang w:val="nl-NL"/>
        </w:rPr>
        <w:t xml:space="preserve">. </w:t>
      </w:r>
      <w:r w:rsidR="00B41D4D" w:rsidRPr="00B41D4D">
        <w:rPr>
          <w:color w:val="4472C4" w:themeColor="accent1"/>
          <w:lang w:val="nl-NL"/>
        </w:rPr>
        <w:t>Een favico</w:t>
      </w:r>
      <w:r w:rsidR="00B41D4D">
        <w:rPr>
          <w:color w:val="4472C4" w:themeColor="accent1"/>
          <w:lang w:val="nl-NL"/>
        </w:rPr>
        <w:t xml:space="preserve">n </w:t>
      </w:r>
      <w:r w:rsidR="00B41D4D" w:rsidRPr="00B41D4D">
        <w:rPr>
          <w:color w:val="4472C4" w:themeColor="accent1"/>
          <w:lang w:val="nl-NL"/>
        </w:rPr>
        <w:t>is een klein icoontje</w:t>
      </w:r>
      <w:r w:rsidR="00B41D4D">
        <w:rPr>
          <w:color w:val="4472C4" w:themeColor="accent1"/>
          <w:lang w:val="nl-NL"/>
        </w:rPr>
        <w:t xml:space="preserve"> </w:t>
      </w:r>
      <w:r w:rsidR="00B41D4D" w:rsidRPr="00B41D4D">
        <w:rPr>
          <w:color w:val="4472C4" w:themeColor="accent1"/>
          <w:lang w:val="nl-NL"/>
        </w:rPr>
        <w:t>dat in webbrowsers wordt gebruikt om een ​​website of pagina weer te geven. Het wordt meestal weergegeven op het tabblad boven in een webbrowser, maar is ook te vinden in de bladwijzerbalk, de geschiedenis en meer.</w:t>
      </w:r>
      <w:r w:rsidRPr="00B41D4D">
        <w:rPr>
          <w:color w:val="4472C4" w:themeColor="accent1"/>
          <w:lang w:val="nl-NL"/>
        </w:rPr>
        <w:br/>
      </w:r>
      <w:r w:rsidRPr="003F48C0">
        <w:rPr>
          <w:lang w:val="nl-NL"/>
        </w:rPr>
        <w:t>Waar zie je het effect van deze lijn code in Chrome?</w:t>
      </w:r>
      <w:r w:rsidR="00B41D4D">
        <w:rPr>
          <w:lang w:val="nl-NL"/>
        </w:rPr>
        <w:t xml:space="preserve"> </w:t>
      </w:r>
      <w:r w:rsidR="000E4442">
        <w:rPr>
          <w:color w:val="4472C4" w:themeColor="accent1"/>
          <w:lang w:val="nl-NL"/>
        </w:rPr>
        <w:t>In de header.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0E4442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93BB6"/>
    <w:rsid w:val="00B41D4D"/>
    <w:rsid w:val="00B55675"/>
    <w:rsid w:val="00BF0D6B"/>
    <w:rsid w:val="00C01B38"/>
    <w:rsid w:val="00C7404D"/>
    <w:rsid w:val="00D5349C"/>
    <w:rsid w:val="00D8725B"/>
    <w:rsid w:val="00DC0A03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  <w:style w:type="character" w:customStyle="1" w:styleId="html-attribute-name">
    <w:name w:val="html-attribute-name"/>
    <w:basedOn w:val="Standaardalinea-lettertype"/>
    <w:rsid w:val="00B41D4D"/>
  </w:style>
  <w:style w:type="character" w:customStyle="1" w:styleId="html-attribute-value">
    <w:name w:val="html-attribute-value"/>
    <w:basedOn w:val="Standaardalinea-lettertype"/>
    <w:rsid w:val="00B4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liesse lepsch</cp:lastModifiedBy>
  <cp:revision>2</cp:revision>
  <dcterms:created xsi:type="dcterms:W3CDTF">2023-09-18T09:45:00Z</dcterms:created>
  <dcterms:modified xsi:type="dcterms:W3CDTF">2023-09-18T09:45:00Z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