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Editor and Reviewer comments: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Reviewer #1:</w:t>
      </w:r>
    </w:p>
    <w:p w:rsidR="00000000" w:rsidDel="00000000" w:rsidP="00000000" w:rsidRDefault="00000000" w:rsidRPr="00000000" w14:paraId="00000006">
      <w:pPr>
        <w:rPr/>
      </w:pPr>
      <w:r w:rsidDel="00000000" w:rsidR="00000000" w:rsidRPr="00000000">
        <w:rPr>
          <w:rtl w:val="0"/>
        </w:rPr>
        <w:t xml:space="preserve"># Summary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paper presents several highly technical results on an at least approximate emulation of E-graph rewriting via the formalism of DPO rewriting over M-adhesive categories. The central part of the paper focuses on the demonstration that the requisite types of graphical structures (notably variants of hypergraphs with and without equivalences) indeed give rise to categories with suitable M-adhesivity properties. The final part of the paper then sketches ideas for encoding the actual e-graph rewriting framework using two of the hypergraphical categories introduced in the paper.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Evaluation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paper certainly contains a large number of technical results, some of which are indeed pertinent to the proposed program of encoding E-graph rewriting via DPO semantics in M-adhesive categories, but, as the authors seem to be aware themselves (cf. p. 19, last paragraph before 6.1), many of the hypergraphical categories they introduce do not have any immediate significance in view of the proclaimed topic of the paper. What is even more concerning is that they claim a need to change the choice of hypergraph categories for the E-graph rewriting encoding compared to the original conference submission, yet never contrast the two new candidate base category choices with the one used in the original submission in sufficient technical detail. In particular, the section on E-graph rewriting itself (Section 6 and its discussion in Section 7) is extremely short compared to the paper's central part and feels rather superficial and unpolished.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 a technical note, the authors fail to clarify precisely which variant of DPO-rewriting semantics over M-adhesive categories they require for their encoding of E-graph rewriting. It would appear that they require the variant with left-M-linear rules, but non-M-linear (i.e., generic) morphisms for matches, since otherwise their claims that DPO-semantics for left-M-linear rules has not been well-studied would be non-sensical. But then in the rather superficial discussion at the end of Section 6, they muse about the possibility to require negative application conditions in order to fix a core defect of their encoding of E-graph rewriting, i.e., the spurious repeated application of rules via using suitable negative application conditions. They then however cite work of Ehrig et al., which exclusively concerns a framework for DPO-rewriting with M-linear rules, and which, crucially, carries an emulation of generic matches with application conditions via M-linear matches with application conditions built via M-morphisms. Therefore, it seems crucial to exhibit the precise requirements on the kind of DPO-semantics required for faithfully encoding E-graph rewriting, and the authors fail to provide these details. Given the enormous effort taken by the authors to derive M-adhesive categories in the central part of the paper, which undoubtedly was closely motivated by the requirements encountered for encoding E-graph rewriting, it would seem a natural improvement to the manuscript to clearly and technically cleanly discuss these requirements in the context of Section 6, and to include a discussion of and comparison to the approach taken in the original paper.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 for the central part of the paper (Sections 3 and 4 and related appendices), the material is especially in Section 3 and appendices not very well polished and may even be considered too raw to meet the standards required for publication in this journal. Concretely, the main storyline of the paper advertises the encoding of various hypergraphical structures in terms of categories with certain adhesivity properties, but in the end, most of the presentation of materials is rather low-level type of argumentation not structurally particularly clearly guided by the category theoretical ideas. Perhaps even a slight rearrangement of the presentation could already considerably ameliorate the situation (say, first presenting the desired "macro-level" structure for the given example, then parsing out the requirements this entails at the category-theoretical level, and only then parsing out the low-level details). Concretely, in this presentation the reader is often confronted with lengthy, element-wise formulas that rarely amount to more than parsing the definition of, say, some natural transformations, which might be avoided by giving the material a better overall structure.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 a concrete example, consider Lemma 3.54: it states that the category $pSep$ of pruned and separated hypergraphs is equivalent to the category $Set/(\mathbb{N}\times \mathbb{N})$. The authors proceed to apply high-level category theoretical reasoning to succinctly demonstrate in Corollary 3.55 that $pSep$ is adhesive, and in Proposition 3.56 that $pSep$ is closed in $Hyp$ under colimits and pullbacks. This seems to be sufficient for all intents and purposes to study $pSep$, or, at the very least, it seems feasible to derive many of the low-level results stated about $pSep$ directly from Lemma 3.54 and its consequences.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Unlike results such as Lemma 3.54, many other statements do not seem fully polished. For instance, while in Lemma 3.17 a result is presented that $Hyp$ is equivalent to $Set^H$, this result is not used to define various subcategories of $Hyp$ considered in the paper, but which seem much cleaner to construct than in the low-level form carried out in most of the paper. Comparing Section 3 with Section 4, the latter is closer to being reasonably well-structured, where statements such as Lemma 4.18 present some technical results in one compact, mathematically precise format, without burdening the readers to parse what at times feels more of an appendix section, as is the case in Section 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On the positive side, given the current general interest in hypergraphical structures in the theoretical computer science community, the "zoology" of hypergraphical M-adhesive categories presented might very well be of independent interest beyond the central theme of the manuscript. To this end, perhaps a productive route towards ameliorating the manuscript could be to structure better the presentation of especially the results of Section 3, starting from, say, the overview diagram of Remark 3.69 (which could serve as a introductory subsection to a rewritten Section 3, explaining briefly the motivation behind each of the categories defined), then presenting the results obtained in table form, and highlighting the central proof techniques such as Theorem 2.4 used, and perhaps only presenting the full details of how the derivation of adhesivity properties are obtained for a select few categories in the main text (preferably the categories actually used in Section 6). Then many of the more low-level technical derivations and auxiliary results on categories not used in Section 6 could be relegated to a technical appendix. As mentioned above, the style choice the authors made for Section 4 in the current version of the manuscript could serve as inspiration for better structuring Section 3 (e.g., summarizing technical results in a form similar to, e.g., Lemma 4.18 rather than scattering them across entire subsections).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summary, the manuscript must undergo a major revision before it can be considered for acceptance. The technical contents seem sound, and the materials are of general interest to the intended audience, but the presentation, as it currently stands, is of insufficient quality. Besides the major reorganization of materials required, several minor typos and other smaller issues must be addressed, as listed in the detailed comments below.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Detailed notes &amp; comments on typos etc.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systematic errors (please fix these consistently throughout the entire manuscript):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highlight w:val="green"/>
        </w:rPr>
      </w:pPr>
      <w:r w:rsidDel="00000000" w:rsidR="00000000" w:rsidRPr="00000000">
        <w:rPr>
          <w:highlight w:val="green"/>
          <w:rtl w:val="0"/>
        </w:rPr>
        <w:t xml:space="preserve">* "an hypergraph" -&gt; "a hypergraph"</w:t>
      </w:r>
    </w:p>
    <w:p w:rsidR="00000000" w:rsidDel="00000000" w:rsidP="00000000" w:rsidRDefault="00000000" w:rsidRPr="00000000" w14:paraId="00000022">
      <w:pPr>
        <w:rPr>
          <w:highlight w:val="green"/>
        </w:rPr>
      </w:pPr>
      <w:r w:rsidDel="00000000" w:rsidR="00000000" w:rsidRPr="00000000">
        <w:rPr>
          <w:highlight w:val="green"/>
          <w:rtl w:val="0"/>
        </w:rPr>
        <w:t xml:space="preserve">* "cfr." -&gt; "cf."</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highlight w:val="green"/>
        </w:rPr>
      </w:pPr>
      <w:r w:rsidDel="00000000" w:rsidR="00000000" w:rsidRPr="00000000">
        <w:rPr>
          <w:highlight w:val="green"/>
          <w:rtl w:val="0"/>
        </w:rPr>
        <w:t xml:space="preserve">- p. 1: "then it is unique" =&gt; clarify that here and elsewhere "unique" is mathematically speaking an imprecise formulation (i.e., it should instead read "essentially unique" or "unique up to unique isomorphism")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highlight w:val="yellow"/>
        </w:rPr>
      </w:pPr>
      <w:r w:rsidDel="00000000" w:rsidR="00000000" w:rsidRPr="00000000">
        <w:rPr>
          <w:highlight w:val="yellow"/>
          <w:rtl w:val="0"/>
        </w:rPr>
        <w:t xml:space="preserve">- p. 1: "if only the left-hand side belongs to M, the theory is still under development ..." =&gt; this is not quite correct, as per reference [5] in your list of references (which studied the "non-M-linear" cases in full detail, not just the "semi-M-nonlinear" cases)</w:t>
      </w:r>
    </w:p>
    <w:p w:rsidR="00000000" w:rsidDel="00000000" w:rsidP="00000000" w:rsidRDefault="00000000" w:rsidRPr="00000000" w14:paraId="00000028">
      <w:pPr>
        <w:rPr/>
      </w:pPr>
      <w:r w:rsidDel="00000000" w:rsidR="00000000" w:rsidRPr="00000000">
        <w:rPr>
          <w:rtl w:val="0"/>
        </w:rPr>
        <w:t xml:space="preserve">CAPIRE COME RIFRASARE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highlight w:val="green"/>
        </w:rPr>
      </w:pPr>
      <w:r w:rsidDel="00000000" w:rsidR="00000000" w:rsidRPr="00000000">
        <w:rPr>
          <w:rtl w:val="0"/>
        </w:rPr>
      </w:r>
    </w:p>
    <w:p w:rsidR="00000000" w:rsidDel="00000000" w:rsidP="00000000" w:rsidRDefault="00000000" w:rsidRPr="00000000" w14:paraId="0000002B">
      <w:pPr>
        <w:rPr>
          <w:highlight w:val="green"/>
        </w:rPr>
      </w:pPr>
      <w:r w:rsidDel="00000000" w:rsidR="00000000" w:rsidRPr="00000000">
        <w:rPr>
          <w:highlight w:val="green"/>
          <w:rtl w:val="0"/>
        </w:rPr>
        <w:t xml:space="preserve">- p. 2: "we put the machinery at work" -&gt; " we put the machinery to work "</w:t>
      </w:r>
    </w:p>
    <w:p w:rsidR="00000000" w:rsidDel="00000000" w:rsidP="00000000" w:rsidRDefault="00000000" w:rsidRPr="00000000" w14:paraId="0000002C">
      <w:pPr>
        <w:rPr>
          <w:highlight w:val="green"/>
        </w:rPr>
      </w:pPr>
      <w:r w:rsidDel="00000000" w:rsidR="00000000" w:rsidRPr="00000000">
        <w:rPr>
          <w:rtl w:val="0"/>
        </w:rPr>
      </w:r>
    </w:p>
    <w:p w:rsidR="00000000" w:rsidDel="00000000" w:rsidP="00000000" w:rsidRDefault="00000000" w:rsidRPr="00000000" w14:paraId="0000002D">
      <w:pPr>
        <w:rPr>
          <w:highlight w:val="green"/>
        </w:rPr>
      </w:pPr>
      <w:r w:rsidDel="00000000" w:rsidR="00000000" w:rsidRPr="00000000">
        <w:rPr>
          <w:highlight w:val="green"/>
          <w:rtl w:val="0"/>
        </w:rPr>
        <w:t xml:space="preserve">- p. 2: "and consequently so Sections 4.1.1, 4.2, ... " -&gt; "and consequently so are Sections 4.1.1, 4.2, ...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highlight w:val="green"/>
        </w:rPr>
      </w:pPr>
      <w:r w:rsidDel="00000000" w:rsidR="00000000" w:rsidRPr="00000000">
        <w:rPr>
          <w:highlight w:val="green"/>
          <w:rtl w:val="0"/>
        </w:rPr>
        <w:t xml:space="preserve">- p. 5: "called respectively the sets" -&gt; "called, respectively, the sets"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highlight w:val="green"/>
        </w:rPr>
      </w:pPr>
      <w:r w:rsidDel="00000000" w:rsidR="00000000" w:rsidRPr="00000000">
        <w:rPr>
          <w:highlight w:val="green"/>
          <w:rtl w:val="0"/>
        </w:rPr>
        <w:t xml:space="preserve">- p. 7: "(cfr. Section 5.2 and ??)" =&gt; please fix the erroneous cross-reference "??"</w:t>
      </w:r>
    </w:p>
    <w:p w:rsidR="00000000" w:rsidDel="00000000" w:rsidP="00000000" w:rsidRDefault="00000000" w:rsidRPr="00000000" w14:paraId="00000034">
      <w:pPr>
        <w:rPr>
          <w:highlight w:val="green"/>
        </w:rPr>
      </w:pPr>
      <w:r w:rsidDel="00000000" w:rsidR="00000000" w:rsidRPr="00000000">
        <w:rPr>
          <w:rtl w:val="0"/>
        </w:rPr>
      </w:r>
    </w:p>
    <w:p w:rsidR="00000000" w:rsidDel="00000000" w:rsidP="00000000" w:rsidRDefault="00000000" w:rsidRPr="00000000" w14:paraId="00000035">
      <w:pPr>
        <w:rPr>
          <w:highlight w:val="green"/>
        </w:rPr>
      </w:pPr>
      <w:r w:rsidDel="00000000" w:rsidR="00000000" w:rsidRPr="00000000">
        <w:rPr>
          <w:highlight w:val="green"/>
          <w:rtl w:val="0"/>
        </w:rPr>
        <w:t xml:space="preserve">- p. 7: "We define two functions $in_H, out_H : V_H \times E_H \Rightarrow \mathbb{B}$" -&gt; "$\mathbb{B}$" appears to be a typo (as you used the notation "$\mathbb{N}$" before)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highlight w:val="green"/>
        </w:rPr>
      </w:pPr>
      <w:r w:rsidDel="00000000" w:rsidR="00000000" w:rsidRPr="00000000">
        <w:rPr>
          <w:highlight w:val="green"/>
          <w:rtl w:val="0"/>
        </w:rPr>
        <w:t xml:space="preserve">- p. 8: "is left-monogamous but not separated" =&gt; you have not yet defined the notion of a hypergraph being "separated" at this point</w:t>
      </w:r>
    </w:p>
    <w:p w:rsidR="00000000" w:rsidDel="00000000" w:rsidP="00000000" w:rsidRDefault="00000000" w:rsidRPr="00000000" w14:paraId="00000039">
      <w:pPr>
        <w:rPr/>
      </w:pPr>
      <w:r w:rsidDel="00000000" w:rsidR="00000000" w:rsidRPr="00000000">
        <w:rPr>
          <w:rtl w:val="0"/>
        </w:rPr>
        <w:t xml:space="preserve">MOVED after def 3.37</w:t>
      </w:r>
      <w:r w:rsidDel="00000000" w:rsidR="00000000" w:rsidRPr="00000000">
        <w:rPr>
          <w:rtl w:val="0"/>
        </w:rPr>
      </w:r>
    </w:p>
    <w:p w:rsidR="00000000" w:rsidDel="00000000" w:rsidP="00000000" w:rsidRDefault="00000000" w:rsidRPr="00000000" w14:paraId="0000003A">
      <w:pPr>
        <w:rPr>
          <w:highlight w:val="yellow"/>
        </w:rPr>
      </w:pPr>
      <w:r w:rsidDel="00000000" w:rsidR="00000000" w:rsidRPr="00000000">
        <w:rPr>
          <w:rtl w:val="0"/>
        </w:rPr>
        <w:t xml:space="preserve">- p. 8</w:t>
      </w:r>
      <w:r w:rsidDel="00000000" w:rsidR="00000000" w:rsidRPr="00000000">
        <w:rPr>
          <w:highlight w:val="yellow"/>
          <w:rtl w:val="0"/>
        </w:rPr>
        <w:t xml:space="preserve">, Example 3.25: you have multiple notational errors in this near trivial example, which are confusing to the attentive readers: (1) you speak of "hypergraphs G and H below" but seem to refer to the diagram set to the right of the paragraph, where hypergraphs are not named; (2) "out_G(a, e) = 2" -&gt; "out_G(v, e) = 2" (there is no node called "a" in the diagram), (3) for the hypergraph $H$, you speak of "out_H(u, e_1)=out_H(u, e_2)=1", yet as per your notational conventions, only right-pointing links between hyperedge boxes and nodes count for the out-degree function (i.e., the way you drew the diagram for $H$ you would need to read off "out_H(u, e_1)", "out_H(u, e_2)=0", "in_H(u,e_1)=0", and "in_H(u,e_2)=1")</w:t>
      </w:r>
    </w:p>
    <w:p w:rsidR="00000000" w:rsidDel="00000000" w:rsidP="00000000" w:rsidRDefault="00000000" w:rsidRPr="00000000" w14:paraId="0000003B">
      <w:pPr>
        <w:rPr>
          <w:highlight w:val="yellow"/>
        </w:rPr>
      </w:pPr>
      <w:r w:rsidDel="00000000" w:rsidR="00000000" w:rsidRPr="00000000">
        <w:rPr>
          <w:highlight w:val="yellow"/>
          <w:rtl w:val="0"/>
        </w:rPr>
        <w:t xml:space="preserve">Bisogna mettere delle freccine per capire cosa è target e cosa è source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highlight w:val="green"/>
        </w:rPr>
      </w:pPr>
      <w:r w:rsidDel="00000000" w:rsidR="00000000" w:rsidRPr="00000000">
        <w:rPr>
          <w:highlight w:val="green"/>
          <w:rtl w:val="0"/>
        </w:rPr>
        <w:t xml:space="preserve">- p. 8: "The remaining of this section" -&gt; "The remainder of this section"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highlight w:val="green"/>
        </w:rPr>
      </w:pPr>
      <w:r w:rsidDel="00000000" w:rsidR="00000000" w:rsidRPr="00000000">
        <w:rPr>
          <w:highlight w:val="green"/>
          <w:rtl w:val="0"/>
        </w:rPr>
        <w:t xml:space="preserve">- p. 8: "Being $LMH$ a full subcategory of $Hyp$," -&gt; "Since $LMH$ is a full subcategory of $Hyp$,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highlight w:val="yellow"/>
        </w:rPr>
      </w:pPr>
      <w:r w:rsidDel="00000000" w:rsidR="00000000" w:rsidRPr="00000000">
        <w:rPr>
          <w:highlight w:val="yellow"/>
          <w:rtl w:val="0"/>
        </w:rPr>
        <w:t xml:space="preserve">- p. 8: "Definition 3.31. A morphism $(f, g) : G \to H$ of hypergraphs is downward-closed if $t_H(h)$ has a letter belonging to the image of $g$, then $h$ is in the image of $f$." =&gt; this is rather ill-formulated - please clarify this definition (you presumably intended to express that a downwards-closed morphism is one such that, whenever a letter $l$ occurring in $t_H(h)$ for some hyperedge $h$ in $H$ is in the image of $g$, then the hyperedge $h$ itself must be in the image of $f$; coincidentally, perhaps it would be best to use different notations for morphisms of hypergraphs and elements of sets of hyperedges, since clearly $f,g,h$ notations does not make sufficiently explicit that $f$ is the mapping of hyperedges, $g$ the mapping of nodes, and $h$ a hyperedge in $H$)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highlight w:val="green"/>
        </w:rPr>
      </w:pPr>
      <w:r w:rsidDel="00000000" w:rsidR="00000000" w:rsidRPr="00000000">
        <w:rPr>
          <w:rtl w:val="0"/>
        </w:rPr>
      </w:r>
    </w:p>
    <w:p w:rsidR="00000000" w:rsidDel="00000000" w:rsidP="00000000" w:rsidRDefault="00000000" w:rsidRPr="00000000" w14:paraId="00000045">
      <w:pPr>
        <w:rPr>
          <w:highlight w:val="green"/>
        </w:rPr>
      </w:pPr>
      <w:r w:rsidDel="00000000" w:rsidR="00000000" w:rsidRPr="00000000">
        <w:rPr>
          <w:highlight w:val="green"/>
          <w:rtl w:val="0"/>
        </w:rPr>
        <w:t xml:space="preserve">- p. 9, Proposition 3.33: there is something odd notationally about the occurrences of a seemingly spurious symbol "M", as in "If $M(f_1, g_1)$ is mono and downward-closed", which by the preceding examples of notations should read "If $(f_1, g_1)$ is mono and downward-closed" (i.e., no "$M$" occurring); either in some previous version of these materials you had a definition and motivation for some operation $M$, or this is a systematic) typo =&gt; please fix this carefully!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highlight w:val="green"/>
        </w:rPr>
      </w:pPr>
      <w:r w:rsidDel="00000000" w:rsidR="00000000" w:rsidRPr="00000000">
        <w:rPr>
          <w:highlight w:val="green"/>
          <w:rtl w:val="0"/>
        </w:rPr>
        <w:t xml:space="preserve">- p. 9: "We refer again the reader to" -&gt; "We refer the reader to"</w:t>
      </w:r>
    </w:p>
    <w:p w:rsidR="00000000" w:rsidDel="00000000" w:rsidP="00000000" w:rsidRDefault="00000000" w:rsidRPr="00000000" w14:paraId="00000048">
      <w:pPr>
        <w:rPr>
          <w:highlight w:val="green"/>
        </w:rPr>
      </w:pPr>
      <w:r w:rsidDel="00000000" w:rsidR="00000000" w:rsidRPr="00000000">
        <w:rPr>
          <w:rtl w:val="0"/>
        </w:rPr>
      </w:r>
    </w:p>
    <w:p w:rsidR="00000000" w:rsidDel="00000000" w:rsidP="00000000" w:rsidRDefault="00000000" w:rsidRPr="00000000" w14:paraId="00000049">
      <w:pPr>
        <w:rPr>
          <w:highlight w:val="green"/>
        </w:rPr>
      </w:pPr>
      <w:r w:rsidDel="00000000" w:rsidR="00000000" w:rsidRPr="00000000">
        <w:rPr>
          <w:highlight w:val="green"/>
          <w:rtl w:val="0"/>
        </w:rPr>
        <w:t xml:space="preserve">- p. 9: "Putting together ..." -&gt; "Combining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highlight w:val="green"/>
        </w:rPr>
      </w:pPr>
      <w:r w:rsidDel="00000000" w:rsidR="00000000" w:rsidRPr="00000000">
        <w:rPr>
          <w:highlight w:val="green"/>
          <w:rtl w:val="0"/>
        </w:rPr>
        <w:t xml:space="preserve">- p. 9: "in which we are interested in" -&gt; "that we are interested in"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highlight w:val="green"/>
        </w:rPr>
      </w:pPr>
      <w:r w:rsidDel="00000000" w:rsidR="00000000" w:rsidRPr="00000000">
        <w:rPr>
          <w:highlight w:val="green"/>
          <w:rtl w:val="0"/>
        </w:rPr>
        <w:t xml:space="preserve">- p. 9: "amount to" -&gt; "amounts to"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highlight w:val="green"/>
        </w:rPr>
      </w:pPr>
      <w:r w:rsidDel="00000000" w:rsidR="00000000" w:rsidRPr="00000000">
        <w:rPr>
          <w:highlight w:val="green"/>
          <w:rtl w:val="0"/>
        </w:rPr>
        <w:t xml:space="preserve">- p. 9: "disjoint from, respectively ..." -&gt; "disjoint from, respectively,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highlight w:val="green"/>
        </w:rPr>
      </w:pPr>
      <w:r w:rsidDel="00000000" w:rsidR="00000000" w:rsidRPr="00000000">
        <w:rPr>
          <w:highlight w:val="green"/>
          <w:rtl w:val="0"/>
        </w:rPr>
        <w:t xml:space="preserve">- p. 9: "which "split" a given hypergraph" -&gt; "which "splits" a given hypergraph"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highlight w:val="green"/>
        </w:rPr>
      </w:pPr>
      <w:r w:rsidDel="00000000" w:rsidR="00000000" w:rsidRPr="00000000">
        <w:rPr>
          <w:highlight w:val="green"/>
          <w:rtl w:val="0"/>
        </w:rPr>
        <w:t xml:space="preserve">- p. 10: "collects all the operation" -&gt; "collects all the operations"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highlight w:val="green"/>
        </w:rPr>
      </w:pPr>
      <w:r w:rsidDel="00000000" w:rsidR="00000000" w:rsidRPr="00000000">
        <w:rPr>
          <w:highlight w:val="green"/>
          <w:rtl w:val="0"/>
        </w:rPr>
        <w:t xml:space="preserve">- p. 11: "we conclude our exam" -&gt; "we conclude our study"</w:t>
      </w:r>
    </w:p>
    <w:p w:rsidR="00000000" w:rsidDel="00000000" w:rsidP="00000000" w:rsidRDefault="00000000" w:rsidRPr="00000000" w14:paraId="00000058">
      <w:pPr>
        <w:rPr>
          <w:highlight w:val="green"/>
        </w:rPr>
      </w:pPr>
      <w:r w:rsidDel="00000000" w:rsidR="00000000" w:rsidRPr="00000000">
        <w:rPr>
          <w:rtl w:val="0"/>
        </w:rPr>
      </w:r>
    </w:p>
    <w:p w:rsidR="00000000" w:rsidDel="00000000" w:rsidP="00000000" w:rsidRDefault="00000000" w:rsidRPr="00000000" w14:paraId="00000059">
      <w:pPr>
        <w:rPr>
          <w:highlight w:val="green"/>
        </w:rPr>
      </w:pPr>
      <w:r w:rsidDel="00000000" w:rsidR="00000000" w:rsidRPr="00000000">
        <w:rPr>
          <w:highlight w:val="green"/>
          <w:rtl w:val="0"/>
        </w:rPr>
        <w:t xml:space="preserve">- p. 11: "while will call the third one" -&gt; "and call the third one"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highlight w:val="green"/>
        </w:rPr>
      </w:pPr>
      <w:r w:rsidDel="00000000" w:rsidR="00000000" w:rsidRPr="00000000">
        <w:rPr>
          <w:highlight w:val="green"/>
          <w:rtl w:val="0"/>
        </w:rPr>
        <w:t xml:space="preserve">- p. 11: "If we restrict to pruned separated hypergraph" -&gt; "If we restrict to pruned separated hypergraphs"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highlight w:val="red"/>
        </w:rPr>
      </w:pPr>
      <w:r w:rsidDel="00000000" w:rsidR="00000000" w:rsidRPr="00000000">
        <w:rPr>
          <w:highlight w:val="red"/>
          <w:rtl w:val="0"/>
        </w:rPr>
        <w:t xml:space="preserve">- p. 11: "Lemma 3.54. $pSep$ is equivalent to $Set/(\mathbb{N}\times \mathbb{N})$." =&gt; you never clarified explicitly in your manuscript in which concrete mathematical sense you consider $\mathbb{N}$ a category, even though the proof in the appendix provides some hints at what kind of construction you mean to denote; there are also some related imprecisions in your proof, so this result must be more carefully and more precisely presented</w:t>
      </w:r>
    </w:p>
    <w:p w:rsidR="00000000" w:rsidDel="00000000" w:rsidP="00000000" w:rsidRDefault="00000000" w:rsidRPr="00000000" w14:paraId="0000005E">
      <w:pPr>
        <w:rPr>
          <w:highlight w:val="red"/>
        </w:rPr>
      </w:pPr>
      <w:r w:rsidDel="00000000" w:rsidR="00000000" w:rsidRPr="00000000">
        <w:rPr>
          <w:highlight w:val="red"/>
          <w:rtl w:val="0"/>
        </w:rPr>
        <w:t xml:space="preserve">Davide: questa è la comma…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highlight w:val="yellow"/>
        </w:rPr>
      </w:pPr>
      <w:r w:rsidDel="00000000" w:rsidR="00000000" w:rsidRPr="00000000">
        <w:rPr>
          <w:rtl w:val="0"/>
        </w:rPr>
        <w:t xml:space="preserve">- </w:t>
      </w:r>
      <w:r w:rsidDel="00000000" w:rsidR="00000000" w:rsidRPr="00000000">
        <w:rPr>
          <w:highlight w:val="yellow"/>
          <w:rtl w:val="0"/>
        </w:rPr>
        <w:t xml:space="preserve">p. 13, Remark 3.69 =&gt; This kind of overview of materials is presented much too late in the manuscript, and should, in fact, be the main introduction to the technical materials section.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highlight w:val="green"/>
        </w:rPr>
      </w:pPr>
      <w:r w:rsidDel="00000000" w:rsidR="00000000" w:rsidRPr="00000000">
        <w:rPr>
          <w:highlight w:val="green"/>
          <w:rtl w:val="0"/>
        </w:rPr>
        <w:t xml:space="preserve">- p. 16: "The category $Hyp_{eq,G}$ of hypergraph" -&gt; "The category $Hyp_{eq,G}$ of hypergraphs"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highlight w:val="green"/>
        </w:rPr>
      </w:pPr>
      <w:r w:rsidDel="00000000" w:rsidR="00000000" w:rsidRPr="00000000">
        <w:rPr>
          <w:highlight w:val="green"/>
          <w:rtl w:val="0"/>
        </w:rPr>
        <w:t xml:space="preserve">- p. 16: "pruned ans separated" -&gt; "pruned and separated"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highlight w:val="green"/>
        </w:rPr>
      </w:pPr>
      <w:r w:rsidDel="00000000" w:rsidR="00000000" w:rsidRPr="00000000">
        <w:rPr>
          <w:rtl w:val="0"/>
        </w:rPr>
      </w:r>
    </w:p>
    <w:p w:rsidR="00000000" w:rsidDel="00000000" w:rsidP="00000000" w:rsidRDefault="00000000" w:rsidRPr="00000000" w14:paraId="00000068">
      <w:pPr>
        <w:rPr>
          <w:highlight w:val="green"/>
        </w:rPr>
      </w:pPr>
      <w:r w:rsidDel="00000000" w:rsidR="00000000" w:rsidRPr="00000000">
        <w:rPr>
          <w:highlight w:val="green"/>
          <w:rtl w:val="0"/>
        </w:rPr>
        <w:t xml:space="preserve">- p. 18: "we have that such class" -&gt; "we have that this class"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highlight w:val="green"/>
        </w:rPr>
      </w:pPr>
      <w:r w:rsidDel="00000000" w:rsidR="00000000" w:rsidRPr="00000000">
        <w:rPr>
          <w:highlight w:val="green"/>
          <w:rtl w:val="0"/>
        </w:rPr>
        <w:t xml:space="preserve">- p. 19: "pushouts alongs arrows" -&gt; "pushouts along arrows"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highlight w:val="green"/>
        </w:rPr>
      </w:pPr>
      <w:r w:rsidDel="00000000" w:rsidR="00000000" w:rsidRPr="00000000">
        <w:rPr>
          <w:highlight w:val="green"/>
          <w:rtl w:val="0"/>
        </w:rPr>
        <w:t xml:space="preserve">- p. 20: "to be simulates" -&gt; "to be simulated"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p. 20: " Consider the term rewriting rule such x/x → 1, from the key example in [36]. This is a problematic rule to be simulates using classical term graph rewriting, since it is not left-linear (that is, x occurs twice in the left-hand side) [1]." -&gt; This is incorrect; indeed, this **is** a "left-linear" rule, simply because the "left leg" of the rule is $id_L$; judging from your later discussion at the bottom of p. 20, the problem is that the rule is not **"right-linear"**; please fix this vital part of the heuristic/motivational discussion appropriately!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p. 20, paragraph starting "As noted above, the DPO rules have the shape...": this is a very ill-polished discussion as it is currently presented, since at no point are you clear about the categories which you are referring to; stating once and for all that in EGG-like semantics only rules with identity left leg are considered, and with regular monos as right legs, it seems you are trying to express the caveat that, since the right leg must be in $M$, there are certain limitations of expressiveness given by DPO-rules for each choice of $M$-adhesive category considered; but the statement "... it is not currently possible to lift to the categories at hand all the properties of the M-adhesive framework..." is entirely nonsensical - if an M-adhesive category is chosen, **all** properties of the $M$-adhesive framework become available (after all, this is the primary motivation for using this framework); so presumably you would rather like to have formulated a concern that DPO semantics over the kinds of rules and chosen $M$-adhesive categories has properties that are not desired in the EGG-type formalisms?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=&gt; Please clarify this appropriately!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highlight w:val="yellow"/>
        </w:rPr>
      </w:pPr>
      <w:r w:rsidDel="00000000" w:rsidR="00000000" w:rsidRPr="00000000">
        <w:rPr>
          <w:rFonts w:ascii="Arial Unicode MS" w:cs="Arial Unicode MS" w:eastAsia="Arial Unicode MS" w:hAnsi="Arial Unicode MS"/>
          <w:highlight w:val="yellow"/>
          <w:rtl w:val="0"/>
        </w:rPr>
        <w:t xml:space="preserve">- p. 23: "Let m : X ↣ Y be an arrow in M, we can then take its pushout along itself, which, by the previous point, is also a pullback. It is now immediate to see that m is the equalizer of h and k" =&gt; This is a bit careless - please provide more (succinct, but precise) details.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highlight w:val="green"/>
        </w:rPr>
      </w:pPr>
      <w:r w:rsidDel="00000000" w:rsidR="00000000" w:rsidRPr="00000000">
        <w:rPr>
          <w:highlight w:val="green"/>
          <w:rtl w:val="0"/>
        </w:rPr>
        <w:t xml:space="preserve">- p. 25: "Distributivity amount to" -&gt; "Distributivity amounts to"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highlight w:val="yellow"/>
        </w:rPr>
      </w:pPr>
      <w:r w:rsidDel="00000000" w:rsidR="00000000" w:rsidRPr="00000000">
        <w:rPr>
          <w:highlight w:val="yellow"/>
          <w:rtl w:val="0"/>
        </w:rPr>
        <w:t xml:space="preserve">- p. 49: "In this section we briefly recall the definition of the comma category [29] and some of its properties." =&gt; Please include more precise references for the different results quoted (i.e., give precise page numbers and statement identifiers such as "[29, p. X, Lemma Y]") for the various quoted results.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Reviewer #2: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This paper is the journal version of a CALCO '25 paper that</w:t>
      </w:r>
    </w:p>
    <w:p w:rsidR="00000000" w:rsidDel="00000000" w:rsidP="00000000" w:rsidRDefault="00000000" w:rsidRPr="00000000" w14:paraId="00000084">
      <w:pPr>
        <w:rPr/>
      </w:pPr>
      <w:r w:rsidDel="00000000" w:rsidR="00000000" w:rsidRPr="00000000">
        <w:rPr>
          <w:rtl w:val="0"/>
        </w:rPr>
        <w:t xml:space="preserve">investigates adhesivity of e-graphs, i.e., graphs with an additional</w:t>
      </w:r>
    </w:p>
    <w:p w:rsidR="00000000" w:rsidDel="00000000" w:rsidP="00000000" w:rsidRDefault="00000000" w:rsidRPr="00000000" w14:paraId="00000085">
      <w:pPr>
        <w:rPr/>
      </w:pPr>
      <w:r w:rsidDel="00000000" w:rsidR="00000000" w:rsidRPr="00000000">
        <w:rPr>
          <w:rtl w:val="0"/>
        </w:rPr>
        <w:t xml:space="preserve">equivalence relation on the nodes, a specification mechanism can be</w:t>
      </w:r>
    </w:p>
    <w:p w:rsidR="00000000" w:rsidDel="00000000" w:rsidP="00000000" w:rsidRDefault="00000000" w:rsidRPr="00000000" w14:paraId="00000086">
      <w:pPr>
        <w:rPr/>
      </w:pPr>
      <w:r w:rsidDel="00000000" w:rsidR="00000000" w:rsidRPr="00000000">
        <w:rPr>
          <w:rtl w:val="0"/>
        </w:rPr>
        <w:t xml:space="preserve">used to model term graphs. Whenever a category is adhesive, a</w:t>
      </w:r>
    </w:p>
    <w:p w:rsidR="00000000" w:rsidDel="00000000" w:rsidP="00000000" w:rsidRDefault="00000000" w:rsidRPr="00000000" w14:paraId="00000087">
      <w:pPr>
        <w:rPr/>
      </w:pPr>
      <w:r w:rsidDel="00000000" w:rsidR="00000000" w:rsidRPr="00000000">
        <w:rPr>
          <w:rtl w:val="0"/>
        </w:rPr>
        <w:t xml:space="preserve">meta-theory guarantees that it is suitable for rewriting and that</w:t>
      </w:r>
    </w:p>
    <w:p w:rsidR="00000000" w:rsidDel="00000000" w:rsidP="00000000" w:rsidRDefault="00000000" w:rsidRPr="00000000" w14:paraId="00000088">
      <w:pPr>
        <w:rPr/>
      </w:pPr>
      <w:r w:rsidDel="00000000" w:rsidR="00000000" w:rsidRPr="00000000">
        <w:rPr>
          <w:rtl w:val="0"/>
        </w:rPr>
        <w:t xml:space="preserve">rewriting enjoys certain confluence (Church-Rosser) properties.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Given the interest in e-graphs such a result is definitely valuable</w:t>
      </w:r>
    </w:p>
    <w:p w:rsidR="00000000" w:rsidDel="00000000" w:rsidP="00000000" w:rsidRDefault="00000000" w:rsidRPr="00000000" w14:paraId="0000008B">
      <w:pPr>
        <w:rPr/>
      </w:pPr>
      <w:r w:rsidDel="00000000" w:rsidR="00000000" w:rsidRPr="00000000">
        <w:rPr>
          <w:rtl w:val="0"/>
        </w:rPr>
        <w:t xml:space="preserve">and furthermore the paper is largely well-written. However, I still</w:t>
      </w:r>
    </w:p>
    <w:p w:rsidR="00000000" w:rsidDel="00000000" w:rsidP="00000000" w:rsidRDefault="00000000" w:rsidRPr="00000000" w14:paraId="0000008C">
      <w:pPr>
        <w:rPr/>
      </w:pPr>
      <w:r w:rsidDel="00000000" w:rsidR="00000000" w:rsidRPr="00000000">
        <w:rPr>
          <w:rtl w:val="0"/>
        </w:rPr>
        <w:t xml:space="preserve">believe that the paper needs a major revision before it can be</w:t>
      </w:r>
    </w:p>
    <w:p w:rsidR="00000000" w:rsidDel="00000000" w:rsidP="00000000" w:rsidRDefault="00000000" w:rsidRPr="00000000" w14:paraId="0000008D">
      <w:pPr>
        <w:rPr/>
      </w:pPr>
      <w:r w:rsidDel="00000000" w:rsidR="00000000" w:rsidRPr="00000000">
        <w:rPr>
          <w:rtl w:val="0"/>
        </w:rPr>
        <w:t xml:space="preserve">accepted. This is due to the following reasons: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The paper is somewhat ill-balanced: it spends a long time on</w:t>
      </w:r>
    </w:p>
    <w:p w:rsidR="00000000" w:rsidDel="00000000" w:rsidP="00000000" w:rsidRDefault="00000000" w:rsidRPr="00000000" w14:paraId="00000090">
      <w:pPr>
        <w:rPr/>
      </w:pPr>
      <w:r w:rsidDel="00000000" w:rsidR="00000000" w:rsidRPr="00000000">
        <w:rPr>
          <w:rtl w:val="0"/>
        </w:rPr>
        <w:t xml:space="preserve">relatively standard constructions and somewhat unsurprising</w:t>
      </w:r>
    </w:p>
    <w:p w:rsidR="00000000" w:rsidDel="00000000" w:rsidP="00000000" w:rsidRDefault="00000000" w:rsidRPr="00000000" w14:paraId="00000091">
      <w:pPr>
        <w:rPr/>
      </w:pPr>
      <w:r w:rsidDel="00000000" w:rsidR="00000000" w:rsidRPr="00000000">
        <w:rPr>
          <w:rtl w:val="0"/>
        </w:rPr>
        <w:t xml:space="preserve">results. On the other hand, when it comes to actually rewriting,</w:t>
      </w:r>
    </w:p>
    <w:p w:rsidR="00000000" w:rsidDel="00000000" w:rsidP="00000000" w:rsidRDefault="00000000" w:rsidRPr="00000000" w14:paraId="00000092">
      <w:pPr>
        <w:rPr/>
      </w:pPr>
      <w:r w:rsidDel="00000000" w:rsidR="00000000" w:rsidRPr="00000000">
        <w:rPr>
          <w:rtl w:val="0"/>
        </w:rPr>
        <w:t xml:space="preserve">where the presented framework could be of great benefit, the results</w:t>
      </w:r>
    </w:p>
    <w:p w:rsidR="00000000" w:rsidDel="00000000" w:rsidP="00000000" w:rsidRDefault="00000000" w:rsidRPr="00000000" w14:paraId="00000093">
      <w:pPr>
        <w:rPr/>
      </w:pPr>
      <w:r w:rsidDel="00000000" w:rsidR="00000000" w:rsidRPr="00000000">
        <w:rPr>
          <w:rtl w:val="0"/>
        </w:rPr>
        <w:t xml:space="preserve">in Section 6 when it comes to actually representing and rewriting</w:t>
      </w:r>
    </w:p>
    <w:p w:rsidR="00000000" w:rsidDel="00000000" w:rsidP="00000000" w:rsidRDefault="00000000" w:rsidRPr="00000000" w14:paraId="00000094">
      <w:pPr>
        <w:rPr/>
      </w:pPr>
      <w:r w:rsidDel="00000000" w:rsidR="00000000" w:rsidRPr="00000000">
        <w:rPr>
          <w:rtl w:val="0"/>
        </w:rPr>
        <w:t xml:space="preserve">term graphs, the results are somewhat vague and sketchy, I would say</w:t>
      </w:r>
    </w:p>
    <w:p w:rsidR="00000000" w:rsidDel="00000000" w:rsidP="00000000" w:rsidRDefault="00000000" w:rsidRPr="00000000" w14:paraId="00000095">
      <w:pPr>
        <w:rPr/>
      </w:pPr>
      <w:r w:rsidDel="00000000" w:rsidR="00000000" w:rsidRPr="00000000">
        <w:rPr>
          <w:rtl w:val="0"/>
        </w:rPr>
        <w:t xml:space="preserve">not mature (yet). Which rule morphisms are actually needed? Is it a</w:t>
      </w:r>
    </w:p>
    <w:p w:rsidR="00000000" w:rsidDel="00000000" w:rsidP="00000000" w:rsidRDefault="00000000" w:rsidRPr="00000000" w14:paraId="00000096">
      <w:pPr>
        <w:rPr/>
      </w:pPr>
      <w:r w:rsidDel="00000000" w:rsidR="00000000" w:rsidRPr="00000000">
        <w:rPr>
          <w:rtl w:val="0"/>
        </w:rPr>
        <w:t xml:space="preserve">problem that M-adhesivity holds for a subclass of morphisms</w:t>
      </w:r>
    </w:p>
    <w:p w:rsidR="00000000" w:rsidDel="00000000" w:rsidP="00000000" w:rsidRDefault="00000000" w:rsidRPr="00000000" w14:paraId="00000097">
      <w:pPr>
        <w:rPr/>
      </w:pPr>
      <w:r w:rsidDel="00000000" w:rsidR="00000000" w:rsidRPr="00000000">
        <w:rPr>
          <w:rtl w:val="0"/>
        </w:rPr>
        <w:t xml:space="preserve">(Pb-morphisms)? Do you have concrete theorems and results on</w:t>
      </w:r>
    </w:p>
    <w:p w:rsidR="00000000" w:rsidDel="00000000" w:rsidP="00000000" w:rsidRDefault="00000000" w:rsidRPr="00000000" w14:paraId="00000098">
      <w:pPr>
        <w:rPr/>
      </w:pPr>
      <w:r w:rsidDel="00000000" w:rsidR="00000000" w:rsidRPr="00000000">
        <w:rPr>
          <w:rtl w:val="0"/>
        </w:rPr>
        <w:t xml:space="preserve">rewriting?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Furthermore the motivation for some concepts (such as the</w:t>
      </w:r>
    </w:p>
    <w:p w:rsidR="00000000" w:rsidDel="00000000" w:rsidP="00000000" w:rsidRDefault="00000000" w:rsidRPr="00000000" w14:paraId="0000009B">
      <w:pPr>
        <w:rPr/>
      </w:pPr>
      <w:r w:rsidDel="00000000" w:rsidR="00000000" w:rsidRPr="00000000">
        <w:rPr>
          <w:rtl w:val="0"/>
        </w:rPr>
        <w:t xml:space="preserve">separated hypergraphs) is rather weak. It would be better to tell</w:t>
      </w:r>
    </w:p>
    <w:p w:rsidR="00000000" w:rsidDel="00000000" w:rsidP="00000000" w:rsidRDefault="00000000" w:rsidRPr="00000000" w14:paraId="0000009C">
      <w:pPr>
        <w:rPr/>
      </w:pPr>
      <w:r w:rsidDel="00000000" w:rsidR="00000000" w:rsidRPr="00000000">
        <w:rPr>
          <w:rtl w:val="0"/>
        </w:rPr>
        <w:t xml:space="preserve">the reader early on why these subcategories are of interest.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Currently I have some doubts about a central result in the paper,</w:t>
      </w:r>
    </w:p>
    <w:p w:rsidR="00000000" w:rsidDel="00000000" w:rsidP="00000000" w:rsidRDefault="00000000" w:rsidRPr="00000000" w14:paraId="0000009F">
      <w:pPr>
        <w:rPr/>
      </w:pPr>
      <w:r w:rsidDel="00000000" w:rsidR="00000000" w:rsidRPr="00000000">
        <w:rPr>
          <w:rtl w:val="0"/>
        </w:rPr>
        <w:t xml:space="preserve">namely Lemma 5.7 that says that a pushout of e-hypergraphs in Hyp_eq</w:t>
      </w:r>
    </w:p>
    <w:p w:rsidR="00000000" w:rsidDel="00000000" w:rsidP="00000000" w:rsidRDefault="00000000" w:rsidRPr="00000000" w14:paraId="000000A0">
      <w:pPr>
        <w:rPr/>
      </w:pPr>
      <w:r w:rsidDel="00000000" w:rsidR="00000000" w:rsidRPr="00000000">
        <w:rPr>
          <w:rtl w:val="0"/>
        </w:rPr>
        <w:t xml:space="preserve">is always an e-hypergraph. My intuition would have been that some</w:t>
      </w:r>
    </w:p>
    <w:p w:rsidR="00000000" w:rsidDel="00000000" w:rsidP="00000000" w:rsidRDefault="00000000" w:rsidRPr="00000000" w14:paraId="000000A1">
      <w:pPr>
        <w:rPr/>
      </w:pPr>
      <w:r w:rsidDel="00000000" w:rsidR="00000000" w:rsidRPr="00000000">
        <w:rPr>
          <w:rtl w:val="0"/>
        </w:rPr>
        <w:t xml:space="preserve">form of closure (i.e. merging of edges) might be needed after taking</w:t>
      </w:r>
    </w:p>
    <w:p w:rsidR="00000000" w:rsidDel="00000000" w:rsidP="00000000" w:rsidRDefault="00000000" w:rsidRPr="00000000" w14:paraId="000000A2">
      <w:pPr>
        <w:rPr/>
      </w:pPr>
      <w:r w:rsidDel="00000000" w:rsidR="00000000" w:rsidRPr="00000000">
        <w:rPr>
          <w:rtl w:val="0"/>
        </w:rPr>
        <w:t xml:space="preserve">the pushout in Hyp_eq. While I can not pinpoint a precise issue in</w:t>
      </w:r>
    </w:p>
    <w:p w:rsidR="00000000" w:rsidDel="00000000" w:rsidP="00000000" w:rsidRDefault="00000000" w:rsidRPr="00000000" w14:paraId="000000A3">
      <w:pPr>
        <w:rPr/>
      </w:pPr>
      <w:r w:rsidDel="00000000" w:rsidR="00000000" w:rsidRPr="00000000">
        <w:rPr>
          <w:rtl w:val="0"/>
        </w:rPr>
        <w:t xml:space="preserve">the proofs, I will provide a possible counterexample below and would</w:t>
      </w:r>
    </w:p>
    <w:p w:rsidR="00000000" w:rsidDel="00000000" w:rsidP="00000000" w:rsidRDefault="00000000" w:rsidRPr="00000000" w14:paraId="000000A4">
      <w:pPr>
        <w:rPr/>
      </w:pPr>
      <w:r w:rsidDel="00000000" w:rsidR="00000000" w:rsidRPr="00000000">
        <w:rPr>
          <w:rtl w:val="0"/>
        </w:rPr>
        <w:t xml:space="preserve">like to ask the authors to comment why this counterexample is not</w:t>
      </w:r>
    </w:p>
    <w:p w:rsidR="00000000" w:rsidDel="00000000" w:rsidP="00000000" w:rsidRDefault="00000000" w:rsidRPr="00000000" w14:paraId="000000A5">
      <w:pPr>
        <w:rPr/>
      </w:pPr>
      <w:r w:rsidDel="00000000" w:rsidR="00000000" w:rsidRPr="00000000">
        <w:rPr>
          <w:rtl w:val="0"/>
        </w:rPr>
        <w:t xml:space="preserve">valid.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If this issue is resolved, I am definitely more positive about the</w:t>
      </w:r>
    </w:p>
    <w:p w:rsidR="00000000" w:rsidDel="00000000" w:rsidP="00000000" w:rsidRDefault="00000000" w:rsidRPr="00000000" w14:paraId="000000A8">
      <w:pPr>
        <w:rPr/>
      </w:pPr>
      <w:r w:rsidDel="00000000" w:rsidR="00000000" w:rsidRPr="00000000">
        <w:rPr>
          <w:rtl w:val="0"/>
        </w:rPr>
        <w:t xml:space="preserve">paper, however there are still remaining issues (mentioned above and</w:t>
      </w:r>
    </w:p>
    <w:p w:rsidR="00000000" w:rsidDel="00000000" w:rsidP="00000000" w:rsidRDefault="00000000" w:rsidRPr="00000000" w14:paraId="000000A9">
      <w:pPr>
        <w:rPr/>
      </w:pPr>
      <w:r w:rsidDel="00000000" w:rsidR="00000000" w:rsidRPr="00000000">
        <w:rPr>
          <w:rtl w:val="0"/>
        </w:rPr>
        <w:t xml:space="preserve">below) that have to be taken care of.</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Description of potential technical problem: I believe I found a</w:t>
      </w:r>
    </w:p>
    <w:p w:rsidR="00000000" w:rsidDel="00000000" w:rsidP="00000000" w:rsidRDefault="00000000" w:rsidRPr="00000000" w14:paraId="000000AE">
      <w:pPr>
        <w:rPr/>
      </w:pPr>
      <w:r w:rsidDel="00000000" w:rsidR="00000000" w:rsidRPr="00000000">
        <w:rPr>
          <w:rtl w:val="0"/>
        </w:rPr>
        <w:t xml:space="preserve">counterexample to Lemma 5.7, a rather central lemma in the paper.</w:t>
      </w:r>
    </w:p>
    <w:p w:rsidR="00000000" w:rsidDel="00000000" w:rsidP="00000000" w:rsidRDefault="00000000" w:rsidRPr="00000000" w14:paraId="000000AF">
      <w:pPr>
        <w:rPr/>
      </w:pPr>
      <w:r w:rsidDel="00000000" w:rsidR="00000000" w:rsidRPr="00000000">
        <w:rPr>
          <w:rtl w:val="0"/>
        </w:rPr>
        <w:t xml:space="preserve">Maybe I am missing something or misunderstood a definition. In this</w:t>
      </w:r>
    </w:p>
    <w:p w:rsidR="00000000" w:rsidDel="00000000" w:rsidP="00000000" w:rsidRDefault="00000000" w:rsidRPr="00000000" w14:paraId="000000B0">
      <w:pPr>
        <w:rPr/>
      </w:pPr>
      <w:r w:rsidDel="00000000" w:rsidR="00000000" w:rsidRPr="00000000">
        <w:rPr>
          <w:rtl w:val="0"/>
        </w:rPr>
        <w:t xml:space="preserve">case I would like to ask the authors to clarify.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Using the notation of Lemma 5.7 let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G1 be a graph consisting of two nodes a,b (both in the same</w:t>
      </w:r>
    </w:p>
    <w:p w:rsidR="00000000" w:rsidDel="00000000" w:rsidP="00000000" w:rsidRDefault="00000000" w:rsidRPr="00000000" w14:paraId="000000B5">
      <w:pPr>
        <w:rPr/>
      </w:pPr>
      <w:r w:rsidDel="00000000" w:rsidR="00000000" w:rsidRPr="00000000">
        <w:rPr>
          <w:rtl w:val="0"/>
        </w:rPr>
        <w:t xml:space="preserve">equivalence class)</w:t>
      </w:r>
    </w:p>
    <w:p w:rsidR="00000000" w:rsidDel="00000000" w:rsidP="00000000" w:rsidRDefault="00000000" w:rsidRPr="00000000" w14:paraId="000000B6">
      <w:pPr>
        <w:rPr/>
      </w:pPr>
      <w:r w:rsidDel="00000000" w:rsidR="00000000" w:rsidRPr="00000000">
        <w:rPr>
          <w:rtl w:val="0"/>
        </w:rPr>
        <w:t xml:space="preserve">- G2 also has two nodes a,b (both in the same equivalence class)</w:t>
      </w:r>
    </w:p>
    <w:p w:rsidR="00000000" w:rsidDel="00000000" w:rsidP="00000000" w:rsidRDefault="00000000" w:rsidRPr="00000000" w14:paraId="000000B7">
      <w:pPr>
        <w:rPr/>
      </w:pPr>
      <w:r w:rsidDel="00000000" w:rsidR="00000000" w:rsidRPr="00000000">
        <w:rPr>
          <w:rtl w:val="0"/>
        </w:rPr>
        <w:t xml:space="preserve">and a is the source of a hyperedge e, while another node c</w:t>
      </w:r>
    </w:p>
    <w:p w:rsidR="00000000" w:rsidDel="00000000" w:rsidP="00000000" w:rsidRDefault="00000000" w:rsidRPr="00000000" w14:paraId="000000B8">
      <w:pPr>
        <w:rPr/>
      </w:pPr>
      <w:r w:rsidDel="00000000" w:rsidR="00000000" w:rsidRPr="00000000">
        <w:rPr>
          <w:rtl w:val="0"/>
        </w:rPr>
        <w:t xml:space="preserve">is the target of e. The node c is in its own equivalence class.</w:t>
      </w:r>
    </w:p>
    <w:p w:rsidR="00000000" w:rsidDel="00000000" w:rsidP="00000000" w:rsidRDefault="00000000" w:rsidRPr="00000000" w14:paraId="000000B9">
      <w:pPr>
        <w:rPr/>
      </w:pPr>
      <w:r w:rsidDel="00000000" w:rsidR="00000000" w:rsidRPr="00000000">
        <w:rPr>
          <w:rtl w:val="0"/>
        </w:rPr>
        <w:t xml:space="preserve">Hence G2 has two equivalences classes.</w:t>
      </w:r>
    </w:p>
    <w:p w:rsidR="00000000" w:rsidDel="00000000" w:rsidP="00000000" w:rsidRDefault="00000000" w:rsidRPr="00000000" w14:paraId="000000BA">
      <w:pPr>
        <w:rPr/>
      </w:pPr>
      <w:r w:rsidDel="00000000" w:rsidR="00000000" w:rsidRPr="00000000">
        <w:rPr>
          <w:rtl w:val="0"/>
        </w:rPr>
        <w:t xml:space="preserve">- G3 is isomorphic to G2. It has two nodes a,b (both in the same</w:t>
      </w:r>
    </w:p>
    <w:p w:rsidR="00000000" w:rsidDel="00000000" w:rsidP="00000000" w:rsidRDefault="00000000" w:rsidRPr="00000000" w14:paraId="000000BB">
      <w:pPr>
        <w:rPr/>
      </w:pPr>
      <w:r w:rsidDel="00000000" w:rsidR="00000000" w:rsidRPr="00000000">
        <w:rPr>
          <w:rtl w:val="0"/>
        </w:rPr>
        <w:t xml:space="preserve">equivalence class) and b is the source of a hyperedge e', while</w:t>
      </w:r>
    </w:p>
    <w:p w:rsidR="00000000" w:rsidDel="00000000" w:rsidP="00000000" w:rsidRDefault="00000000" w:rsidRPr="00000000" w14:paraId="000000BC">
      <w:pPr>
        <w:rPr/>
      </w:pPr>
      <w:r w:rsidDel="00000000" w:rsidR="00000000" w:rsidRPr="00000000">
        <w:rPr>
          <w:rtl w:val="0"/>
        </w:rPr>
        <w:t xml:space="preserve">another node d is the target of e. The node d is in its own</w:t>
      </w:r>
    </w:p>
    <w:p w:rsidR="00000000" w:rsidDel="00000000" w:rsidP="00000000" w:rsidRDefault="00000000" w:rsidRPr="00000000" w14:paraId="000000BD">
      <w:pPr>
        <w:rPr/>
      </w:pPr>
      <w:r w:rsidDel="00000000" w:rsidR="00000000" w:rsidRPr="00000000">
        <w:rPr>
          <w:rtl w:val="0"/>
        </w:rPr>
        <w:t xml:space="preserve">equivalence class.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morphisms m,h map a,b to their respective counterparts in G2,G3.</w:t>
      </w:r>
    </w:p>
    <w:p w:rsidR="00000000" w:rsidDel="00000000" w:rsidP="00000000" w:rsidRDefault="00000000" w:rsidRPr="00000000" w14:paraId="000000C0">
      <w:pPr>
        <w:rPr/>
      </w:pPr>
      <w:r w:rsidDel="00000000" w:rsidR="00000000" w:rsidRPr="00000000">
        <w:rPr>
          <w:rtl w:val="0"/>
        </w:rPr>
        <w:t xml:space="preserve">As far as I understand the definitions m is a mono and in Pb (since</w:t>
      </w:r>
    </w:p>
    <w:p w:rsidR="00000000" w:rsidDel="00000000" w:rsidP="00000000" w:rsidRDefault="00000000" w:rsidRPr="00000000" w14:paraId="000000C1">
      <w:pPr>
        <w:rPr/>
      </w:pPr>
      <w:r w:rsidDel="00000000" w:rsidR="00000000" w:rsidRPr="00000000">
        <w:rPr>
          <w:rtl w:val="0"/>
        </w:rPr>
        <w:t xml:space="preserve">G1 contains exactly those nodes that we obtain by restricting the</w:t>
      </w:r>
    </w:p>
    <w:p w:rsidR="00000000" w:rsidDel="00000000" w:rsidP="00000000" w:rsidRDefault="00000000" w:rsidRPr="00000000" w14:paraId="000000C2">
      <w:pPr>
        <w:rPr/>
      </w:pPr>
      <w:r w:rsidDel="00000000" w:rsidR="00000000" w:rsidRPr="00000000">
        <w:rPr>
          <w:rtl w:val="0"/>
        </w:rPr>
        <w:t xml:space="preserve">equivalences classes of G2,G3 accordingly).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In my opinion the pushout P in Hyp-eq should be a graph consisting of</w:t>
      </w:r>
    </w:p>
    <w:p w:rsidR="00000000" w:rsidDel="00000000" w:rsidP="00000000" w:rsidRDefault="00000000" w:rsidRPr="00000000" w14:paraId="000000C5">
      <w:pPr>
        <w:rPr/>
      </w:pPr>
      <w:r w:rsidDel="00000000" w:rsidR="00000000" w:rsidRPr="00000000">
        <w:rPr>
          <w:rtl w:val="0"/>
        </w:rPr>
        <w:t xml:space="preserve">four nodes (a,b,c,d), where a,b are in the same and c,d in separate</w:t>
      </w:r>
    </w:p>
    <w:p w:rsidR="00000000" w:rsidDel="00000000" w:rsidP="00000000" w:rsidRDefault="00000000" w:rsidRPr="00000000" w14:paraId="000000C6">
      <w:pPr>
        <w:rPr/>
      </w:pPr>
      <w:r w:rsidDel="00000000" w:rsidR="00000000" w:rsidRPr="00000000">
        <w:rPr>
          <w:rtl w:val="0"/>
        </w:rPr>
        <w:t xml:space="preserve">equivalence classes. The nodes a,c are connected by an edge e and b,d</w:t>
      </w:r>
    </w:p>
    <w:p w:rsidR="00000000" w:rsidDel="00000000" w:rsidP="00000000" w:rsidRDefault="00000000" w:rsidRPr="00000000" w14:paraId="000000C7">
      <w:pPr>
        <w:rPr/>
      </w:pPr>
      <w:r w:rsidDel="00000000" w:rsidR="00000000" w:rsidRPr="00000000">
        <w:rPr>
          <w:rtl w:val="0"/>
        </w:rPr>
        <w:t xml:space="preserve">are connected by an edge e'. But this is not an e-hypergraph since the</w:t>
      </w:r>
    </w:p>
    <w:p w:rsidR="00000000" w:rsidDel="00000000" w:rsidP="00000000" w:rsidRDefault="00000000" w:rsidRPr="00000000" w14:paraId="000000C8">
      <w:pPr>
        <w:rPr/>
      </w:pPr>
      <w:r w:rsidDel="00000000" w:rsidR="00000000" w:rsidRPr="00000000">
        <w:rPr>
          <w:rtl w:val="0"/>
        </w:rPr>
        <w:t xml:space="preserve">sources of e,e' are in the same equivalence class, hence the targets</w:t>
      </w:r>
    </w:p>
    <w:p w:rsidR="00000000" w:rsidDel="00000000" w:rsidP="00000000" w:rsidRDefault="00000000" w:rsidRPr="00000000" w14:paraId="000000C9">
      <w:pPr>
        <w:rPr/>
      </w:pPr>
      <w:r w:rsidDel="00000000" w:rsidR="00000000" w:rsidRPr="00000000">
        <w:rPr>
          <w:rtl w:val="0"/>
        </w:rPr>
        <w:t xml:space="preserve">should be as well.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Is this an error? What am I missing?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Remarks: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In general I would suggest not too have too many remarks, this makes</w:t>
      </w:r>
    </w:p>
    <w:p w:rsidR="00000000" w:rsidDel="00000000" w:rsidP="00000000" w:rsidRDefault="00000000" w:rsidRPr="00000000" w14:paraId="000000D2">
      <w:pPr>
        <w:rPr/>
      </w:pPr>
      <w:r w:rsidDel="00000000" w:rsidR="00000000" w:rsidRPr="00000000">
        <w:rPr>
          <w:rtl w:val="0"/>
        </w:rPr>
        <w:t xml:space="preserve">the paper somewhat fragmented and it is hard to get into a "reading</w:t>
      </w:r>
    </w:p>
    <w:p w:rsidR="00000000" w:rsidDel="00000000" w:rsidP="00000000" w:rsidRDefault="00000000" w:rsidRPr="00000000" w14:paraId="000000D3">
      <w:pPr>
        <w:rPr/>
      </w:pPr>
      <w:r w:rsidDel="00000000" w:rsidR="00000000" w:rsidRPr="00000000">
        <w:rPr>
          <w:rtl w:val="0"/>
        </w:rPr>
        <w:t xml:space="preserve">flow". Some remarks can simply be normal text. However, as suggested</w:t>
      </w:r>
    </w:p>
    <w:p w:rsidR="00000000" w:rsidDel="00000000" w:rsidP="00000000" w:rsidRDefault="00000000" w:rsidRPr="00000000" w14:paraId="000000D4">
      <w:pPr>
        <w:rPr/>
      </w:pPr>
      <w:r w:rsidDel="00000000" w:rsidR="00000000" w:rsidRPr="00000000">
        <w:rPr>
          <w:rtl w:val="0"/>
        </w:rPr>
        <w:t xml:space="preserve">above, I would suggest to add more overarching motivation and</w:t>
      </w:r>
    </w:p>
    <w:p w:rsidR="00000000" w:rsidDel="00000000" w:rsidP="00000000" w:rsidRDefault="00000000" w:rsidRPr="00000000" w14:paraId="000000D5">
      <w:pPr>
        <w:rPr/>
      </w:pPr>
      <w:r w:rsidDel="00000000" w:rsidR="00000000" w:rsidRPr="00000000">
        <w:rPr>
          <w:rtl w:val="0"/>
        </w:rPr>
        <w:t xml:space="preserve">intuition, rather than too many technical details.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highlight w:val="green"/>
        </w:rPr>
      </w:pPr>
      <w:r w:rsidDel="00000000" w:rsidR="00000000" w:rsidRPr="00000000">
        <w:rPr>
          <w:highlight w:val="green"/>
          <w:rtl w:val="0"/>
        </w:rPr>
        <w:t xml:space="preserve">- p.5, Lem.2.12. Is there a unique arrow k_h making all three</w:t>
      </w:r>
    </w:p>
    <w:p w:rsidR="00000000" w:rsidDel="00000000" w:rsidP="00000000" w:rsidRDefault="00000000" w:rsidRPr="00000000" w14:paraId="000000D8">
      <w:pPr>
        <w:rPr>
          <w:highlight w:val="green"/>
        </w:rPr>
      </w:pPr>
      <w:r w:rsidDel="00000000" w:rsidR="00000000" w:rsidRPr="00000000">
        <w:rPr>
          <w:highlight w:val="green"/>
          <w:rtl w:val="0"/>
        </w:rPr>
        <w:t xml:space="preserve">diagrams commute or is there a unique arrow for each diagram</w:t>
      </w:r>
    </w:p>
    <w:p w:rsidR="00000000" w:rsidDel="00000000" w:rsidP="00000000" w:rsidRDefault="00000000" w:rsidRPr="00000000" w14:paraId="000000D9">
      <w:pPr>
        <w:rPr>
          <w:highlight w:val="green"/>
        </w:rPr>
      </w:pPr>
      <w:r w:rsidDel="00000000" w:rsidR="00000000" w:rsidRPr="00000000">
        <w:rPr>
          <w:highlight w:val="green"/>
          <w:rtl w:val="0"/>
        </w:rPr>
        <w:t xml:space="preserve">separately?</w:t>
      </w:r>
    </w:p>
    <w:p w:rsidR="00000000" w:rsidDel="00000000" w:rsidP="00000000" w:rsidRDefault="00000000" w:rsidRPr="00000000" w14:paraId="000000DA">
      <w:pPr>
        <w:rPr>
          <w:highlight w:val="green"/>
        </w:rPr>
      </w:pPr>
      <w:r w:rsidDel="00000000" w:rsidR="00000000" w:rsidRPr="00000000">
        <w:rPr>
          <w:highlight w:val="green"/>
          <w:rtl w:val="0"/>
        </w:rPr>
        <w:t xml:space="preserve">hxh goes from XxX to ZxZ, this has to be fixed.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highlight w:val="red"/>
        </w:rPr>
      </w:pPr>
      <w:r w:rsidDel="00000000" w:rsidR="00000000" w:rsidRPr="00000000">
        <w:rPr>
          <w:highlight w:val="red"/>
          <w:rtl w:val="0"/>
        </w:rPr>
        <w:t xml:space="preserve">- p.6, Prop.3.1: What are the f_n?</w:t>
      </w:r>
    </w:p>
    <w:p w:rsidR="00000000" w:rsidDel="00000000" w:rsidP="00000000" w:rsidRDefault="00000000" w:rsidRPr="00000000" w14:paraId="000000DD">
      <w:pPr>
        <w:rPr>
          <w:highlight w:val="red"/>
        </w:rPr>
      </w:pPr>
      <w:r w:rsidDel="00000000" w:rsidR="00000000" w:rsidRPr="00000000">
        <w:rPr>
          <w:highlight w:val="red"/>
          <w:rtl w:val="0"/>
        </w:rPr>
        <w:t xml:space="preserve">I think that the introduction of the star operator is a bit overly</w:t>
      </w:r>
    </w:p>
    <w:p w:rsidR="00000000" w:rsidDel="00000000" w:rsidP="00000000" w:rsidRDefault="00000000" w:rsidRPr="00000000" w14:paraId="000000DE">
      <w:pPr>
        <w:rPr>
          <w:highlight w:val="red"/>
        </w:rPr>
      </w:pPr>
      <w:r w:rsidDel="00000000" w:rsidR="00000000" w:rsidRPr="00000000">
        <w:rPr>
          <w:highlight w:val="red"/>
          <w:rtl w:val="0"/>
        </w:rPr>
        <w:t xml:space="preserve">complicated. Do you lose anything if you just define X^*</w:t>
      </w:r>
    </w:p>
    <w:p w:rsidR="00000000" w:rsidDel="00000000" w:rsidP="00000000" w:rsidRDefault="00000000" w:rsidRPr="00000000" w14:paraId="000000DF">
      <w:pPr>
        <w:rPr>
          <w:highlight w:val="red"/>
        </w:rPr>
      </w:pPr>
      <w:r w:rsidDel="00000000" w:rsidR="00000000" w:rsidRPr="00000000">
        <w:rPr>
          <w:highlight w:val="red"/>
          <w:rtl w:val="0"/>
        </w:rPr>
        <w:t xml:space="preserve">via the standard Kleene star (all finite words over X)?</w:t>
      </w:r>
    </w:p>
    <w:p w:rsidR="00000000" w:rsidDel="00000000" w:rsidP="00000000" w:rsidRDefault="00000000" w:rsidRPr="00000000" w14:paraId="000000E0">
      <w:pPr>
        <w:rPr>
          <w:highlight w:val="red"/>
        </w:rPr>
      </w:pPr>
      <w:r w:rsidDel="00000000" w:rsidR="00000000" w:rsidRPr="00000000">
        <w:rPr>
          <w:highlight w:val="red"/>
          <w:rtl w:val="0"/>
        </w:rPr>
        <w:t xml:space="preserve">Davide: “le parole finite su X” sono esattamente la costruzione indicata</w:t>
      </w:r>
    </w:p>
    <w:p w:rsidR="00000000" w:rsidDel="00000000" w:rsidP="00000000" w:rsidRDefault="00000000" w:rsidRPr="00000000" w14:paraId="000000E1">
      <w:pPr>
        <w:rPr>
          <w:highlight w:val="yellow"/>
        </w:rPr>
      </w:pPr>
      <w:r w:rsidDel="00000000" w:rsidR="00000000" w:rsidRPr="00000000">
        <w:rPr>
          <w:rtl w:val="0"/>
        </w:rPr>
      </w:r>
    </w:p>
    <w:p w:rsidR="00000000" w:rsidDel="00000000" w:rsidP="00000000" w:rsidRDefault="00000000" w:rsidRPr="00000000" w14:paraId="000000E2">
      <w:pPr>
        <w:rPr>
          <w:highlight w:val="yellow"/>
        </w:rPr>
      </w:pPr>
      <w:r w:rsidDel="00000000" w:rsidR="00000000" w:rsidRPr="00000000">
        <w:rPr>
          <w:highlight w:val="yellow"/>
          <w:rtl w:val="0"/>
        </w:rPr>
        <w:t xml:space="preserve">- p.7, Prop.3.7: As far as I can parse the definition the</w:t>
      </w:r>
    </w:p>
    <w:p w:rsidR="00000000" w:rsidDel="00000000" w:rsidP="00000000" w:rsidRDefault="00000000" w:rsidRPr="00000000" w14:paraId="000000E3">
      <w:pPr>
        <w:rPr>
          <w:highlight w:val="yellow"/>
        </w:rPr>
      </w:pPr>
      <w:r w:rsidDel="00000000" w:rsidR="00000000" w:rsidRPr="00000000">
        <w:rPr>
          <w:highlight w:val="yellow"/>
          <w:rtl w:val="0"/>
        </w:rPr>
        <w:t xml:space="preserve">objects "id_Set \downarrow prod^*" are maps X -&gt; X^* x X^*.</w:t>
      </w:r>
    </w:p>
    <w:p w:rsidR="00000000" w:rsidDel="00000000" w:rsidP="00000000" w:rsidRDefault="00000000" w:rsidRPr="00000000" w14:paraId="000000E4">
      <w:pPr>
        <w:rPr>
          <w:highlight w:val="yellow"/>
        </w:rPr>
      </w:pPr>
      <w:r w:rsidDel="00000000" w:rsidR="00000000" w:rsidRPr="00000000">
        <w:rPr>
          <w:highlight w:val="yellow"/>
          <w:rtl w:val="0"/>
        </w:rPr>
        <w:t xml:space="preserve">But are these really hypergraphs? Shouldn't you distinguish</w:t>
      </w:r>
    </w:p>
    <w:p w:rsidR="00000000" w:rsidDel="00000000" w:rsidP="00000000" w:rsidRDefault="00000000" w:rsidRPr="00000000" w14:paraId="000000E5">
      <w:pPr>
        <w:rPr>
          <w:highlight w:val="yellow"/>
        </w:rPr>
      </w:pPr>
      <w:r w:rsidDel="00000000" w:rsidR="00000000" w:rsidRPr="00000000">
        <w:rPr>
          <w:highlight w:val="yellow"/>
          <w:rtl w:val="0"/>
        </w:rPr>
        <w:t xml:space="preserve">between nodes and edges?</w:t>
      </w:r>
    </w:p>
    <w:p w:rsidR="00000000" w:rsidDel="00000000" w:rsidP="00000000" w:rsidRDefault="00000000" w:rsidRPr="00000000" w14:paraId="000000E6">
      <w:pPr>
        <w:rPr>
          <w:highlight w:val="yellow"/>
        </w:rPr>
      </w:pPr>
      <w:r w:rsidDel="00000000" w:rsidR="00000000" w:rsidRPr="00000000">
        <w:rPr>
          <w:highlight w:val="yellow"/>
          <w:rtl w:val="0"/>
        </w:rPr>
        <w:t xml:space="preserve">Where is the proof of this proposition?</w:t>
      </w:r>
    </w:p>
    <w:p w:rsidR="00000000" w:rsidDel="00000000" w:rsidP="00000000" w:rsidRDefault="00000000" w:rsidRPr="00000000" w14:paraId="000000E7">
      <w:pPr>
        <w:rPr>
          <w:highlight w:val="yellow"/>
        </w:rPr>
      </w:pPr>
      <w:r w:rsidDel="00000000" w:rsidR="00000000" w:rsidRPr="00000000">
        <w:rPr>
          <w:highlight w:val="yellow"/>
          <w:rtl w:val="0"/>
        </w:rPr>
        <w:t xml:space="preserve">Davide: Cercare un riferimento o capire come rispondere bene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highlight w:val="yellow"/>
        </w:rPr>
      </w:pPr>
      <w:r w:rsidDel="00000000" w:rsidR="00000000" w:rsidRPr="00000000">
        <w:rPr>
          <w:highlight w:val="yellow"/>
          <w:rtl w:val="0"/>
        </w:rPr>
        <w:t xml:space="preserve">- p.8, Lem.3.17 is a bit hard to parse and digest. Can you make</w:t>
      </w:r>
    </w:p>
    <w:p w:rsidR="00000000" w:rsidDel="00000000" w:rsidP="00000000" w:rsidRDefault="00000000" w:rsidRPr="00000000" w14:paraId="000000EA">
      <w:pPr>
        <w:rPr>
          <w:highlight w:val="yellow"/>
        </w:rPr>
      </w:pPr>
      <w:r w:rsidDel="00000000" w:rsidR="00000000" w:rsidRPr="00000000">
        <w:rPr>
          <w:highlight w:val="yellow"/>
          <w:rtl w:val="0"/>
        </w:rPr>
        <w:t xml:space="preserve">it more accessible?</w:t>
      </w:r>
    </w:p>
    <w:p w:rsidR="00000000" w:rsidDel="00000000" w:rsidP="00000000" w:rsidRDefault="00000000" w:rsidRPr="00000000" w14:paraId="000000EB">
      <w:pPr>
        <w:rPr>
          <w:highlight w:val="yellow"/>
        </w:rPr>
      </w:pPr>
      <w:r w:rsidDel="00000000" w:rsidR="00000000" w:rsidRPr="00000000">
        <w:rPr>
          <w:highlight w:val="yellow"/>
          <w:rtl w:val="0"/>
        </w:rPr>
        <w:t xml:space="preserve">Davide: no (provarci)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highlight w:val="green"/>
        </w:rPr>
      </w:pPr>
      <w:r w:rsidDel="00000000" w:rsidR="00000000" w:rsidRPr="00000000">
        <w:rPr>
          <w:highlight w:val="green"/>
          <w:rtl w:val="0"/>
        </w:rPr>
        <w:t xml:space="preserve">- p.8, Def.3.21: What is \mathbb{B}?</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highlight w:val="yellow"/>
        </w:rPr>
      </w:pPr>
      <w:r w:rsidDel="00000000" w:rsidR="00000000" w:rsidRPr="00000000">
        <w:rPr>
          <w:highlight w:val="yellow"/>
          <w:rtl w:val="0"/>
        </w:rPr>
        <w:t xml:space="preserve">- p.9: You should make a graphical distinction of the source</w:t>
      </w:r>
    </w:p>
    <w:p w:rsidR="00000000" w:rsidDel="00000000" w:rsidP="00000000" w:rsidRDefault="00000000" w:rsidRPr="00000000" w14:paraId="000000F0">
      <w:pPr>
        <w:rPr>
          <w:highlight w:val="yellow"/>
        </w:rPr>
      </w:pPr>
      <w:r w:rsidDel="00000000" w:rsidR="00000000" w:rsidRPr="00000000">
        <w:rPr>
          <w:highlight w:val="yellow"/>
          <w:rtl w:val="0"/>
        </w:rPr>
        <w:t xml:space="preserve">and target nodes of a hyperedge.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highlight w:val="red"/>
        </w:rPr>
      </w:pPr>
      <w:r w:rsidDel="00000000" w:rsidR="00000000" w:rsidRPr="00000000">
        <w:rPr>
          <w:highlight w:val="red"/>
          <w:rtl w:val="0"/>
        </w:rPr>
        <w:t xml:space="preserve">- p.10, Rem.3.39: doesn't the third item subsume the second one?</w:t>
      </w:r>
    </w:p>
    <w:p w:rsidR="00000000" w:rsidDel="00000000" w:rsidP="00000000" w:rsidRDefault="00000000" w:rsidRPr="00000000" w14:paraId="000000F3">
      <w:pPr>
        <w:rPr>
          <w:highlight w:val="red"/>
        </w:rPr>
      </w:pPr>
      <w:r w:rsidDel="00000000" w:rsidR="00000000" w:rsidRPr="00000000">
        <w:rPr>
          <w:highlight w:val="red"/>
          <w:rtl w:val="0"/>
        </w:rPr>
        <w:t xml:space="preserve">Davide: no,.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highlight w:val="yellow"/>
        </w:rPr>
      </w:pPr>
      <w:r w:rsidDel="00000000" w:rsidR="00000000" w:rsidRPr="00000000">
        <w:rPr>
          <w:highlight w:val="yellow"/>
          <w:rtl w:val="0"/>
        </w:rPr>
        <w:t xml:space="preserve">- p.11, Rem.3.42 and Rem.3.49: In my opinion theses remark, as well as</w:t>
      </w:r>
    </w:p>
    <w:p w:rsidR="00000000" w:rsidDel="00000000" w:rsidP="00000000" w:rsidRDefault="00000000" w:rsidRPr="00000000" w14:paraId="000000F6">
      <w:pPr>
        <w:rPr>
          <w:highlight w:val="yellow"/>
        </w:rPr>
      </w:pPr>
      <w:r w:rsidDel="00000000" w:rsidR="00000000" w:rsidRPr="00000000">
        <w:rPr>
          <w:highlight w:val="yellow"/>
          <w:rtl w:val="0"/>
        </w:rPr>
        <w:t xml:space="preserve">this entire section of the paper, is somewhat too detailed, spelling</w:t>
      </w:r>
    </w:p>
    <w:p w:rsidR="00000000" w:rsidDel="00000000" w:rsidP="00000000" w:rsidRDefault="00000000" w:rsidRPr="00000000" w14:paraId="000000F7">
      <w:pPr>
        <w:rPr>
          <w:highlight w:val="yellow"/>
        </w:rPr>
      </w:pPr>
      <w:r w:rsidDel="00000000" w:rsidR="00000000" w:rsidRPr="00000000">
        <w:rPr>
          <w:highlight w:val="yellow"/>
          <w:rtl w:val="0"/>
        </w:rPr>
        <w:t xml:space="preserve">out relative obvious observations. It would be better to remove them</w:t>
      </w:r>
    </w:p>
    <w:p w:rsidR="00000000" w:rsidDel="00000000" w:rsidP="00000000" w:rsidRDefault="00000000" w:rsidRPr="00000000" w14:paraId="000000F8">
      <w:pPr>
        <w:rPr>
          <w:highlight w:val="yellow"/>
        </w:rPr>
      </w:pPr>
      <w:r w:rsidDel="00000000" w:rsidR="00000000" w:rsidRPr="00000000">
        <w:rPr>
          <w:highlight w:val="yellow"/>
          <w:rtl w:val="0"/>
        </w:rPr>
        <w:t xml:space="preserve">or move them to the appendix and instead spend more time on</w:t>
      </w:r>
    </w:p>
    <w:p w:rsidR="00000000" w:rsidDel="00000000" w:rsidP="00000000" w:rsidRDefault="00000000" w:rsidRPr="00000000" w14:paraId="000000F9">
      <w:pPr>
        <w:rPr>
          <w:highlight w:val="yellow"/>
        </w:rPr>
      </w:pPr>
      <w:r w:rsidDel="00000000" w:rsidR="00000000" w:rsidRPr="00000000">
        <w:rPr>
          <w:highlight w:val="yellow"/>
          <w:rtl w:val="0"/>
        </w:rPr>
        <w:t xml:space="preserve">e-hypergraphs and rewriting.</w:t>
      </w:r>
    </w:p>
    <w:p w:rsidR="00000000" w:rsidDel="00000000" w:rsidP="00000000" w:rsidRDefault="00000000" w:rsidRPr="00000000" w14:paraId="000000FA">
      <w:pPr>
        <w:rPr>
          <w:highlight w:val="yellow"/>
        </w:rPr>
      </w:pPr>
      <w:r w:rsidDel="00000000" w:rsidR="00000000" w:rsidRPr="00000000">
        <w:rPr>
          <w:highlight w:val="yellow"/>
          <w:rtl w:val="0"/>
        </w:rPr>
        <w:t xml:space="preserve">Davide: pensarci</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p.12: Sep and pSep are rather degenerated categories. It would be</w:t>
      </w:r>
    </w:p>
    <w:p w:rsidR="00000000" w:rsidDel="00000000" w:rsidP="00000000" w:rsidRDefault="00000000" w:rsidRPr="00000000" w14:paraId="000000FD">
      <w:pPr>
        <w:rPr/>
      </w:pPr>
      <w:r w:rsidDel="00000000" w:rsidR="00000000" w:rsidRPr="00000000">
        <w:rPr>
          <w:rtl w:val="0"/>
        </w:rPr>
        <w:t xml:space="preserve">helpful for the reader if you could explain in more detail what you</w:t>
      </w:r>
    </w:p>
    <w:p w:rsidR="00000000" w:rsidDel="00000000" w:rsidP="00000000" w:rsidRDefault="00000000" w:rsidRPr="00000000" w14:paraId="000000FE">
      <w:pPr>
        <w:rPr/>
      </w:pPr>
      <w:r w:rsidDel="00000000" w:rsidR="00000000" w:rsidRPr="00000000">
        <w:rPr>
          <w:rtl w:val="0"/>
        </w:rPr>
        <w:t xml:space="preserve">are doing here and what the motivation for considering those categories</w:t>
      </w:r>
    </w:p>
    <w:p w:rsidR="00000000" w:rsidDel="00000000" w:rsidP="00000000" w:rsidRDefault="00000000" w:rsidRPr="00000000" w14:paraId="000000FF">
      <w:pPr>
        <w:rPr/>
      </w:pPr>
      <w:r w:rsidDel="00000000" w:rsidR="00000000" w:rsidRPr="00000000">
        <w:rPr>
          <w:rtl w:val="0"/>
        </w:rPr>
        <w:t xml:space="preserve">is.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p.12. Prop.3.50: What do Pr and sp_P do? (pr=pruning?)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p.13, Rem.3.60: What is U_Hyp?</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p.14: The addition of equivalence - a central concept - comes fairly</w:t>
      </w:r>
    </w:p>
    <w:p w:rsidR="00000000" w:rsidDel="00000000" w:rsidP="00000000" w:rsidRDefault="00000000" w:rsidRPr="00000000" w14:paraId="00000106">
      <w:pPr>
        <w:rPr/>
      </w:pPr>
      <w:r w:rsidDel="00000000" w:rsidR="00000000" w:rsidRPr="00000000">
        <w:rPr>
          <w:rtl w:val="0"/>
        </w:rPr>
        <w:t xml:space="preserve">late in the paper. As said above, I believe that the sections</w:t>
      </w:r>
    </w:p>
    <w:p w:rsidR="00000000" w:rsidDel="00000000" w:rsidP="00000000" w:rsidRDefault="00000000" w:rsidRPr="00000000" w14:paraId="00000107">
      <w:pPr>
        <w:rPr/>
      </w:pPr>
      <w:r w:rsidDel="00000000" w:rsidR="00000000" w:rsidRPr="00000000">
        <w:rPr>
          <w:rtl w:val="0"/>
        </w:rPr>
        <w:t xml:space="preserve">before can be shortened. The same holds to some extent for the</w:t>
      </w:r>
    </w:p>
    <w:p w:rsidR="00000000" w:rsidDel="00000000" w:rsidP="00000000" w:rsidRDefault="00000000" w:rsidRPr="00000000" w14:paraId="00000108">
      <w:pPr>
        <w:rPr/>
      </w:pPr>
      <w:r w:rsidDel="00000000" w:rsidR="00000000" w:rsidRPr="00000000">
        <w:rPr>
          <w:rtl w:val="0"/>
        </w:rPr>
        <w:t xml:space="preserve">results on hypergraphs with equivalences, which are somehow just</w:t>
      </w:r>
    </w:p>
    <w:p w:rsidR="00000000" w:rsidDel="00000000" w:rsidP="00000000" w:rsidRDefault="00000000" w:rsidRPr="00000000" w14:paraId="00000109">
      <w:pPr>
        <w:rPr/>
      </w:pPr>
      <w:r w:rsidDel="00000000" w:rsidR="00000000" w:rsidRPr="00000000">
        <w:rPr>
          <w:rtl w:val="0"/>
        </w:rPr>
        <w:t xml:space="preserve">hypergraphs with an explicit surjective labelling. It is e-graphs</w:t>
      </w:r>
    </w:p>
    <w:p w:rsidR="00000000" w:rsidDel="00000000" w:rsidP="00000000" w:rsidRDefault="00000000" w:rsidRPr="00000000" w14:paraId="0000010A">
      <w:pPr>
        <w:rPr/>
      </w:pPr>
      <w:r w:rsidDel="00000000" w:rsidR="00000000" w:rsidRPr="00000000">
        <w:rPr>
          <w:rtl w:val="0"/>
        </w:rPr>
        <w:t xml:space="preserve">that are actually interesting.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p.15: I would give concrete constructions for the pushouts in Hyp.</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p.18, Prop.5.2: At this point kernel pairs are finally used (after</w:t>
      </w:r>
    </w:p>
    <w:p w:rsidR="00000000" w:rsidDel="00000000" w:rsidP="00000000" w:rsidRDefault="00000000" w:rsidRPr="00000000" w14:paraId="0000010F">
      <w:pPr>
        <w:rPr/>
      </w:pPr>
      <w:r w:rsidDel="00000000" w:rsidR="00000000" w:rsidRPr="00000000">
        <w:rPr>
          <w:rtl w:val="0"/>
        </w:rPr>
        <w:t xml:space="preserve">having been introduced long before). It would be good to explain</w:t>
      </w:r>
    </w:p>
    <w:p w:rsidR="00000000" w:rsidDel="00000000" w:rsidP="00000000" w:rsidRDefault="00000000" w:rsidRPr="00000000" w14:paraId="00000110">
      <w:pPr>
        <w:rPr/>
      </w:pPr>
      <w:r w:rsidDel="00000000" w:rsidR="00000000" w:rsidRPr="00000000">
        <w:rPr>
          <w:rtl w:val="0"/>
        </w:rPr>
        <w:t xml:space="preserve">their role on a more intuitive level.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p.21: The last paragraph of Sct.6.1 is a bit cryptic and should be</w:t>
      </w:r>
    </w:p>
    <w:p w:rsidR="00000000" w:rsidDel="00000000" w:rsidP="00000000" w:rsidRDefault="00000000" w:rsidRPr="00000000" w14:paraId="00000113">
      <w:pPr>
        <w:rPr/>
      </w:pPr>
      <w:r w:rsidDel="00000000" w:rsidR="00000000" w:rsidRPr="00000000">
        <w:rPr>
          <w:rtl w:val="0"/>
        </w:rPr>
        <w:t xml:space="preserve">explained in more detail. This should actually be the motivation for</w:t>
      </w:r>
    </w:p>
    <w:p w:rsidR="00000000" w:rsidDel="00000000" w:rsidP="00000000" w:rsidRDefault="00000000" w:rsidRPr="00000000" w14:paraId="00000114">
      <w:pPr>
        <w:rPr/>
      </w:pPr>
      <w:r w:rsidDel="00000000" w:rsidR="00000000" w:rsidRPr="00000000">
        <w:rPr>
          <w:rtl w:val="0"/>
        </w:rPr>
        <w:t xml:space="preserve">considering the various variants of hypergraphs, so this should be</w:t>
      </w:r>
    </w:p>
    <w:p w:rsidR="00000000" w:rsidDel="00000000" w:rsidP="00000000" w:rsidRDefault="00000000" w:rsidRPr="00000000" w14:paraId="00000115">
      <w:pPr>
        <w:rPr/>
      </w:pPr>
      <w:r w:rsidDel="00000000" w:rsidR="00000000" w:rsidRPr="00000000">
        <w:rPr>
          <w:rtl w:val="0"/>
        </w:rPr>
        <w:t xml:space="preserve">carefully explained to the reader.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p.21 ff.: As stated above, it is not so clear to me which rules</w:t>
      </w:r>
    </w:p>
    <w:p w:rsidR="00000000" w:rsidDel="00000000" w:rsidP="00000000" w:rsidRDefault="00000000" w:rsidRPr="00000000" w14:paraId="00000118">
      <w:pPr>
        <w:rPr/>
      </w:pPr>
      <w:r w:rsidDel="00000000" w:rsidR="00000000" w:rsidRPr="00000000">
        <w:rPr>
          <w:rtl w:val="0"/>
        </w:rPr>
        <w:t xml:space="preserve">you are actually interested in. Do you want rules that can delete</w:t>
      </w:r>
    </w:p>
    <w:p w:rsidR="00000000" w:rsidDel="00000000" w:rsidP="00000000" w:rsidRDefault="00000000" w:rsidRPr="00000000" w14:paraId="00000119">
      <w:pPr>
        <w:rPr/>
      </w:pPr>
      <w:r w:rsidDel="00000000" w:rsidR="00000000" w:rsidRPr="00000000">
        <w:rPr>
          <w:rtl w:val="0"/>
        </w:rPr>
        <w:t xml:space="preserve">items or only rule that add something?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p. 23: The comparison to [21] (a paper by Ghica, Barrett and Tiurin)</w:t>
      </w:r>
    </w:p>
    <w:p w:rsidR="00000000" w:rsidDel="00000000" w:rsidP="00000000" w:rsidRDefault="00000000" w:rsidRPr="00000000" w14:paraId="0000011C">
      <w:pPr>
        <w:rPr/>
      </w:pPr>
      <w:r w:rsidDel="00000000" w:rsidR="00000000" w:rsidRPr="00000000">
        <w:rPr>
          <w:rtl w:val="0"/>
        </w:rPr>
        <w:t xml:space="preserve">is a bit weak. If [21] is in some sense more general than your</w:t>
      </w:r>
    </w:p>
    <w:p w:rsidR="00000000" w:rsidDel="00000000" w:rsidP="00000000" w:rsidRDefault="00000000" w:rsidRPr="00000000" w14:paraId="0000011D">
      <w:pPr>
        <w:rPr/>
      </w:pPr>
      <w:r w:rsidDel="00000000" w:rsidR="00000000" w:rsidRPr="00000000">
        <w:rPr>
          <w:rtl w:val="0"/>
        </w:rPr>
        <w:t xml:space="preserve">paper, there should be a way to make a deeper comparison.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Minor remarks: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p.1, Introduction: there were some attempts before adhesive</w:t>
      </w:r>
    </w:p>
    <w:p w:rsidR="00000000" w:rsidDel="00000000" w:rsidP="00000000" w:rsidRDefault="00000000" w:rsidRPr="00000000" w14:paraId="00000122">
      <w:pPr>
        <w:rPr/>
      </w:pPr>
      <w:r w:rsidDel="00000000" w:rsidR="00000000" w:rsidRPr="00000000">
        <w:rPr>
          <w:rtl w:val="0"/>
        </w:rPr>
        <w:t xml:space="preserve">categories to obtain a general categorical framework relying</w:t>
      </w:r>
    </w:p>
    <w:p w:rsidR="00000000" w:rsidDel="00000000" w:rsidP="00000000" w:rsidRDefault="00000000" w:rsidRPr="00000000" w14:paraId="00000123">
      <w:pPr>
        <w:rPr/>
      </w:pPr>
      <w:r w:rsidDel="00000000" w:rsidR="00000000" w:rsidRPr="00000000">
        <w:rPr>
          <w:rtl w:val="0"/>
        </w:rPr>
        <w:t xml:space="preserve">on exams. But I agree that they were less successful.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highlight w:val="red"/>
        </w:rPr>
      </w:pPr>
      <w:r w:rsidDel="00000000" w:rsidR="00000000" w:rsidRPr="00000000">
        <w:rPr>
          <w:highlight w:val="red"/>
          <w:rtl w:val="0"/>
        </w:rPr>
        <w:t xml:space="preserve">- p.2, bottom: for existence of unique arrows from the initial or into</w:t>
      </w:r>
    </w:p>
    <w:p w:rsidR="00000000" w:rsidDel="00000000" w:rsidP="00000000" w:rsidRDefault="00000000" w:rsidRPr="00000000" w14:paraId="00000126">
      <w:pPr>
        <w:rPr>
          <w:highlight w:val="red"/>
        </w:rPr>
      </w:pPr>
      <w:r w:rsidDel="00000000" w:rsidR="00000000" w:rsidRPr="00000000">
        <w:rPr>
          <w:highlight w:val="red"/>
          <w:rtl w:val="0"/>
        </w:rPr>
        <w:t xml:space="preserve">the terminal object, you should first ensure that such objects exist.</w:t>
      </w:r>
    </w:p>
    <w:p w:rsidR="00000000" w:rsidDel="00000000" w:rsidP="00000000" w:rsidRDefault="00000000" w:rsidRPr="00000000" w14:paraId="00000127">
      <w:pPr>
        <w:rPr>
          <w:highlight w:val="red"/>
        </w:rPr>
      </w:pPr>
      <w:r w:rsidDel="00000000" w:rsidR="00000000" w:rsidRPr="00000000">
        <w:rPr>
          <w:highlight w:val="red"/>
          <w:rtl w:val="0"/>
        </w:rPr>
        <w:t xml:space="preserve">Davide: non commento nemmeno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highlight w:val="yellow"/>
        </w:rPr>
      </w:pPr>
      <w:r w:rsidDel="00000000" w:rsidR="00000000" w:rsidRPr="00000000">
        <w:rPr>
          <w:highlight w:val="yellow"/>
          <w:rtl w:val="0"/>
        </w:rPr>
        <w:t xml:space="preserve">- p.6, Rem.3.4: The diagrams here look very squeezed.</w:t>
      </w:r>
    </w:p>
    <w:p w:rsidR="00000000" w:rsidDel="00000000" w:rsidP="00000000" w:rsidRDefault="00000000" w:rsidRPr="00000000" w14:paraId="0000012A">
      <w:pPr>
        <w:rPr>
          <w:highlight w:val="yellow"/>
        </w:rPr>
      </w:pPr>
      <w:r w:rsidDel="00000000" w:rsidR="00000000" w:rsidRPr="00000000">
        <w:rPr>
          <w:highlight w:val="yellow"/>
          <w:rtl w:val="0"/>
        </w:rPr>
        <w:t xml:space="preserve">Davide: pensarci (ma non ha davvero senso adesso)</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highlight w:val="green"/>
        </w:rPr>
      </w:pPr>
      <w:r w:rsidDel="00000000" w:rsidR="00000000" w:rsidRPr="00000000">
        <w:rPr>
          <w:highlight w:val="green"/>
          <w:rtl w:val="0"/>
        </w:rPr>
        <w:t xml:space="preserve">- p.7, l.7: "proposition 3.7" -&gt; "Proposition 3.7"</w:t>
      </w:r>
    </w:p>
    <w:p w:rsidR="00000000" w:rsidDel="00000000" w:rsidP="00000000" w:rsidRDefault="00000000" w:rsidRPr="00000000" w14:paraId="0000012D">
      <w:pPr>
        <w:rPr>
          <w:highlight w:val="green"/>
        </w:rPr>
      </w:pPr>
      <w:r w:rsidDel="00000000" w:rsidR="00000000" w:rsidRPr="00000000">
        <w:rPr>
          <w:rtl w:val="0"/>
        </w:rPr>
      </w:r>
    </w:p>
    <w:p w:rsidR="00000000" w:rsidDel="00000000" w:rsidP="00000000" w:rsidRDefault="00000000" w:rsidRPr="00000000" w14:paraId="0000012E">
      <w:pPr>
        <w:rPr>
          <w:highlight w:val="green"/>
        </w:rPr>
      </w:pPr>
      <w:r w:rsidDel="00000000" w:rsidR="00000000" w:rsidRPr="00000000">
        <w:rPr>
          <w:highlight w:val="green"/>
          <w:rtl w:val="0"/>
        </w:rPr>
        <w:t xml:space="preserve">- p.7, middle: "sources, ," -&gt; "sources,"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highlight w:val="green"/>
        </w:rPr>
      </w:pPr>
      <w:r w:rsidDel="00000000" w:rsidR="00000000" w:rsidRPr="00000000">
        <w:rPr>
          <w:highlight w:val="green"/>
          <w:rtl w:val="0"/>
        </w:rPr>
        <w:t xml:space="preserve">- p.7, Def.3.13: "constant function in 1" -&gt; "constant function to 1"?</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highlight w:val="red"/>
        </w:rPr>
      </w:pPr>
      <w:r w:rsidDel="00000000" w:rsidR="00000000" w:rsidRPr="00000000">
        <w:rPr>
          <w:highlight w:val="red"/>
          <w:rtl w:val="0"/>
        </w:rPr>
        <w:t xml:space="preserve">- p.7, bottom: There is no appendix A.2. Do you mean Lemma A.2?</w:t>
      </w:r>
    </w:p>
    <w:p w:rsidR="00000000" w:rsidDel="00000000" w:rsidP="00000000" w:rsidRDefault="00000000" w:rsidRPr="00000000" w14:paraId="00000133">
      <w:pPr>
        <w:rPr>
          <w:highlight w:val="red"/>
        </w:rPr>
      </w:pPr>
      <w:r w:rsidDel="00000000" w:rsidR="00000000" w:rsidRPr="00000000">
        <w:rPr>
          <w:highlight w:val="red"/>
          <w:rtl w:val="0"/>
        </w:rPr>
        <w:t xml:space="preserve">What does it have to do with presheaves?</w:t>
      </w:r>
    </w:p>
    <w:p w:rsidR="00000000" w:rsidDel="00000000" w:rsidP="00000000" w:rsidRDefault="00000000" w:rsidRPr="00000000" w14:paraId="00000134">
      <w:pPr>
        <w:rPr>
          <w:highlight w:val="red"/>
        </w:rPr>
      </w:pPr>
      <w:r w:rsidDel="00000000" w:rsidR="00000000" w:rsidRPr="00000000">
        <w:rPr>
          <w:highlight w:val="red"/>
          <w:rtl w:val="0"/>
        </w:rPr>
        <w:t xml:space="preserve">Davide: anche qui non commento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highlight w:val="red"/>
        </w:rPr>
      </w:pPr>
      <w:r w:rsidDel="00000000" w:rsidR="00000000" w:rsidRPr="00000000">
        <w:rPr>
          <w:highlight w:val="red"/>
          <w:rtl w:val="0"/>
        </w:rPr>
        <w:t xml:space="preserve">- p.8: The coproduct construction is not particularly complicated,</w:t>
      </w:r>
    </w:p>
    <w:p w:rsidR="00000000" w:rsidDel="00000000" w:rsidP="00000000" w:rsidRDefault="00000000" w:rsidRPr="00000000" w14:paraId="00000137">
      <w:pPr>
        <w:rPr>
          <w:highlight w:val="red"/>
        </w:rPr>
      </w:pPr>
      <w:r w:rsidDel="00000000" w:rsidR="00000000" w:rsidRPr="00000000">
        <w:rPr>
          <w:highlight w:val="red"/>
          <w:rtl w:val="0"/>
        </w:rPr>
        <w:t xml:space="preserve">but looks somewhat scary. Is there maybe an easier presentation?</w:t>
      </w:r>
    </w:p>
    <w:p w:rsidR="00000000" w:rsidDel="00000000" w:rsidP="00000000" w:rsidRDefault="00000000" w:rsidRPr="00000000" w14:paraId="00000138">
      <w:pPr>
        <w:rPr>
          <w:highlight w:val="red"/>
        </w:rPr>
      </w:pPr>
      <w:r w:rsidDel="00000000" w:rsidR="00000000" w:rsidRPr="00000000">
        <w:rPr>
          <w:highlight w:val="red"/>
          <w:rtl w:val="0"/>
        </w:rPr>
        <w:t xml:space="preserve">Davide: non parliamo di coprodotti qui…</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p.8, beginning of Sct.3.1.1: There is an unresolved reference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highlight w:val="yellow"/>
        </w:rPr>
      </w:pPr>
      <w:r w:rsidDel="00000000" w:rsidR="00000000" w:rsidRPr="00000000">
        <w:rPr>
          <w:highlight w:val="yellow"/>
          <w:rtl w:val="0"/>
        </w:rPr>
        <w:t xml:space="preserve">- p.8: Why is it called "left-monogamous" if it is about the output</w:t>
      </w:r>
    </w:p>
    <w:p w:rsidR="00000000" w:rsidDel="00000000" w:rsidP="00000000" w:rsidRDefault="00000000" w:rsidRPr="00000000" w14:paraId="0000013D">
      <w:pPr>
        <w:rPr>
          <w:highlight w:val="yellow"/>
        </w:rPr>
      </w:pPr>
      <w:r w:rsidDel="00000000" w:rsidR="00000000" w:rsidRPr="00000000">
        <w:rPr>
          <w:highlight w:val="yellow"/>
          <w:rtl w:val="0"/>
        </w:rPr>
        <w:t xml:space="preserve">nodes?</w:t>
      </w:r>
    </w:p>
    <w:p w:rsidR="00000000" w:rsidDel="00000000" w:rsidP="00000000" w:rsidRDefault="00000000" w:rsidRPr="00000000" w14:paraId="0000013E">
      <w:pPr>
        <w:rPr>
          <w:highlight w:val="yellow"/>
        </w:rPr>
      </w:pPr>
      <w:r w:rsidDel="00000000" w:rsidR="00000000" w:rsidRPr="00000000">
        <w:rPr>
          <w:highlight w:val="yellow"/>
          <w:rtl w:val="0"/>
        </w:rPr>
        <w:t xml:space="preserve">Davide: bisogna mandargli i riferimenti</w:t>
      </w:r>
    </w:p>
    <w:p w:rsidR="00000000" w:rsidDel="00000000" w:rsidP="00000000" w:rsidRDefault="00000000" w:rsidRPr="00000000" w14:paraId="0000013F">
      <w:pPr>
        <w:rPr>
          <w:highlight w:val="green"/>
        </w:rPr>
      </w:pPr>
      <w:r w:rsidDel="00000000" w:rsidR="00000000" w:rsidRPr="00000000">
        <w:rPr>
          <w:rtl w:val="0"/>
        </w:rPr>
      </w:r>
    </w:p>
    <w:p w:rsidR="00000000" w:rsidDel="00000000" w:rsidP="00000000" w:rsidRDefault="00000000" w:rsidRPr="00000000" w14:paraId="00000140">
      <w:pPr>
        <w:rPr>
          <w:highlight w:val="green"/>
        </w:rPr>
      </w:pPr>
      <w:r w:rsidDel="00000000" w:rsidR="00000000" w:rsidRPr="00000000">
        <w:rPr>
          <w:highlight w:val="green"/>
          <w:rtl w:val="0"/>
        </w:rPr>
        <w:t xml:space="preserve">- p., Ex.3.24: You did not define "separated" yet.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p.9, Prop.3.27: What does it mean to be "closed under subobject"?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p.9, Def.3.31: letter -&gt; node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highlight w:val="green"/>
        </w:rPr>
      </w:pPr>
      <w:r w:rsidDel="00000000" w:rsidR="00000000" w:rsidRPr="00000000">
        <w:rPr>
          <w:highlight w:val="green"/>
          <w:rtl w:val="0"/>
        </w:rPr>
        <w:t xml:space="preserve">- p.11: Rem.3.46: "same cardinality of" -&gt; "same cardinality as"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highlight w:val="green"/>
        </w:rPr>
      </w:pPr>
      <w:r w:rsidDel="00000000" w:rsidR="00000000" w:rsidRPr="00000000">
        <w:rPr>
          <w:highlight w:val="green"/>
          <w:rtl w:val="0"/>
        </w:rPr>
        <w:t xml:space="preserve">- p.12, after Prop.12: "we conclude our exam"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p.15, Lem.4.8: Write "F(D) = (E_D,V_D,...)"</w:t>
      </w:r>
    </w:p>
    <w:p w:rsidR="00000000" w:rsidDel="00000000" w:rsidP="00000000" w:rsidRDefault="00000000" w:rsidRPr="00000000" w14:paraId="0000014B">
      <w:pPr>
        <w:rPr/>
      </w:pPr>
      <w:r w:rsidDel="00000000" w:rsidR="00000000" w:rsidRPr="00000000">
        <w:rPr>
          <w:rtl w:val="0"/>
        </w:rPr>
        <w:t xml:space="preserve">Why is it interesting that the colimit is preserved by K?</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highlight w:val="green"/>
        </w:rPr>
      </w:pPr>
      <w:r w:rsidDel="00000000" w:rsidR="00000000" w:rsidRPr="00000000">
        <w:rPr>
          <w:highlight w:val="green"/>
          <w:rtl w:val="0"/>
        </w:rPr>
        <w:t xml:space="preserve">- p.17, Def.4.22: "the category ... of hypergraph"</w:t>
      </w:r>
    </w:p>
    <w:p w:rsidR="00000000" w:rsidDel="00000000" w:rsidP="00000000" w:rsidRDefault="00000000" w:rsidRPr="00000000" w14:paraId="0000014E">
      <w:pPr>
        <w:rPr>
          <w:highlight w:val="green"/>
        </w:rPr>
      </w:pPr>
      <w:r w:rsidDel="00000000" w:rsidR="00000000" w:rsidRPr="00000000">
        <w:rPr>
          <w:highlight w:val="green"/>
          <w:rtl w:val="0"/>
        </w:rPr>
        <w:t xml:space="preserve">-&gt; "the category of ... hypergraphs"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highlight w:val="green"/>
        </w:rPr>
      </w:pPr>
      <w:r w:rsidDel="00000000" w:rsidR="00000000" w:rsidRPr="00000000">
        <w:rPr>
          <w:highlight w:val="green"/>
          <w:rtl w:val="0"/>
        </w:rPr>
        <w:t xml:space="preserve">- p.17, Prop.4.28: "hypegraph" -&gt; "hypergraph"</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p.19, Lem.5.4: What is the meaning of "connected"?</w:t>
      </w:r>
    </w:p>
    <w:p w:rsidR="00000000" w:rsidDel="00000000" w:rsidP="00000000" w:rsidRDefault="00000000" w:rsidRPr="00000000" w14:paraId="00000153">
      <w:pPr>
        <w:rPr/>
      </w:pPr>
      <w:r w:rsidDel="00000000" w:rsidR="00000000" w:rsidRPr="00000000">
        <w:rPr>
          <w:rtl w:val="0"/>
        </w:rPr>
        <w:t xml:space="preserve">Shouldn't e,e' be in E_D (rather than E_L)?</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p.19, Ex.5.12: I not entirely understand this example. What is id_G?</w:t>
      </w:r>
    </w:p>
    <w:p w:rsidR="00000000" w:rsidDel="00000000" w:rsidP="00000000" w:rsidRDefault="00000000" w:rsidRPr="00000000" w14:paraId="00000156">
      <w:pPr>
        <w:rPr/>
      </w:pPr>
      <w:r w:rsidDel="00000000" w:rsidR="00000000" w:rsidRPr="00000000">
        <w:rPr>
          <w:rtl w:val="0"/>
        </w:rPr>
        <w:t xml:space="preserve">A graph or a morphism? Why is the graph to the right not an</w:t>
      </w:r>
    </w:p>
    <w:p w:rsidR="00000000" w:rsidDel="00000000" w:rsidP="00000000" w:rsidRDefault="00000000" w:rsidRPr="00000000" w14:paraId="00000157">
      <w:pPr>
        <w:rPr/>
      </w:pPr>
      <w:r w:rsidDel="00000000" w:rsidR="00000000" w:rsidRPr="00000000">
        <w:rPr>
          <w:rtl w:val="0"/>
        </w:rPr>
        <w:t xml:space="preserve">e-hypergraph?</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highlight w:val="green"/>
        </w:rPr>
      </w:pPr>
      <w:r w:rsidDel="00000000" w:rsidR="00000000" w:rsidRPr="00000000">
        <w:rPr>
          <w:highlight w:val="green"/>
          <w:rtl w:val="0"/>
        </w:rPr>
        <w:t xml:space="preserve">- p.21, l.7 of Sct. 6.2: "problematic rule to be simulate"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highlight w:val="green"/>
        </w:rPr>
      </w:pPr>
      <w:r w:rsidDel="00000000" w:rsidR="00000000" w:rsidRPr="00000000">
        <w:rPr>
          <w:highlight w:val="green"/>
          <w:rtl w:val="0"/>
        </w:rPr>
        <w:t xml:space="preserve">- p.22, l.4 of Sct.7: "graphs ," -&gt; "graphs,"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p.23, reference [6]: "Eggs" -&gt; "EGGs"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highlight w:val="red"/>
        </w:rPr>
      </w:pPr>
      <w:r w:rsidDel="00000000" w:rsidR="00000000" w:rsidRPr="00000000">
        <w:rPr>
          <w:highlight w:val="red"/>
          <w:rtl w:val="0"/>
        </w:rPr>
        <w:t xml:space="preserve">- p.36: Add more space after the title of Sct. A.2.2. </w:t>
      </w:r>
    </w:p>
    <w:p w:rsidR="00000000" w:rsidDel="00000000" w:rsidP="00000000" w:rsidRDefault="00000000" w:rsidRPr="00000000" w14:paraId="00000160">
      <w:pPr>
        <w:rPr>
          <w:highlight w:val="red"/>
        </w:rPr>
      </w:pPr>
      <w:r w:rsidDel="00000000" w:rsidR="00000000" w:rsidRPr="00000000">
        <w:rPr>
          <w:highlight w:val="red"/>
          <w:rtl w:val="0"/>
        </w:rPr>
        <w:t xml:space="preserve">Davide: no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