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Analyst with 8+ years of experience supporting security operations, incident response, and threat intelligence programs. Background includes monitoring enterprise environments, responding to security incidents, and translating technical findings into actionable risk insights. Experienced in aligning daily security operations with organizational governance and resilience objectives.</w:t>
      </w:r>
    </w:p>
    <w:bookmarkEnd w:id="20"/>
    <w:bookmarkStart w:id="21" w:name="skills"/>
    <w:p>
      <w:pPr>
        <w:pStyle w:val="Heading2"/>
      </w:pPr>
      <w:r>
        <w:t xml:space="preserve">Skills</w:t>
      </w:r>
    </w:p>
    <w:p>
      <w:pPr>
        <w:numPr>
          <w:ilvl w:val="0"/>
          <w:numId w:val="1001"/>
        </w:numPr>
        <w:pStyle w:val="Compact"/>
      </w:pPr>
      <w:r>
        <w:t xml:space="preserve">Security Operations &amp; Monitoring</w:t>
      </w:r>
      <w:r>
        <w:br/>
      </w:r>
    </w:p>
    <w:p>
      <w:pPr>
        <w:numPr>
          <w:ilvl w:val="0"/>
          <w:numId w:val="1001"/>
        </w:numPr>
        <w:pStyle w:val="Compact"/>
      </w:pPr>
      <w:r>
        <w:t xml:space="preserve">Incident Detection and Response</w:t>
      </w:r>
      <w:r>
        <w:br/>
      </w:r>
    </w:p>
    <w:p>
      <w:pPr>
        <w:numPr>
          <w:ilvl w:val="0"/>
          <w:numId w:val="1001"/>
        </w:numPr>
        <w:pStyle w:val="Compact"/>
      </w:pPr>
      <w:r>
        <w:t xml:space="preserve">Threat Intelligence &amp; Threat Actor Analysis</w:t>
      </w:r>
      <w:r>
        <w:br/>
      </w:r>
    </w:p>
    <w:p>
      <w:pPr>
        <w:numPr>
          <w:ilvl w:val="0"/>
          <w:numId w:val="1001"/>
        </w:numPr>
        <w:pStyle w:val="Compact"/>
      </w:pPr>
      <w:r>
        <w:t xml:space="preserve">Vulnerability Management &amp; Remediation Tracking</w:t>
      </w:r>
      <w:r>
        <w:br/>
      </w:r>
    </w:p>
    <w:p>
      <w:pPr>
        <w:numPr>
          <w:ilvl w:val="0"/>
          <w:numId w:val="1001"/>
        </w:numPr>
        <w:pStyle w:val="Compact"/>
      </w:pPr>
      <w:r>
        <w:t xml:space="preserve">Network and Endpoint Security</w:t>
      </w:r>
      <w:r>
        <w:br/>
      </w:r>
    </w:p>
    <w:p>
      <w:pPr>
        <w:numPr>
          <w:ilvl w:val="0"/>
          <w:numId w:val="1001"/>
        </w:numPr>
        <w:pStyle w:val="Compact"/>
      </w:pPr>
      <w:r>
        <w:t xml:space="preserve">MITRE ATT&amp;CK Mapping</w:t>
      </w:r>
      <w:r>
        <w:br/>
      </w:r>
    </w:p>
    <w:p>
      <w:pPr>
        <w:numPr>
          <w:ilvl w:val="0"/>
          <w:numId w:val="1001"/>
        </w:numPr>
        <w:pStyle w:val="Compact"/>
      </w:pPr>
      <w:r>
        <w:t xml:space="preserve">Security Reporting for Technical and Executive Audiences</w:t>
      </w:r>
      <w:r>
        <w:br/>
      </w:r>
    </w:p>
    <w:p>
      <w:pPr>
        <w:numPr>
          <w:ilvl w:val="0"/>
          <w:numId w:val="1001"/>
        </w:numPr>
        <w:pStyle w:val="Compact"/>
      </w:pPr>
      <w:r>
        <w:t xml:space="preserve">SIEM and Alert Triage</w:t>
      </w:r>
      <w:r>
        <w:br/>
      </w:r>
    </w:p>
    <w:p>
      <w:pPr>
        <w:numPr>
          <w:ilvl w:val="0"/>
          <w:numId w:val="1001"/>
        </w:numPr>
        <w:pStyle w:val="Compact"/>
      </w:pPr>
      <w:r>
        <w:t xml:space="preserve">Security Policy Support &amp; Compliance Alignment</w:t>
      </w:r>
      <w:r>
        <w:br/>
      </w:r>
    </w:p>
    <w:p>
      <w:pPr>
        <w:numPr>
          <w:ilvl w:val="0"/>
          <w:numId w:val="1001"/>
        </w:numPr>
        <w:pStyle w:val="Compact"/>
      </w:pPr>
      <w:r>
        <w:t xml:space="preserve">SOC Escalation &amp; Investigation Workflows</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t xml:space="preserve"> </w:t>
      </w:r>
      <w:r>
        <w:t xml:space="preserve">- Conduct analysis of external cyber threats to support defensive security decision-making.</w:t>
      </w:r>
      <w:r>
        <w:t xml:space="preserve"> </w:t>
      </w:r>
      <w:r>
        <w:t xml:space="preserve">- Translate threat activity into practical intelligence for operational security teams.</w:t>
      </w:r>
      <w:r>
        <w:t xml:space="preserve"> </w:t>
      </w:r>
      <w:r>
        <w:t xml:space="preserve">- Align observed adversary behavior to recognized frameworks to support detection strategy.</w:t>
      </w:r>
      <w:r>
        <w:t xml:space="preserve"> </w:t>
      </w:r>
      <w:r>
        <w:t xml:space="preserve">- Produce written intelligence outputs designed to inform both technical staff and leadership.</w:t>
      </w:r>
      <w:r>
        <w:t xml:space="preserve"> </w:t>
      </w:r>
      <w:r>
        <w:t xml:space="preserve">- Contribute to proactive security awareness through ongoing monitoring of emerging threats.</w:t>
      </w:r>
    </w:p>
    <w:p>
      <w:pPr>
        <w:pStyle w:val="BodyText"/>
      </w:pPr>
      <w:r>
        <w:rPr>
          <w:bCs/>
          <w:b/>
        </w:rPr>
        <w:t xml:space="preserve">City of St. John’s | Security Analyst | St. John’s, NL | Jan 2024 – Jul 2025</w:t>
      </w:r>
      <w:r>
        <w:t xml:space="preserve"> </w:t>
      </w:r>
      <w:r>
        <w:t xml:space="preserve">- Supported day-to-day security operations for a municipal enterprise environment.</w:t>
      </w:r>
      <w:r>
        <w:t xml:space="preserve"> </w:t>
      </w:r>
      <w:r>
        <w:t xml:space="preserve">- Monitored security events and alerts across endpoint and network controls.</w:t>
      </w:r>
      <w:r>
        <w:t xml:space="preserve"> </w:t>
      </w:r>
      <w:r>
        <w:t xml:space="preserve">- Assisted with vulnerability identification, prioritization, and remediation follow-up.</w:t>
      </w:r>
      <w:r>
        <w:t xml:space="preserve"> </w:t>
      </w:r>
      <w:r>
        <w:t xml:space="preserve">- Participated in incident response activities including analysis, containment, and recovery support.</w:t>
      </w:r>
      <w:r>
        <w:t xml:space="preserve"> </w:t>
      </w:r>
      <w:r>
        <w:t xml:space="preserve">- Contributed to security documentation and post-incident reporting processes.</w:t>
      </w:r>
    </w:p>
    <w:p>
      <w:pPr>
        <w:pStyle w:val="BodyText"/>
      </w:pPr>
      <w:r>
        <w:rPr>
          <w:bCs/>
          <w:b/>
        </w:rPr>
        <w:t xml:space="preserve">Cisco Security (via E-Solutions) | Incident Responder | Remote | Jan 2020 – Feb 2023</w:t>
      </w:r>
      <w:r>
        <w:t xml:space="preserve"> </w:t>
      </w:r>
      <w:r>
        <w:t xml:space="preserve">- Performed security incident investigations for diverse client environments.</w:t>
      </w:r>
      <w:r>
        <w:t xml:space="preserve"> </w:t>
      </w:r>
      <w:r>
        <w:t xml:space="preserve">- Supported containment and remediation efforts during active security events.</w:t>
      </w:r>
      <w:r>
        <w:t xml:space="preserve"> </w:t>
      </w:r>
      <w:r>
        <w:t xml:space="preserve">- Assisted in refining response processes and documenting lessons learned.</w:t>
      </w:r>
      <w:r>
        <w:t xml:space="preserve"> </w:t>
      </w:r>
      <w:r>
        <w:t xml:space="preserve">- Provided actionable guidance aligned to improving client security posture.</w:t>
      </w:r>
      <w:r>
        <w:t xml:space="preserve"> </w:t>
      </w:r>
      <w:r>
        <w:t xml:space="preserve">- Worked closely with internal security stakeholders during time-sensitive incidents.</w:t>
      </w:r>
    </w:p>
    <w:p>
      <w:pPr>
        <w:pStyle w:val="BodyText"/>
      </w:pPr>
      <w:r>
        <w:rPr>
          <w:bCs/>
          <w:b/>
        </w:rPr>
        <w:t xml:space="preserve">Symantec Corporation | SOC Analyst (Tier 1–2) | Toronto, ON | Sep 2016 – Dec 2019</w:t>
      </w:r>
      <w:r>
        <w:t xml:space="preserve"> </w:t>
      </w:r>
      <w:r>
        <w:t xml:space="preserve">- Supported 24/7 SOC operations by monitoring and triaging security alerts.</w:t>
      </w:r>
      <w:r>
        <w:t xml:space="preserve"> </w:t>
      </w:r>
      <w:r>
        <w:t xml:space="preserve">- Escalated and investigated higher-risk events as part of Tier 2 responsibilities.</w:t>
      </w:r>
      <w:r>
        <w:t xml:space="preserve"> </w:t>
      </w:r>
      <w:r>
        <w:t xml:space="preserve">- Analyzed logs and alerts to identify suspicious or anomalous activity.</w:t>
      </w:r>
      <w:r>
        <w:t xml:space="preserve"> </w:t>
      </w:r>
      <w:r>
        <w:t xml:space="preserve">- Collaborated with senior analysts and intelligence teams to contextualize threats.</w:t>
      </w:r>
      <w:r>
        <w:t xml:space="preserve"> </w:t>
      </w:r>
      <w:r>
        <w:t xml:space="preserve">- Followed structured operational procedures to ensure consistent security coverage.</w:t>
      </w:r>
    </w:p>
    <w:bookmarkEnd w:id="22"/>
    <w:bookmarkStart w:id="23" w:name="certifications"/>
    <w:p>
      <w:pPr>
        <w:pStyle w:val="Heading2"/>
      </w:pPr>
      <w:r>
        <w:t xml:space="preserve">Certifications</w:t>
      </w:r>
    </w:p>
    <w:p>
      <w:pPr>
        <w:pStyle w:val="FirstParagraph"/>
      </w:pPr>
      <w:r>
        <w:t xml:space="preserve">GFACT – GIAC Foundational Cybersecurity Technologies</w:t>
      </w:r>
      <w:r>
        <w:br/>
      </w:r>
      <w:r>
        <w:t xml:space="preserve">GSEC – GIAC Security Essentials</w:t>
      </w:r>
      <w:r>
        <w:br/>
      </w:r>
      <w:r>
        <w:t xml:space="preserve">GCIH – GIAC Incident Handler</w:t>
      </w:r>
      <w:r>
        <w:br/>
      </w:r>
      <w:r>
        <w:t xml:space="preserve">Wazuh Certified Trainer</w:t>
      </w:r>
      <w:r>
        <w:br/>
      </w:r>
      <w:r>
        <w:t xml:space="preserve">AWS Secure Builder – SEC480</w:t>
      </w:r>
      <w:r>
        <w:br/>
      </w:r>
      <w:r>
        <w:t xml:space="preserve">SEC402 &amp; SEC403 Cyber Security Writing and Speaking</w:t>
      </w:r>
      <w:r>
        <w:br/>
      </w:r>
      <w:r>
        <w:t xml:space="preserve">SEC495 Leveraging LLMs: Building &amp; Securing RAG and Agentic RAG</w:t>
      </w:r>
    </w:p>
    <w:bookmarkEnd w:id="23"/>
    <w:bookmarkStart w:id="24" w:name="competitions-achievements"/>
    <w:p>
      <w:pPr>
        <w:pStyle w:val="Heading2"/>
      </w:pPr>
      <w:r>
        <w:t xml:space="preserve">Competitions &amp; Achievements</w:t>
      </w:r>
    </w:p>
    <w:p>
      <w:pPr>
        <w:pStyle w:val="FirstParagraph"/>
      </w:pPr>
      <w:r>
        <w:t xml:space="preserve">Not listed</w:t>
      </w:r>
    </w:p>
    <w:p>
      <w:r>
        <w:pict>
          <v:rect style="width:0;height:1.5pt" o:hralign="center" o:hrstd="t" o:hr="t"/>
        </w:pict>
      </w:r>
    </w:p>
    <w:bookmarkEnd w:id="24"/>
    <w:bookmarkStart w:id="25"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Cyber Security Analyst position at Alberta Investment Management Corporation. With over eight years of experience across security operations, incident response, and threat intelligence, I bring a strong foundation in protecting organizational environments from evolving cyber threats while supporting broader business objectives.</w:t>
      </w:r>
    </w:p>
    <w:p>
      <w:pPr>
        <w:pStyle w:val="BodyText"/>
      </w:pPr>
      <w:r>
        <w:t xml:space="preserve">Throughout my career, I have worked in roles that required constant vigilance, analytical thinking, and clear communication. From supporting SOC operations and incident investigations to delivering actionable threat intelligence, my focus has consistently been on helping organizations understand risk and respond effectively. I am particularly comfortable operating in regulated environments where security, reliability, and accountability are critical.</w:t>
      </w:r>
    </w:p>
    <w:p>
      <w:pPr>
        <w:pStyle w:val="BodyText"/>
      </w:pPr>
      <w:r>
        <w:t xml:space="preserve">AIMCo’s mission to safeguard the financial future of Albertans strongly resonates with me. I am motivated by roles where cybersecurity directly supports public trust and organizational stability. I value continuous learning and collaboration, and I approach security challenges with a mindset grounded in both technical rigor and practical risk management.</w:t>
      </w:r>
    </w:p>
    <w:p>
      <w:pPr>
        <w:pStyle w:val="BodyText"/>
      </w:pPr>
      <w:r>
        <w:t xml:space="preserve">I would welcome the opportunity to contribute my experience and grow as part of AIMCo’s security team. Thank you for your time and consideration. I look forward to the possibility of discussing how my background aligns with your needs.</w:t>
      </w:r>
    </w:p>
    <w:p>
      <w:pPr>
        <w:pStyle w:val="BodyText"/>
      </w:pPr>
      <w:r>
        <w:t xml:space="preserve">Sincerely,</w:t>
      </w:r>
      <w:r>
        <w:br/>
      </w:r>
      <w:r>
        <w:t xml:space="preserve">Tony Muzo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2025-12-15T15:48:42Z</dcterms:created>
  <dcterms:modified xsi:type="dcterms:W3CDTF">2025-12-15T15:48:42Z</dcterms:modified>
</cp:coreProperties>
</file>

<file path=docProps/custom.xml><?xml version="1.0" encoding="utf-8"?>
<Properties xmlns="http://schemas.openxmlformats.org/officeDocument/2006/custom-properties" xmlns:vt="http://schemas.openxmlformats.org/officeDocument/2006/docPropsVTypes"/>
</file>