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Analyst with 8+ years of progressive experience across SOC operations, incident response, and threat intelligence. Proven background supporting and maturing security monitoring capabilities, incident workflows, and detection use cases. Experienced working across technical and executive stakeholders to strengthen organizational security posture.</w:t>
      </w:r>
    </w:p>
    <w:bookmarkEnd w:id="20"/>
    <w:bookmarkStart w:id="21" w:name="skills"/>
    <w:p>
      <w:pPr>
        <w:pStyle w:val="Heading2"/>
      </w:pPr>
      <w:r>
        <w:t xml:space="preserve">Skills</w:t>
      </w:r>
    </w:p>
    <w:p>
      <w:pPr>
        <w:numPr>
          <w:ilvl w:val="0"/>
          <w:numId w:val="1001"/>
        </w:numPr>
        <w:pStyle w:val="Compact"/>
      </w:pPr>
      <w:r>
        <w:t xml:space="preserve">Security Operations Center (SOC) Operations</w:t>
      </w:r>
      <w:r>
        <w:br/>
      </w:r>
    </w:p>
    <w:p>
      <w:pPr>
        <w:numPr>
          <w:ilvl w:val="0"/>
          <w:numId w:val="1001"/>
        </w:numPr>
        <w:pStyle w:val="Compact"/>
      </w:pPr>
      <w:r>
        <w:t xml:space="preserve">Incident Detection, Triage, and Response</w:t>
      </w:r>
      <w:r>
        <w:br/>
      </w:r>
    </w:p>
    <w:p>
      <w:pPr>
        <w:numPr>
          <w:ilvl w:val="0"/>
          <w:numId w:val="1001"/>
        </w:numPr>
        <w:pStyle w:val="Compact"/>
      </w:pPr>
      <w:r>
        <w:t xml:space="preserve">Threat Intelligence &amp; Threat Actor Analysis</w:t>
      </w:r>
      <w:r>
        <w:br/>
      </w:r>
    </w:p>
    <w:p>
      <w:pPr>
        <w:numPr>
          <w:ilvl w:val="0"/>
          <w:numId w:val="1001"/>
        </w:numPr>
        <w:pStyle w:val="Compact"/>
      </w:pPr>
      <w:r>
        <w:t xml:space="preserve">Security Monitoring &amp; Alert Optimization</w:t>
      </w:r>
      <w:r>
        <w:br/>
      </w:r>
    </w:p>
    <w:p>
      <w:pPr>
        <w:numPr>
          <w:ilvl w:val="0"/>
          <w:numId w:val="1001"/>
        </w:numPr>
        <w:pStyle w:val="Compact"/>
      </w:pPr>
      <w:r>
        <w:t xml:space="preserve">Incident Handling &amp; Post-Incident Reporting</w:t>
      </w:r>
      <w:r>
        <w:br/>
      </w:r>
    </w:p>
    <w:p>
      <w:pPr>
        <w:numPr>
          <w:ilvl w:val="0"/>
          <w:numId w:val="1001"/>
        </w:numPr>
        <w:pStyle w:val="Compact"/>
      </w:pPr>
      <w:r>
        <w:t xml:space="preserve">Vulnerability Management &amp; Risk Tracking</w:t>
      </w:r>
      <w:r>
        <w:br/>
      </w:r>
    </w:p>
    <w:p>
      <w:pPr>
        <w:numPr>
          <w:ilvl w:val="0"/>
          <w:numId w:val="1001"/>
        </w:numPr>
        <w:pStyle w:val="Compact"/>
      </w:pPr>
      <w:r>
        <w:t xml:space="preserve">MITRE ATT&amp;CK Mapping</w:t>
      </w:r>
      <w:r>
        <w:br/>
      </w:r>
    </w:p>
    <w:p>
      <w:pPr>
        <w:numPr>
          <w:ilvl w:val="0"/>
          <w:numId w:val="1001"/>
        </w:numPr>
        <w:pStyle w:val="Compact"/>
      </w:pPr>
      <w:r>
        <w:t xml:space="preserve">Endpoint &amp; Network Security Monitoring</w:t>
      </w:r>
      <w:r>
        <w:br/>
      </w:r>
    </w:p>
    <w:p>
      <w:pPr>
        <w:numPr>
          <w:ilvl w:val="0"/>
          <w:numId w:val="1001"/>
        </w:numPr>
        <w:pStyle w:val="Compact"/>
      </w:pPr>
      <w:r>
        <w:t xml:space="preserve">Security Policy &amp; Control Enforcement</w:t>
      </w:r>
      <w:r>
        <w:br/>
      </w:r>
    </w:p>
    <w:p>
      <w:pPr>
        <w:numPr>
          <w:ilvl w:val="0"/>
          <w:numId w:val="1001"/>
        </w:numPr>
        <w:pStyle w:val="Compact"/>
      </w:pPr>
      <w:r>
        <w:t xml:space="preserve">Executive &amp; Technical Security Reporting</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threat research to support SOC monitoring and detection strategy.</w:t>
      </w:r>
      <w:r>
        <w:br/>
      </w:r>
      <w:r>
        <w:t xml:space="preserve">- Translate adversary TTPs into actionable intelligence aligned with MITRE ATT&amp;CK.</w:t>
      </w:r>
      <w:r>
        <w:br/>
      </w:r>
      <w:r>
        <w:t xml:space="preserve">- Provide intelligence outputs to enhance incident response readiness and investigation accuracy.</w:t>
      </w:r>
      <w:r>
        <w:br/>
      </w:r>
      <w:r>
        <w:t xml:space="preserve">- Support security teams with prioritized indicators and threat context.</w:t>
      </w:r>
    </w:p>
    <w:p>
      <w:pPr>
        <w:pStyle w:val="BodyText"/>
      </w:pPr>
      <w:r>
        <w:rPr>
          <w:bCs/>
          <w:b/>
        </w:rPr>
        <w:t xml:space="preserve">City of St. John’s | Security Analyst | St. John’s, NL | Jan 2024 – Jul 2025</w:t>
      </w:r>
      <w:r>
        <w:t xml:space="preserve"> </w:t>
      </w:r>
      <w:r>
        <w:t xml:space="preserve">- Supported day-to-day SOC monitoring of endpoint and network security events.</w:t>
      </w:r>
      <w:r>
        <w:br/>
      </w:r>
      <w:r>
        <w:t xml:space="preserve">- Assisted with incident intake, triage, and coordinated response activities.</w:t>
      </w:r>
      <w:r>
        <w:br/>
      </w:r>
      <w:r>
        <w:t xml:space="preserve">- Contributed to vulnerability management processes and remediation tracking.</w:t>
      </w:r>
      <w:r>
        <w:br/>
      </w:r>
      <w:r>
        <w:t xml:space="preserve">- Helped maintain security controls and monitoring policies across the environment.</w:t>
      </w:r>
    </w:p>
    <w:p>
      <w:pPr>
        <w:pStyle w:val="BodyText"/>
      </w:pPr>
      <w:r>
        <w:rPr>
          <w:bCs/>
          <w:b/>
        </w:rPr>
        <w:t xml:space="preserve">Cisco Security (via E-Solutions) | Incident Responder | Remote | Jan 2020 – Feb 2023</w:t>
      </w:r>
      <w:r>
        <w:t xml:space="preserve"> </w:t>
      </w:r>
      <w:r>
        <w:t xml:space="preserve">- Led incident investigations across enterprise environments for malware and account compromise cases.</w:t>
      </w:r>
      <w:r>
        <w:br/>
      </w:r>
      <w:r>
        <w:t xml:space="preserve">- Followed structured incident response workflows from detection through containment and recovery.</w:t>
      </w:r>
      <w:r>
        <w:br/>
      </w:r>
      <w:r>
        <w:t xml:space="preserve">- Contributed to response playbooks and continuous improvement of incident processes.</w:t>
      </w:r>
      <w:r>
        <w:br/>
      </w:r>
      <w:r>
        <w:t xml:space="preserve">- Provided security guidance aligned with client risk and defensive maturity.</w:t>
      </w:r>
    </w:p>
    <w:p>
      <w:pPr>
        <w:pStyle w:val="BodyText"/>
      </w:pPr>
      <w:r>
        <w:rPr>
          <w:bCs/>
          <w:b/>
        </w:rPr>
        <w:t xml:space="preserve">Symantec Corporation | SOC Analyst (Tier 1–2) | Toronto, ON | Sep 2016 – Dec 2019</w:t>
      </w:r>
      <w:r>
        <w:t xml:space="preserve"> </w:t>
      </w:r>
      <w:r>
        <w:t xml:space="preserve">- Supported 24x7 SOC operations, progressing from initial alert triage to escalated investigations.</w:t>
      </w:r>
      <w:r>
        <w:br/>
      </w:r>
      <w:r>
        <w:t xml:space="preserve">- Analyzed security alerts to identify potential threats and operational impact.</w:t>
      </w:r>
      <w:r>
        <w:br/>
      </w:r>
      <w:r>
        <w:t xml:space="preserve">- Assisted in tuning detection logic to reduce false positives and improve visibility.</w:t>
      </w:r>
      <w:r>
        <w:br/>
      </w:r>
      <w:r>
        <w:t xml:space="preserve">- Collaborated with internal teams to support security monitoring objectives.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N/A</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Analyst position at Alteo. With over eight years of experience across SOC operations, incident response, and threat intelligence, I have spent my career supporting and improving security monitoring, detection, and response capabilities in both public and private sector environments.</w:t>
      </w:r>
    </w:p>
    <w:p>
      <w:pPr>
        <w:pStyle w:val="BodyText"/>
      </w:pPr>
      <w:r>
        <w:t xml:space="preserve">Throughout my roles, I have worked closely with SOC and incident response teams to triage alerts, investigate security incidents, and refine monitoring scenarios to better align with organizational risk. My background includes contributing to detection logic, response playbooks, and post-incident reporting—core elements required to successfully stand up and manage a Security Operations Center.</w:t>
      </w:r>
    </w:p>
    <w:p>
      <w:pPr>
        <w:pStyle w:val="BodyText"/>
      </w:pPr>
      <w:r>
        <w:t xml:space="preserve">I bring a practical understanding of how SOC functions evolve, from foundational monitoring and alert handling to more mature intelligence-driven detection and response. I am comfortable collaborating with technical teams as well as communicating security findings in a clear and actionable way to leadership, supporting informed decision-making and long-term security posture improvement.</w:t>
      </w:r>
    </w:p>
    <w:p>
      <w:pPr>
        <w:pStyle w:val="BodyText"/>
      </w:pPr>
      <w:r>
        <w:t xml:space="preserve">I would welcome the opportunity to contribute my experience and help Alteo continue to strengthen its cybersecurity operations.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2025-12-15T15:54:19Z</dcterms:created>
  <dcterms:modified xsi:type="dcterms:W3CDTF">2025-12-15T15:54:19Z</dcterms:modified>
</cp:coreProperties>
</file>

<file path=docProps/custom.xml><?xml version="1.0" encoding="utf-8"?>
<Properties xmlns="http://schemas.openxmlformats.org/officeDocument/2006/custom-properties" xmlns:vt="http://schemas.openxmlformats.org/officeDocument/2006/docPropsVTypes"/>
</file>