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ony-muzo"/>
    <w:p>
      <w:pPr>
        <w:pStyle w:val="Heading1"/>
      </w:pPr>
      <w:r>
        <w:t xml:space="preserve">Tony Muzo</w:t>
      </w:r>
    </w:p>
    <w:p>
      <w:pPr>
        <w:pStyle w:val="FirstParagraph"/>
      </w:pPr>
      <w:r>
        <w:t xml:space="preserve">629 King Street West, Toronto, ON M5V 0G9</w:t>
      </w:r>
      <w:r>
        <w:br/>
      </w:r>
      <w:r>
        <w:t xml:space="preserve">437-962-8228 | tony@tonymuzo.dev | tony@tonymuzo.dev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cybersecurity professional with 8+ years of experience across SOC operations, incident response, and threat intelligence. Background supporting enterprise and public-sector environments through investigations, risk-driven security operations, and intelligence-led defense. Experienced in translating technical findings into actionable guidance for both operational teams and leadership.</w:t>
      </w:r>
    </w:p>
    <w:bookmarkEnd w:id="20"/>
    <w:bookmarkStart w:id="21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1"/>
        </w:numPr>
        <w:pStyle w:val="Compact"/>
      </w:pPr>
      <w:r>
        <w:t xml:space="preserve">Security Operations &amp; Incident Response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Threat Intelligence &amp; Adversary Analysis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Enterprise Risk &amp; Security Assessment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Vulnerability Management Programs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SOC Process Optimization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MITRE ATT&amp;CK Mapping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Executive &amp; Technical Security Reporting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Network &amp; Endpoint Security Monitoring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Security Controls &amp; Policy Alignment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Stakeholder Collaboration</w:t>
      </w:r>
    </w:p>
    <w:bookmarkEnd w:id="21"/>
    <w:bookmarkStart w:id="22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One Arrow Consulting | Threat Intelligence Analyst | Toronto, ON | May 2025 – Present</w:t>
      </w:r>
      <w:r>
        <w:br/>
      </w:r>
      <w:r>
        <w:t xml:space="preserve">- Conduct strategic and tactical threat intelligence analysis to support defensive security operations.</w:t>
      </w:r>
      <w:r>
        <w:br/>
      </w:r>
      <w:r>
        <w:t xml:space="preserve">- Profile threat actors and campaigns to inform detection strategy and response planning.</w:t>
      </w:r>
      <w:r>
        <w:br/>
      </w:r>
      <w:r>
        <w:t xml:space="preserve">- Develop intelligence products tailored for SOC, incident response, and leadership stakeholders.</w:t>
      </w:r>
      <w:r>
        <w:br/>
      </w:r>
      <w:r>
        <w:t xml:space="preserve">- Align threat findings with organizational risk considerations and mitigation priorities.</w:t>
      </w:r>
    </w:p>
    <w:p>
      <w:pPr>
        <w:pStyle w:val="BodyText"/>
      </w:pPr>
      <w:r>
        <w:rPr>
          <w:bCs/>
          <w:b/>
        </w:rPr>
        <w:t xml:space="preserve">City of St. John’s | Security Analyst | St. John’s, NL | Jan 2024 – Jul 2025</w:t>
      </w:r>
      <w:r>
        <w:br/>
      </w:r>
      <w:r>
        <w:t xml:space="preserve">- Supported day-to-day security operations for a public-sector environment.</w:t>
      </w:r>
      <w:r>
        <w:br/>
      </w:r>
      <w:r>
        <w:t xml:space="preserve">- Assisted with security control monitoring, alert triage, and escalation processes.</w:t>
      </w:r>
      <w:r>
        <w:br/>
      </w:r>
      <w:r>
        <w:t xml:space="preserve">- Contributed to vulnerability management efforts, remediation tracking, and compliance alignment.</w:t>
      </w:r>
      <w:r>
        <w:br/>
      </w:r>
      <w:r>
        <w:t xml:space="preserve">- Participated in incident handling activities and post-incident reviews.</w:t>
      </w:r>
    </w:p>
    <w:p>
      <w:pPr>
        <w:pStyle w:val="BodyText"/>
      </w:pPr>
      <w:r>
        <w:rPr>
          <w:bCs/>
          <w:b/>
        </w:rPr>
        <w:t xml:space="preserve">Cisco Security (via E-Solutions) | Incident Responder | Remote | Jan 2020 – Feb 2023</w:t>
      </w:r>
      <w:r>
        <w:br/>
      </w:r>
      <w:r>
        <w:t xml:space="preserve">- Provided incident response support for enterprise client environments.</w:t>
      </w:r>
      <w:r>
        <w:br/>
      </w:r>
      <w:r>
        <w:t xml:space="preserve">- Investigated security incidents and coordinated containment and recovery actions.</w:t>
      </w:r>
      <w:r>
        <w:br/>
      </w:r>
      <w:r>
        <w:t xml:space="preserve">- Contributed to standardized response playbooks and operational improvement initiatives.</w:t>
      </w:r>
      <w:r>
        <w:br/>
      </w:r>
      <w:r>
        <w:t xml:space="preserve">- Delivered clear remediation recommendations aligned with client security maturity.</w:t>
      </w:r>
    </w:p>
    <w:p>
      <w:pPr>
        <w:pStyle w:val="BodyText"/>
      </w:pPr>
      <w:r>
        <w:rPr>
          <w:bCs/>
          <w:b/>
        </w:rPr>
        <w:t xml:space="preserve">Symantec Corporation | SOC Analyst (Tier 1–2) | Toronto, ON | Sep 2016 – Dec 2019</w:t>
      </w:r>
      <w:r>
        <w:br/>
      </w:r>
      <w:r>
        <w:t xml:space="preserve">- Supported 24/7 SOC operations, progressing to handle advanced triage and escalations.</w:t>
      </w:r>
      <w:r>
        <w:br/>
      </w:r>
      <w:r>
        <w:t xml:space="preserve">- Analyzed security alerts and endpoint activity to identify potential threats.</w:t>
      </w:r>
      <w:r>
        <w:br/>
      </w:r>
      <w:r>
        <w:t xml:space="preserve">- Collaborated with internal teams to improve detection quality and response workflows.</w:t>
      </w:r>
      <w:r>
        <w:br/>
      </w:r>
      <w:r>
        <w:t xml:space="preserve">- Helped mature monitoring processes through feedback and operational reporting.</w:t>
      </w:r>
    </w:p>
    <w:bookmarkEnd w:id="22"/>
    <w:bookmarkStart w:id="23" w:name="certifications"/>
    <w:p>
      <w:pPr>
        <w:pStyle w:val="Heading2"/>
      </w:pPr>
      <w:r>
        <w:t xml:space="preserve">Certifications</w:t>
      </w:r>
    </w:p>
    <w:p>
      <w:pPr>
        <w:pStyle w:val="FirstParagraph"/>
      </w:pPr>
      <w:r>
        <w:t xml:space="preserve">GFACT – GIAC Foundational Cybersecurity Technologies</w:t>
      </w:r>
      <w:r>
        <w:br/>
      </w:r>
      <w:r>
        <w:t xml:space="preserve">GSEC – GIAC Security Essentials</w:t>
      </w:r>
      <w:r>
        <w:br/>
      </w:r>
      <w:r>
        <w:t xml:space="preserve">GCIH – GIAC Incident Handler</w:t>
      </w:r>
      <w:r>
        <w:br/>
      </w:r>
      <w:r>
        <w:t xml:space="preserve">Wazuh Certified Trainer</w:t>
      </w:r>
      <w:r>
        <w:br/>
      </w:r>
      <w:r>
        <w:t xml:space="preserve">AWS Secure Builder – SEC480</w:t>
      </w:r>
      <w:r>
        <w:br/>
      </w:r>
      <w:r>
        <w:t xml:space="preserve">SEC402 &amp; SEC403 Cyber Security Writing and Speaking</w:t>
      </w:r>
      <w:r>
        <w:br/>
      </w:r>
      <w:r>
        <w:t xml:space="preserve">SEC495 Leveraging LLMs: Building &amp; Securing RAG and Agentic RAG</w:t>
      </w:r>
    </w:p>
    <w:bookmarkEnd w:id="23"/>
    <w:bookmarkStart w:id="24" w:name="competitions-achievements"/>
    <w:p>
      <w:pPr>
        <w:pStyle w:val="Heading2"/>
      </w:pPr>
      <w:r>
        <w:t xml:space="preserve">Competitions &amp; Achievements</w:t>
      </w:r>
    </w:p>
    <w:p>
      <w:r>
        <w:pict>
          <v:rect style="width:0;height:1.5pt" o:hralign="center" o:hrstd="t" o:hr="t"/>
        </w:pict>
      </w:r>
    </w:p>
    <w:bookmarkEnd w:id="24"/>
    <w:bookmarkStart w:id="25" w:name="cover-letter"/>
    <w:p>
      <w:pPr>
        <w:pStyle w:val="Heading2"/>
      </w:pPr>
      <w:r>
        <w:t xml:space="preserve">Cover Letter</w:t>
      </w:r>
    </w:p>
    <w:p>
      <w:pPr>
        <w:pStyle w:val="FirstParagraph"/>
      </w:pPr>
      <w:r>
        <w:t xml:space="preserve">Dear Hiring Manager,</w:t>
      </w:r>
    </w:p>
    <w:p>
      <w:pPr>
        <w:pStyle w:val="BodyText"/>
      </w:pPr>
      <w:r>
        <w:t xml:space="preserve">I am writing to express my interest in the Senior Cyber Security Consultant role at Bell. With over eight years of experience spanning security operations, incident response, and threat intelligence, I bring a well-rounded background aligned with supporting complex enterprise environments and advising stakeholders on effective security strategies.</w:t>
      </w:r>
    </w:p>
    <w:p>
      <w:pPr>
        <w:pStyle w:val="BodyText"/>
      </w:pPr>
      <w:r>
        <w:t xml:space="preserve">Throughout my career, I have progressed from hands-on SOC analyst roles into positions focused on investigations, intelligence analysis, and operational improvement. This progression has allowed me to build a strong foundation in detecting and responding to threats, while also developing the ability to contextualize security issues in terms of business risk and operational impact.</w:t>
      </w:r>
    </w:p>
    <w:p>
      <w:pPr>
        <w:pStyle w:val="BodyText"/>
      </w:pPr>
      <w:r>
        <w:t xml:space="preserve">In recent roles, I have worked closely with technical teams and leadership to translate threat intelligence and incident findings into actionable guidance. My experience across consulting, public-sector, and enterprise environments has required adaptability, clear communication, and a strong understanding of how security controls support organizational objectives.</w:t>
      </w:r>
    </w:p>
    <w:p>
      <w:pPr>
        <w:pStyle w:val="BodyText"/>
      </w:pPr>
      <w:r>
        <w:t xml:space="preserve">Bell’s focus on advanced network technologies and delivering reliable, secure services to Canadians strongly resonates with my professional background. I am particularly motivated by opportunities where security expertise is used not only to respond to incidents, but also to proactively strengthen defenses and guide long-term security posture.</w:t>
      </w:r>
    </w:p>
    <w:p>
      <w:pPr>
        <w:pStyle w:val="BodyText"/>
      </w:pPr>
      <w:r>
        <w:t xml:space="preserve">I would welcome the opportunity to contribute my experience and continue growing as part of Team Bell. Thank you for your time and consideration.</w:t>
      </w:r>
    </w:p>
    <w:p>
      <w:pPr>
        <w:pStyle w:val="BodyText"/>
      </w:pPr>
      <w:r>
        <w:t xml:space="preserve">Sincerely,</w:t>
      </w:r>
      <w:r>
        <w:br/>
      </w:r>
      <w:r>
        <w:t xml:space="preserve">Tony Muzo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2025-12-15T15:53:52Z</dcterms:created>
  <dcterms:modified xsi:type="dcterms:W3CDTF">2025-12-15T15:53:52Z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