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over eight years of experience across SOC operations, incident response, and threat intelligence. Background spans operational security monitoring through senior-level analysis supporting risk-informed decision making. Experienced in aligning security operations, intelligence, and vulnerability management with organizational risk and compliance objectives.</w:t>
      </w:r>
    </w:p>
    <w:bookmarkEnd w:id="20"/>
    <w:bookmarkStart w:id="21" w:name="skills"/>
    <w:p>
      <w:pPr>
        <w:pStyle w:val="Heading2"/>
      </w:pPr>
      <w:r>
        <w:t xml:space="preserve">Skills</w:t>
      </w:r>
    </w:p>
    <w:p>
      <w:pPr>
        <w:numPr>
          <w:ilvl w:val="0"/>
          <w:numId w:val="1001"/>
        </w:numPr>
        <w:pStyle w:val="Compact"/>
      </w:pPr>
      <w:r>
        <w:t xml:space="preserve">Cyber Security Risk Analysis</w:t>
      </w:r>
      <w:r>
        <w:br/>
      </w:r>
    </w:p>
    <w:p>
      <w:pPr>
        <w:numPr>
          <w:ilvl w:val="0"/>
          <w:numId w:val="1001"/>
        </w:numPr>
        <w:pStyle w:val="Compact"/>
      </w:pPr>
      <w:r>
        <w:t xml:space="preserve">Threat Intelligence &amp; Threat Actor Profiling</w:t>
      </w:r>
      <w:r>
        <w:br/>
      </w:r>
    </w:p>
    <w:p>
      <w:pPr>
        <w:numPr>
          <w:ilvl w:val="0"/>
          <w:numId w:val="1001"/>
        </w:numPr>
        <w:pStyle w:val="Compact"/>
      </w:pPr>
      <w:r>
        <w:t xml:space="preserve">Incident Response &amp; Investigations</w:t>
      </w:r>
      <w:r>
        <w:br/>
      </w:r>
    </w:p>
    <w:p>
      <w:pPr>
        <w:numPr>
          <w:ilvl w:val="0"/>
          <w:numId w:val="1001"/>
        </w:numPr>
        <w:pStyle w:val="Compact"/>
      </w:pPr>
      <w:r>
        <w:t xml:space="preserve">Security Operations (SOC)</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MITRE ATT&amp;CK Mapping</w:t>
      </w:r>
      <w:r>
        <w:br/>
      </w:r>
    </w:p>
    <w:p>
      <w:pPr>
        <w:numPr>
          <w:ilvl w:val="0"/>
          <w:numId w:val="1001"/>
        </w:numPr>
        <w:pStyle w:val="Compact"/>
      </w:pPr>
      <w:r>
        <w:t xml:space="preserve">Network &amp; Endpoint Security</w:t>
      </w:r>
      <w:r>
        <w:br/>
      </w:r>
    </w:p>
    <w:p>
      <w:pPr>
        <w:numPr>
          <w:ilvl w:val="0"/>
          <w:numId w:val="1001"/>
        </w:numPr>
        <w:pStyle w:val="Compact"/>
      </w:pPr>
      <w:r>
        <w:t xml:space="preserve">Security Monitoring &amp; Detection Analysis</w:t>
      </w:r>
      <w:r>
        <w:br/>
      </w:r>
    </w:p>
    <w:p>
      <w:pPr>
        <w:numPr>
          <w:ilvl w:val="0"/>
          <w:numId w:val="1001"/>
        </w:numPr>
        <w:pStyle w:val="Compact"/>
      </w:pPr>
      <w:r>
        <w:t xml:space="preserve">Executive &amp; Technical Reporting</w:t>
      </w:r>
      <w:r>
        <w:br/>
      </w:r>
    </w:p>
    <w:p>
      <w:pPr>
        <w:numPr>
          <w:ilvl w:val="0"/>
          <w:numId w:val="1001"/>
        </w:numPr>
        <w:pStyle w:val="Compact"/>
      </w:pPr>
      <w:r>
        <w:t xml:space="preserve">Policy, Control, and Standards Alignment</w:t>
      </w:r>
      <w:r>
        <w:br/>
      </w:r>
    </w:p>
    <w:p>
      <w:pPr>
        <w:numPr>
          <w:ilvl w:val="0"/>
          <w:numId w:val="1001"/>
        </w:numPr>
        <w:pStyle w:val="Compact"/>
      </w:pPr>
      <w:r>
        <w:t xml:space="preserve">Security Process Improvement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w:t>
      </w:r>
      <w:r>
        <w:br/>
      </w:r>
      <w:r>
        <w:rPr>
          <w:iCs/>
          <w:i/>
        </w:rPr>
        <w:t xml:space="preserve">May 2025 – Present</w:t>
      </w:r>
      <w:r>
        <w:br/>
      </w:r>
      <w:r>
        <w:t xml:space="preserve">- Provide strategic and operational threat intelligence to support security risk awareness and defensive planning.</w:t>
      </w:r>
      <w:r>
        <w:br/>
      </w:r>
      <w:r>
        <w:t xml:space="preserve">- Analyze adversary activity and trends to inform control effectiveness and organizational exposure.</w:t>
      </w:r>
      <w:r>
        <w:br/>
      </w:r>
      <w:r>
        <w:t xml:space="preserve">- Translate complex technical findings into clear intelligence outputs for both operational teams and leadership.</w:t>
      </w:r>
      <w:r>
        <w:br/>
      </w:r>
      <w:r>
        <w:t xml:space="preserve">- Support proactive risk identification through continuous monitoring of emerging threat activity.</w:t>
      </w:r>
    </w:p>
    <w:p>
      <w:pPr>
        <w:pStyle w:val="BodyText"/>
      </w:pPr>
      <w:r>
        <w:rPr>
          <w:bCs/>
          <w:b/>
        </w:rPr>
        <w:t xml:space="preserve">City of St. John’s | Security Analyst | St. John’s, NL</w:t>
      </w:r>
      <w:r>
        <w:br/>
      </w:r>
      <w:r>
        <w:rPr>
          <w:iCs/>
          <w:i/>
        </w:rPr>
        <w:t xml:space="preserve">Jan 2024 – Jul 2025</w:t>
      </w:r>
      <w:r>
        <w:br/>
      </w:r>
      <w:r>
        <w:t xml:space="preserve">- Supported municipal cyber risk management through continuous monitoring of network and endpoint environments.</w:t>
      </w:r>
      <w:r>
        <w:br/>
      </w:r>
      <w:r>
        <w:t xml:space="preserve">- Assessed vulnerabilities and tracked remediation efforts to reduce security gaps and operational risk.</w:t>
      </w:r>
      <w:r>
        <w:br/>
      </w:r>
      <w:r>
        <w:t xml:space="preserve">- Assisted with incident triage and response activities to limit impact and improve recovery outcomes.</w:t>
      </w:r>
      <w:r>
        <w:br/>
      </w:r>
      <w:r>
        <w:t xml:space="preserve">- Contributed to security policy enforcement and documentation supporting compliance objectives.</w:t>
      </w:r>
    </w:p>
    <w:p>
      <w:pPr>
        <w:pStyle w:val="BodyText"/>
      </w:pPr>
      <w:r>
        <w:rPr>
          <w:bCs/>
          <w:b/>
        </w:rPr>
        <w:t xml:space="preserve">Cisco Security (via E-Solutions) | Incident Responder | Remote</w:t>
      </w:r>
      <w:r>
        <w:br/>
      </w:r>
      <w:r>
        <w:rPr>
          <w:iCs/>
          <w:i/>
        </w:rPr>
        <w:t xml:space="preserve">Jan 2020 – Feb 2023</w:t>
      </w:r>
      <w:r>
        <w:br/>
      </w:r>
      <w:r>
        <w:t xml:space="preserve">- Investigated security incidents affecting enterprise environments, focusing on containment and risk reduction.</w:t>
      </w:r>
      <w:r>
        <w:br/>
      </w:r>
      <w:r>
        <w:t xml:space="preserve">- Provided response guidance aimed at reducing exposure and improving client security postures.</w:t>
      </w:r>
      <w:r>
        <w:br/>
      </w:r>
      <w:r>
        <w:t xml:space="preserve">- Supported development of response processes and documentation to strengthen repeatable security operations.</w:t>
      </w:r>
      <w:r>
        <w:br/>
      </w:r>
      <w:r>
        <w:t xml:space="preserve">- Collaborated across teams to ensure incidents were resolved with minimal business impact.</w:t>
      </w:r>
    </w:p>
    <w:p>
      <w:pPr>
        <w:pStyle w:val="BodyText"/>
      </w:pPr>
      <w:r>
        <w:rPr>
          <w:bCs/>
          <w:b/>
        </w:rPr>
        <w:t xml:space="preserve">Symantec Corporation | SOC Analyst (Tier 1–2) | Toronto, ON</w:t>
      </w:r>
      <w:r>
        <w:br/>
      </w:r>
      <w:r>
        <w:rPr>
          <w:iCs/>
          <w:i/>
        </w:rPr>
        <w:t xml:space="preserve">Sep 2016 – Dec 2019</w:t>
      </w:r>
      <w:r>
        <w:br/>
      </w:r>
      <w:r>
        <w:t xml:space="preserve">- Supported 24/7 SOC operations, identifying and escalating security events impacting enterprise customers.</w:t>
      </w:r>
      <w:r>
        <w:br/>
      </w:r>
      <w:r>
        <w:t xml:space="preserve">- Performed analysis of security alerts and operational data to identify potential threats and risks.</w:t>
      </w:r>
      <w:r>
        <w:br/>
      </w:r>
      <w:r>
        <w:t xml:space="preserve">- Assisted with incident handling workflows and containment actions under established procedures.</w:t>
      </w:r>
      <w:r>
        <w:br/>
      </w:r>
      <w:r>
        <w:t xml:space="preserve">- Collaborated with internal security and intelligence teams to support broader threat awareness efforts.</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p>
      <w:r>
        <w:pict>
          <v:rect style="width:0;height:1.5pt" o:hralign="center" o:hrstd="t" o:hr="t"/>
        </w:pict>
      </w:r>
    </w:p>
    <w:bookmarkEnd w:id="23"/>
    <w:bookmarkStart w:id="24"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Risk Analyst role at OSTTRA. With over eight years of experience across security operations, incident response, and threat intelligence, I bring a practical, risk-focused approach to cybersecurity that aligns well with the needs of a financial services environment.</w:t>
      </w:r>
    </w:p>
    <w:p>
      <w:pPr>
        <w:pStyle w:val="BodyText"/>
      </w:pPr>
      <w:r>
        <w:t xml:space="preserve">Throughout my career, I have supported organizations by identifying security risks, assessing threat activity, and contributing to processes that reduce exposure to cyber threats. My experience spans frontline SOC operations, detailed incident investigations, and intelligence analysis designed to inform both tactical and strategic decision making. This progression has given me a strong understanding of how day-to-day security events translate into enterprise risk.</w:t>
      </w:r>
    </w:p>
    <w:p>
      <w:pPr>
        <w:pStyle w:val="BodyText"/>
      </w:pPr>
      <w:r>
        <w:t xml:space="preserve">In my current role as a Threat Intelligence Analyst, I focus on translating complex threat activity into actionable insights that support defensive planning and risk awareness. Previously, in security analyst and incident response roles, I worked closely with monitoring, vulnerability management, and response processes—helping organizations prioritize remediation efforts and improve their overall security posture.</w:t>
      </w:r>
    </w:p>
    <w:p>
      <w:pPr>
        <w:pStyle w:val="BodyText"/>
      </w:pPr>
      <w:r>
        <w:t xml:space="preserve">I am particularly drawn to this opportunity at OSTTRA due to its emphasis on safeguarding sensitive financial data and coordinating security activities across teams. I enjoy working in collaborative environments and contributing to continuous process improvement, and I am excited about the opportunity to apply my background in support of OSTTRA’s risk management objectives.</w:t>
      </w:r>
    </w:p>
    <w:p>
      <w:pPr>
        <w:pStyle w:val="BodyText"/>
      </w:pPr>
      <w:r>
        <w:t xml:space="preserve">Thank you for your time and consideration. I would welcome the opportunity to further discuss how my experience can contribute to your cybersecurity team.</w:t>
      </w:r>
    </w:p>
    <w:p>
      <w:pPr>
        <w:pStyle w:val="BodyText"/>
      </w:pPr>
      <w:r>
        <w:t xml:space="preserve">Sincerely,</w:t>
      </w:r>
      <w:r>
        <w:br/>
      </w:r>
      <w:r>
        <w:t xml:space="preserve">Tony Muzo</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2025-12-15T15:52:08Z</dcterms:created>
  <dcterms:modified xsi:type="dcterms:W3CDTF">2025-12-15T15:52:08Z</dcterms:modified>
</cp:coreProperties>
</file>

<file path=docProps/custom.xml><?xml version="1.0" encoding="utf-8"?>
<Properties xmlns="http://schemas.openxmlformats.org/officeDocument/2006/custom-properties" xmlns:vt="http://schemas.openxmlformats.org/officeDocument/2006/docPropsVTypes"/>
</file>