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Operations professional with 8+ years of experience supporting SOC, Incident Response, and Threat Intelligence functions in enterprise environments. Proven background in monitoring, triage, and escalation of security events, with experience working alongside IR and intelligence teams to reduce risk. Skilled at operating within structured security frameworks and communicating findings to technical and non-technical stakeholders.</w:t>
      </w:r>
    </w:p>
    <w:bookmarkEnd w:id="20"/>
    <w:bookmarkStart w:id="21" w:name="skills"/>
    <w:p>
      <w:pPr>
        <w:pStyle w:val="Heading2"/>
      </w:pPr>
      <w:r>
        <w:t xml:space="preserve">Skills</w:t>
      </w:r>
    </w:p>
    <w:p>
      <w:pPr>
        <w:numPr>
          <w:ilvl w:val="0"/>
          <w:numId w:val="1001"/>
        </w:numPr>
        <w:pStyle w:val="Compact"/>
      </w:pPr>
      <w:r>
        <w:t xml:space="preserve">Security Operations Center (SOC) Monitoring</w:t>
      </w:r>
      <w:r>
        <w:br/>
      </w:r>
    </w:p>
    <w:p>
      <w:pPr>
        <w:numPr>
          <w:ilvl w:val="0"/>
          <w:numId w:val="1001"/>
        </w:numPr>
        <w:pStyle w:val="Compact"/>
      </w:pPr>
      <w:r>
        <w:t xml:space="preserve">Incident Detection, Triage, and Escalation</w:t>
      </w:r>
      <w:r>
        <w:br/>
      </w:r>
    </w:p>
    <w:p>
      <w:pPr>
        <w:numPr>
          <w:ilvl w:val="0"/>
          <w:numId w:val="1001"/>
        </w:numPr>
        <w:pStyle w:val="Compact"/>
      </w:pPr>
      <w:r>
        <w:t xml:space="preserve">Endpoint and Network Security Monitoring</w:t>
      </w:r>
      <w:r>
        <w:br/>
      </w:r>
    </w:p>
    <w:p>
      <w:pPr>
        <w:numPr>
          <w:ilvl w:val="0"/>
          <w:numId w:val="1001"/>
        </w:numPr>
        <w:pStyle w:val="Compact"/>
      </w:pPr>
      <w:r>
        <w:t xml:space="preserve">Incident Response Support</w:t>
      </w:r>
      <w:r>
        <w:br/>
      </w:r>
    </w:p>
    <w:p>
      <w:pPr>
        <w:numPr>
          <w:ilvl w:val="0"/>
          <w:numId w:val="1001"/>
        </w:numPr>
        <w:pStyle w:val="Compact"/>
      </w:pPr>
      <w:r>
        <w:t xml:space="preserve">Threat Intelligence Consumption</w:t>
      </w:r>
      <w:r>
        <w:br/>
      </w:r>
    </w:p>
    <w:p>
      <w:pPr>
        <w:numPr>
          <w:ilvl w:val="0"/>
          <w:numId w:val="1001"/>
        </w:numPr>
        <w:pStyle w:val="Compact"/>
      </w:pPr>
      <w:r>
        <w:t xml:space="preserve">Vulnerability Management Support</w:t>
      </w:r>
      <w:r>
        <w:br/>
      </w:r>
    </w:p>
    <w:p>
      <w:pPr>
        <w:numPr>
          <w:ilvl w:val="0"/>
          <w:numId w:val="1001"/>
        </w:numPr>
        <w:pStyle w:val="Compact"/>
      </w:pPr>
      <w:r>
        <w:t xml:space="preserve">Log Analysis and Alert Investigation</w:t>
      </w:r>
      <w:r>
        <w:br/>
      </w:r>
    </w:p>
    <w:p>
      <w:pPr>
        <w:numPr>
          <w:ilvl w:val="0"/>
          <w:numId w:val="1001"/>
        </w:numPr>
        <w:pStyle w:val="Compact"/>
      </w:pPr>
      <w:r>
        <w:t xml:space="preserve">MITRE ATT&amp;CK Awareness</w:t>
      </w:r>
      <w:r>
        <w:br/>
      </w:r>
    </w:p>
    <w:p>
      <w:pPr>
        <w:numPr>
          <w:ilvl w:val="0"/>
          <w:numId w:val="1001"/>
        </w:numPr>
        <w:pStyle w:val="Compact"/>
      </w:pPr>
      <w:r>
        <w:t xml:space="preserve">Security Reporting and Documentation</w:t>
      </w:r>
      <w:r>
        <w:br/>
      </w:r>
    </w:p>
    <w:p>
      <w:pPr>
        <w:numPr>
          <w:ilvl w:val="0"/>
          <w:numId w:val="1001"/>
        </w:numPr>
        <w:pStyle w:val="Compact"/>
      </w:pPr>
      <w:r>
        <w:t xml:space="preserve">Regulatory and Policy Alignment (ISO 27001 / NIST)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Supported SOC and Incident Response teams by delivering actionable threat intelligence relevant to active campaigns.</w:t>
      </w:r>
      <w:r>
        <w:br/>
      </w:r>
      <w:r>
        <w:t xml:space="preserve">- Analyzed adversary behavior and attack patterns to improve detection and response alignment with MITRE ATT&amp;CK.</w:t>
      </w:r>
      <w:r>
        <w:br/>
      </w:r>
      <w:r>
        <w:t xml:space="preserve">- Produced intelligence reports tailored for operational security teams and leadership decision-making.</w:t>
      </w:r>
      <w:r>
        <w:br/>
      </w:r>
      <w:r>
        <w:t xml:space="preserve">- Maintained situational awareness of emerging threats impacting enterprise environments.</w:t>
      </w:r>
    </w:p>
    <w:p>
      <w:pPr>
        <w:pStyle w:val="BodyText"/>
      </w:pPr>
      <w:r>
        <w:rPr>
          <w:bCs/>
          <w:b/>
        </w:rPr>
        <w:t xml:space="preserve">City of St. John’s | Security Analyst | St. John’s, NL | Jan 2024 – Jul 2025</w:t>
      </w:r>
      <w:r>
        <w:br/>
      </w:r>
      <w:r>
        <w:t xml:space="preserve">- Performed continuous security monitoring across endpoints and network environments in a municipal SOC setting.</w:t>
      </w:r>
      <w:r>
        <w:br/>
      </w:r>
      <w:r>
        <w:t xml:space="preserve">- Supported investigation and escalation of security alerts affecting on-prem and cloud-managed systems.</w:t>
      </w:r>
      <w:r>
        <w:br/>
      </w:r>
      <w:r>
        <w:t xml:space="preserve">- Assisted with vulnerability management activities, remediation tracking, and policy enforcement efforts.</w:t>
      </w:r>
      <w:r>
        <w:br/>
      </w:r>
      <w:r>
        <w:t xml:space="preserve">- Contributed to incident response coordination, documentation, and post-incident reviews.</w:t>
      </w:r>
    </w:p>
    <w:p>
      <w:pPr>
        <w:pStyle w:val="BodyText"/>
      </w:pPr>
      <w:r>
        <w:rPr>
          <w:bCs/>
          <w:b/>
        </w:rPr>
        <w:t xml:space="preserve">Cisco Security (via E-Solutions) | Incident Responder | Remote | Jan 2020 – Feb 2023</w:t>
      </w:r>
      <w:r>
        <w:br/>
      </w:r>
      <w:r>
        <w:t xml:space="preserve">- Supported global clients by investigating and responding to security incidents impacting enterprise networks.</w:t>
      </w:r>
      <w:r>
        <w:br/>
      </w:r>
      <w:r>
        <w:t xml:space="preserve">- Conducted detailed analysis of security events to determine scope, impact, and remediation priorities.</w:t>
      </w:r>
      <w:r>
        <w:br/>
      </w:r>
      <w:r>
        <w:t xml:space="preserve">- Collaborated with cross-functional security teams to standardize response processes and improve outcomes.</w:t>
      </w:r>
      <w:r>
        <w:br/>
      </w:r>
      <w:r>
        <w:t xml:space="preserve">- Documented findings and response actions to support continuous improvement initiatives.</w:t>
      </w:r>
    </w:p>
    <w:p>
      <w:pPr>
        <w:pStyle w:val="BodyText"/>
      </w:pPr>
      <w:r>
        <w:rPr>
          <w:bCs/>
          <w:b/>
        </w:rPr>
        <w:t xml:space="preserve">Symantec Corporation | SOC Analyst (Tier 1–2) | Toronto, ON | Sep 2016 – Dec 2019</w:t>
      </w:r>
      <w:r>
        <w:br/>
      </w:r>
      <w:r>
        <w:t xml:space="preserve">- Operated in a 24/7 SOC environment, progressing from initial alert monitoring to advanced triage and escalation.</w:t>
      </w:r>
      <w:r>
        <w:br/>
      </w:r>
      <w:r>
        <w:t xml:space="preserve">- Investigated security alerts across endpoint and access data sources to identify potential threats.</w:t>
      </w:r>
      <w:r>
        <w:br/>
      </w:r>
      <w:r>
        <w:t xml:space="preserve">- Escalated confirmed incidents to senior analysts and response teams following established procedures.</w:t>
      </w:r>
      <w:r>
        <w:br/>
      </w:r>
      <w:r>
        <w:t xml:space="preserve">- Worked closely with internal teams to maintain operational security coverage for enterprise customers.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Operations Center Analyst role at Finastra. With over eight years of experience supporting SOC, Incident Response, and Threat Intelligence functions, I bring a strong operational security background aligned with the needs of a global financial technology organization.</w:t>
      </w:r>
    </w:p>
    <w:p>
      <w:pPr>
        <w:pStyle w:val="BodyText"/>
      </w:pPr>
      <w:r>
        <w:t xml:space="preserve">Throughout my career, I have worked in structured SOC environments monitoring, triaging, and escalating security events across endpoint and network ecosystems. My progression from Tier 1 SOC Analyst to Incident Responder and Threat Intelligence Analyst has given me a broad understanding of how detection, response, and intelligence come together to protect complex enterprise environments. This perspective enables me to support SOC operations not only by investigating alerts, but also by contextualizing threats and communicating risk clearly.</w:t>
      </w:r>
    </w:p>
    <w:p>
      <w:pPr>
        <w:pStyle w:val="BodyText"/>
      </w:pPr>
      <w:r>
        <w:t xml:space="preserve">I have supported security operations within regulated and public-sector environments, collaborated with global teams, and adhered to established frameworks and processes. I am particularly drawn to Finastra’s commitment to financial inclusion and its role in securing critical banking platforms used worldwide. I am confident my operational experience, analytical mindset, and collaborative approach would allow me to contribute meaningfully to your SOC team.</w:t>
      </w:r>
    </w:p>
    <w:p>
      <w:pPr>
        <w:pStyle w:val="BodyText"/>
      </w:pPr>
      <w:r>
        <w:t xml:space="preserve">Thank you for your time and consideration. I would welcome the opportunity to discuss how my background aligns with Finastra’s security operations goals.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2025-12-15T15:56:53Z</dcterms:created>
  <dcterms:modified xsi:type="dcterms:W3CDTF">2025-12-15T15:56:53Z</dcterms:modified>
</cp:coreProperties>
</file>

<file path=docProps/custom.xml><?xml version="1.0" encoding="utf-8"?>
<Properties xmlns="http://schemas.openxmlformats.org/officeDocument/2006/custom-properties" xmlns:vt="http://schemas.openxmlformats.org/officeDocument/2006/docPropsVTypes"/>
</file>