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ony-muzo"/>
    <w:p>
      <w:pPr>
        <w:pStyle w:val="Heading1"/>
      </w:pPr>
      <w:r>
        <w:t xml:space="preserve">Tony Muzo</w:t>
      </w:r>
    </w:p>
    <w:p>
      <w:pPr>
        <w:pStyle w:val="FirstParagraph"/>
      </w:pPr>
      <w:r>
        <w:t xml:space="preserve">629 King Street West, Toronto, ON M5V 0G9</w:t>
      </w:r>
      <w:r>
        <w:br/>
      </w:r>
      <w:r>
        <w:t xml:space="preserve">437-962-8228 | tony@tonymuzo.dev | tonymuzo.dev</w:t>
      </w:r>
    </w:p>
    <w:bookmarkStart w:id="20" w:name="summary"/>
    <w:p>
      <w:pPr>
        <w:pStyle w:val="Heading2"/>
      </w:pPr>
      <w:r>
        <w:t xml:space="preserve">Summary</w:t>
      </w:r>
    </w:p>
    <w:p>
      <w:pPr>
        <w:pStyle w:val="FirstParagraph"/>
      </w:pPr>
      <w:r>
        <w:t xml:space="preserve">Cybersecurity professional with over 8 years of experience across SOC operations, incident response, and threat intelligence. Brings a strong foundation in defending complex environments, applying security frameworks, and translating technical concepts into actionable guidance. Well‑positioned to support cyber security education for operational and control system environments through real‑world defensive experience and structured analysis.</w:t>
      </w:r>
    </w:p>
    <w:bookmarkEnd w:id="20"/>
    <w:bookmarkStart w:id="21" w:name="skills"/>
    <w:p>
      <w:pPr>
        <w:pStyle w:val="Heading2"/>
      </w:pPr>
      <w:r>
        <w:t xml:space="preserve">Skills</w:t>
      </w:r>
    </w:p>
    <w:p>
      <w:pPr>
        <w:numPr>
          <w:ilvl w:val="0"/>
          <w:numId w:val="1001"/>
        </w:numPr>
        <w:pStyle w:val="Compact"/>
      </w:pPr>
      <w:r>
        <w:t xml:space="preserve">Cybersecurity fundamentals for operational environments</w:t>
      </w:r>
      <w:r>
        <w:br/>
      </w:r>
    </w:p>
    <w:p>
      <w:pPr>
        <w:numPr>
          <w:ilvl w:val="0"/>
          <w:numId w:val="1001"/>
        </w:numPr>
        <w:pStyle w:val="Compact"/>
      </w:pPr>
      <w:r>
        <w:t xml:space="preserve">Incident response and investigation lifecycle</w:t>
      </w:r>
      <w:r>
        <w:br/>
      </w:r>
    </w:p>
    <w:p>
      <w:pPr>
        <w:numPr>
          <w:ilvl w:val="0"/>
          <w:numId w:val="1001"/>
        </w:numPr>
        <w:pStyle w:val="Compact"/>
      </w:pPr>
      <w:r>
        <w:t xml:space="preserve">Threat actor and campaign analysis</w:t>
      </w:r>
      <w:r>
        <w:br/>
      </w:r>
    </w:p>
    <w:p>
      <w:pPr>
        <w:numPr>
          <w:ilvl w:val="0"/>
          <w:numId w:val="1001"/>
        </w:numPr>
        <w:pStyle w:val="Compact"/>
      </w:pPr>
      <w:r>
        <w:t xml:space="preserve">Security monitoring and alert triage</w:t>
      </w:r>
      <w:r>
        <w:br/>
      </w:r>
    </w:p>
    <w:p>
      <w:pPr>
        <w:numPr>
          <w:ilvl w:val="0"/>
          <w:numId w:val="1001"/>
        </w:numPr>
        <w:pStyle w:val="Compact"/>
      </w:pPr>
      <w:r>
        <w:t xml:space="preserve">Vulnerability management and risk prioritization</w:t>
      </w:r>
      <w:r>
        <w:br/>
      </w:r>
    </w:p>
    <w:p>
      <w:pPr>
        <w:numPr>
          <w:ilvl w:val="0"/>
          <w:numId w:val="1001"/>
        </w:numPr>
        <w:pStyle w:val="Compact"/>
      </w:pPr>
      <w:r>
        <w:t xml:space="preserve">MITRE ATT&amp;CK framework application</w:t>
      </w:r>
      <w:r>
        <w:br/>
      </w:r>
    </w:p>
    <w:p>
      <w:pPr>
        <w:numPr>
          <w:ilvl w:val="0"/>
          <w:numId w:val="1001"/>
        </w:numPr>
        <w:pStyle w:val="Compact"/>
      </w:pPr>
      <w:r>
        <w:t xml:space="preserve">Network and endpoint security concepts</w:t>
      </w:r>
      <w:r>
        <w:br/>
      </w:r>
    </w:p>
    <w:p>
      <w:pPr>
        <w:numPr>
          <w:ilvl w:val="0"/>
          <w:numId w:val="1001"/>
        </w:numPr>
        <w:pStyle w:val="Compact"/>
      </w:pPr>
      <w:r>
        <w:t xml:space="preserve">Security policy, compliance, and governance</w:t>
      </w:r>
      <w:r>
        <w:br/>
      </w:r>
    </w:p>
    <w:p>
      <w:pPr>
        <w:numPr>
          <w:ilvl w:val="0"/>
          <w:numId w:val="1001"/>
        </w:numPr>
        <w:pStyle w:val="Compact"/>
      </w:pPr>
      <w:r>
        <w:t xml:space="preserve">Technical and executive-level reporting</w:t>
      </w:r>
      <w:r>
        <w:br/>
      </w:r>
    </w:p>
    <w:p>
      <w:pPr>
        <w:numPr>
          <w:ilvl w:val="0"/>
          <w:numId w:val="1001"/>
        </w:numPr>
        <w:pStyle w:val="Compact"/>
      </w:pPr>
      <w:r>
        <w:t xml:space="preserve">Cybersecurity education and knowledge transfer</w:t>
      </w:r>
    </w:p>
    <w:bookmarkEnd w:id="21"/>
    <w:bookmarkStart w:id="22" w:name="professional-experience"/>
    <w:p>
      <w:pPr>
        <w:pStyle w:val="Heading2"/>
      </w:pPr>
      <w:r>
        <w:t xml:space="preserve">Professional Experience</w:t>
      </w:r>
    </w:p>
    <w:p>
      <w:pPr>
        <w:pStyle w:val="FirstParagraph"/>
      </w:pPr>
      <w:r>
        <w:rPr>
          <w:bCs/>
          <w:b/>
        </w:rPr>
        <w:t xml:space="preserve">One Arrow Consulting | Threat Intelligence Analyst | Toronto, ON | May 2025 – Present</w:t>
      </w:r>
      <w:r>
        <w:br/>
      </w:r>
      <w:r>
        <w:t xml:space="preserve">- Analyze threat actor behavior and attack techniques to inform defensive strategies across enterprise environments.</w:t>
      </w:r>
      <w:r>
        <w:br/>
      </w:r>
      <w:r>
        <w:t xml:space="preserve">- Translate complex threat activity into structured intelligence aligned to security frameworks.</w:t>
      </w:r>
      <w:r>
        <w:br/>
      </w:r>
      <w:r>
        <w:t xml:space="preserve">- Produce written intelligence deliverables suitable for both technical teams and leadership audiences.</w:t>
      </w:r>
      <w:r>
        <w:br/>
      </w:r>
      <w:r>
        <w:t xml:space="preserve">- Support security operations and incident response functions with actionable threat context.</w:t>
      </w:r>
    </w:p>
    <w:p>
      <w:pPr>
        <w:pStyle w:val="BodyText"/>
      </w:pPr>
      <w:r>
        <w:rPr>
          <w:bCs/>
          <w:b/>
        </w:rPr>
        <w:t xml:space="preserve">City of St. John’s | Security Analyst | St. John’s, NL | Jan 2024 – Jul 2025</w:t>
      </w:r>
      <w:r>
        <w:br/>
      </w:r>
      <w:r>
        <w:t xml:space="preserve">- Supported day‑to‑day security monitoring and response within a public sector environment.</w:t>
      </w:r>
      <w:r>
        <w:br/>
      </w:r>
      <w:r>
        <w:t xml:space="preserve">- Applied vulnerability management processes to reduce organizational exposure and risk.</w:t>
      </w:r>
      <w:r>
        <w:br/>
      </w:r>
      <w:r>
        <w:t xml:space="preserve">- Assisted with incident handling activities, including documentation and post‑incident analysis.</w:t>
      </w:r>
      <w:r>
        <w:br/>
      </w:r>
      <w:r>
        <w:t xml:space="preserve">- Worked within established security policies and compliance frameworks.</w:t>
      </w:r>
    </w:p>
    <w:p>
      <w:pPr>
        <w:pStyle w:val="BodyText"/>
      </w:pPr>
      <w:r>
        <w:rPr>
          <w:bCs/>
          <w:b/>
        </w:rPr>
        <w:t xml:space="preserve">Cisco Security (via E-Solutions) | Incident Responder | Remote | Jan 2020 – Feb 2023</w:t>
      </w:r>
      <w:r>
        <w:br/>
      </w:r>
      <w:r>
        <w:t xml:space="preserve">- Conducted incident investigations involving malware, phishing, and unauthorized access.</w:t>
      </w:r>
      <w:r>
        <w:br/>
      </w:r>
      <w:r>
        <w:t xml:space="preserve">- Applied structured response processes to contain, eradicate, and recover from security incidents.</w:t>
      </w:r>
      <w:r>
        <w:br/>
      </w:r>
      <w:r>
        <w:t xml:space="preserve">- Developed and refined response documentation to improve consistency and effectiveness.</w:t>
      </w:r>
      <w:r>
        <w:br/>
      </w:r>
      <w:r>
        <w:t xml:space="preserve">- Communicated remediation guidance clearly to varied technical audiences.</w:t>
      </w:r>
    </w:p>
    <w:p>
      <w:pPr>
        <w:pStyle w:val="BodyText"/>
      </w:pPr>
      <w:r>
        <w:rPr>
          <w:bCs/>
          <w:b/>
        </w:rPr>
        <w:t xml:space="preserve">Symantec Corporation | SOC Analyst (Tier 1–2) | Toronto, ON | Sep 2016 – Dec 2019</w:t>
      </w:r>
      <w:r>
        <w:br/>
      </w:r>
      <w:r>
        <w:t xml:space="preserve">- Performed security event monitoring, triage, and escalation within a 24/7 SOC environment.</w:t>
      </w:r>
      <w:r>
        <w:br/>
      </w:r>
      <w:r>
        <w:t xml:space="preserve">- Investigated anomalous activity using log and alert data from security tooling.</w:t>
      </w:r>
      <w:r>
        <w:br/>
      </w:r>
      <w:r>
        <w:t xml:space="preserve">- Supported threat analysis efforts and contributed to broader situational awareness.</w:t>
      </w:r>
      <w:r>
        <w:br/>
      </w:r>
      <w:r>
        <w:t xml:space="preserve">- Developed strong foundational knowledge of enterprise security operations.</w:t>
      </w:r>
    </w:p>
    <w:bookmarkEnd w:id="22"/>
    <w:bookmarkStart w:id="23" w:name="certifications"/>
    <w:p>
      <w:pPr>
        <w:pStyle w:val="Heading2"/>
      </w:pPr>
      <w:r>
        <w:t xml:space="preserve">Certifications</w:t>
      </w:r>
    </w:p>
    <w:p>
      <w:pPr>
        <w:pStyle w:val="FirstParagraph"/>
      </w:pPr>
      <w:r>
        <w:t xml:space="preserve">GFACT – GIAC Foundational Cybersecurity Technologies</w:t>
      </w:r>
      <w:r>
        <w:br/>
      </w:r>
      <w:r>
        <w:t xml:space="preserve">GSEC – GIAC Security Essentials</w:t>
      </w:r>
      <w:r>
        <w:br/>
      </w:r>
      <w:r>
        <w:t xml:space="preserve">GCIH – GIAC Incident Handler</w:t>
      </w:r>
      <w:r>
        <w:br/>
      </w:r>
      <w:r>
        <w:t xml:space="preserve">Wazuh Certified Trainer</w:t>
      </w:r>
      <w:r>
        <w:br/>
      </w:r>
      <w:r>
        <w:t xml:space="preserve">AWS Secure Builder – SEC480</w:t>
      </w:r>
      <w:r>
        <w:br/>
      </w:r>
      <w:r>
        <w:t xml:space="preserve">SEC402 &amp; SEC403 Cyber Security Writing and Speaking</w:t>
      </w:r>
      <w:r>
        <w:br/>
      </w:r>
      <w:r>
        <w:t xml:space="preserve">SEC495 Leveraging LLMs: Building &amp; Securing RAG and Agentic RAG</w:t>
      </w:r>
    </w:p>
    <w:bookmarkEnd w:id="23"/>
    <w:bookmarkStart w:id="24" w:name="competitions-achievements"/>
    <w:p>
      <w:pPr>
        <w:pStyle w:val="Heading2"/>
      </w:pPr>
      <w:r>
        <w:t xml:space="preserve">Competitions &amp; Achievements</w:t>
      </w:r>
    </w:p>
    <w:p>
      <w:pPr>
        <w:pStyle w:val="FirstParagraph"/>
      </w:pPr>
      <w:r>
        <w:t xml:space="preserve">(Not listed)</w:t>
      </w:r>
    </w:p>
    <w:p>
      <w:r>
        <w:pict>
          <v:rect style="width:0;height:1.5pt" o:hralign="center" o:hrstd="t" o:hr="t"/>
        </w:pict>
      </w:r>
    </w:p>
    <w:bookmarkEnd w:id="24"/>
    <w:bookmarkStart w:id="25" w:name="cover-letter"/>
    <w:p>
      <w:pPr>
        <w:pStyle w:val="Heading2"/>
      </w:pPr>
      <w:r>
        <w:t xml:space="preserve">Cover Letter</w:t>
      </w:r>
    </w:p>
    <w:p>
      <w:pPr>
        <w:pStyle w:val="FirstParagraph"/>
      </w:pPr>
      <w:r>
        <w:t xml:space="preserve">Dear Hiring Committee,</w:t>
      </w:r>
    </w:p>
    <w:p>
      <w:pPr>
        <w:pStyle w:val="BodyText"/>
      </w:pPr>
      <w:r>
        <w:t xml:space="preserve">I am writing to express my interest in the Instructor position for the Cyber Security for Control Systems program at SAIT. With over eight years of hands‑on experience across security operations, incident response, and threat intelligence, I bring both practical cybersecurity expertise and the ability to communicate complex concepts in a clear, structured manner suited to post‑diploma learners.</w:t>
      </w:r>
    </w:p>
    <w:p>
      <w:pPr>
        <w:pStyle w:val="BodyText"/>
      </w:pPr>
      <w:r>
        <w:t xml:space="preserve">Throughout my career, I have worked in environments where availability, resilience, and risk management are critical. My experience spans security monitoring, vulnerability management, incident investigation, and threat analysis—skills that directly support the foundational and defensive principles required to protect operational and control system environments. I regularly align technical activity with frameworks such as MITRE ATT&amp;CK and industry standards, ensuring that security concepts are understandable, repeatable, and relevant to real‑world scenarios.</w:t>
      </w:r>
    </w:p>
    <w:p>
      <w:pPr>
        <w:pStyle w:val="BodyText"/>
      </w:pPr>
      <w:r>
        <w:t xml:space="preserve">In my current role as a Threat Intelligence Analyst, I translate emerging threats into actionable insights for security and leadership teams. Previously, as an Incident Responder and SOC Analyst, I supported detection and response operations that required disciplined processes, clear documentation, and effective communication under pressure. These experiences have strengthened my ability to teach cybersecurity not just as theory, but as applied practice grounded in operational realities.</w:t>
      </w:r>
    </w:p>
    <w:p>
      <w:pPr>
        <w:pStyle w:val="BodyText"/>
      </w:pPr>
      <w:r>
        <w:t xml:space="preserve">I am particularly motivated by SAIT’s focus on future‑forward technical education and preparing students for real‑world challenges. I would welcome the opportunity to contribute to the Cyber Security for Control Systems program by helping students understand defensive strategies, incident response processes, and risk‑based security decision‑making within critical and industrial environments.</w:t>
      </w:r>
    </w:p>
    <w:p>
      <w:pPr>
        <w:pStyle w:val="BodyText"/>
      </w:pPr>
      <w:r>
        <w:t xml:space="preserve">Thank you for your time and consideration. I would welcome the opportunity to discuss how my experience and teaching approach can contribute to SAIT and the CSCS program.</w:t>
      </w:r>
    </w:p>
    <w:p>
      <w:pPr>
        <w:pStyle w:val="BodyText"/>
      </w:pPr>
      <w:r>
        <w:t xml:space="preserve">Sincerely,</w:t>
      </w:r>
      <w:r>
        <w:br/>
      </w:r>
      <w:r>
        <w:t xml:space="preserve">Tony Muzo</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2025-12-15T15:58:07Z</dcterms:created>
  <dcterms:modified xsi:type="dcterms:W3CDTF">2025-12-15T15:58:07Z</dcterms:modified>
</cp:coreProperties>
</file>

<file path=docProps/custom.xml><?xml version="1.0" encoding="utf-8"?>
<Properties xmlns="http://schemas.openxmlformats.org/officeDocument/2006/custom-properties" xmlns:vt="http://schemas.openxmlformats.org/officeDocument/2006/docPropsVTypes"/>
</file>