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8+ years of experience across SOC operations, incident response, and threat intelligence supporting large-scale enterprise environments. Background progressing from front-line detection to leading investigations and intelligence-driven defense. Strong focus on aligning security operations, monitoring, and response with organizational risk and regulatory expectations. Experienced working alongside infrastructure and engineering teams to strengthen security posture.</w:t>
      </w:r>
    </w:p>
    <w:bookmarkEnd w:id="20"/>
    <w:bookmarkStart w:id="21" w:name="skills"/>
    <w:p>
      <w:pPr>
        <w:pStyle w:val="Heading2"/>
      </w:pPr>
      <w:r>
        <w:t xml:space="preserve">Skills</w:t>
      </w:r>
    </w:p>
    <w:p>
      <w:pPr>
        <w:numPr>
          <w:ilvl w:val="0"/>
          <w:numId w:val="1001"/>
        </w:numPr>
        <w:pStyle w:val="Compact"/>
      </w:pPr>
      <w:r>
        <w:t xml:space="preserve">Security Operations &amp; Monitoring</w:t>
      </w:r>
      <w:r>
        <w:br/>
      </w:r>
    </w:p>
    <w:p>
      <w:pPr>
        <w:numPr>
          <w:ilvl w:val="0"/>
          <w:numId w:val="1001"/>
        </w:numPr>
        <w:pStyle w:val="Compact"/>
      </w:pPr>
      <w:r>
        <w:t xml:space="preserve">Incident Response &amp; Investigation</w:t>
      </w:r>
      <w:r>
        <w:br/>
      </w:r>
    </w:p>
    <w:p>
      <w:pPr>
        <w:numPr>
          <w:ilvl w:val="0"/>
          <w:numId w:val="1001"/>
        </w:numPr>
        <w:pStyle w:val="Compact"/>
      </w:pPr>
      <w:r>
        <w:t xml:space="preserve">Threat Intelligence &amp; Threat Actor Analysis</w:t>
      </w:r>
      <w:r>
        <w:br/>
      </w:r>
    </w:p>
    <w:p>
      <w:pPr>
        <w:numPr>
          <w:ilvl w:val="0"/>
          <w:numId w:val="1001"/>
        </w:numPr>
        <w:pStyle w:val="Compact"/>
      </w:pPr>
      <w:r>
        <w:t xml:space="preserve">Vulnerability Management &amp; Remediation Tracking</w:t>
      </w:r>
      <w:r>
        <w:br/>
      </w:r>
    </w:p>
    <w:p>
      <w:pPr>
        <w:numPr>
          <w:ilvl w:val="0"/>
          <w:numId w:val="1001"/>
        </w:numPr>
        <w:pStyle w:val="Compact"/>
      </w:pPr>
      <w:r>
        <w:t xml:space="preserve">Detection Engineering &amp; Use-Case Development</w:t>
      </w:r>
      <w:r>
        <w:br/>
      </w:r>
    </w:p>
    <w:p>
      <w:pPr>
        <w:numPr>
          <w:ilvl w:val="0"/>
          <w:numId w:val="1001"/>
        </w:numPr>
        <w:pStyle w:val="Compact"/>
      </w:pPr>
      <w:r>
        <w:t xml:space="preserve">MITRE ATT&amp;CK Mapping</w:t>
      </w:r>
      <w:r>
        <w:br/>
      </w:r>
    </w:p>
    <w:p>
      <w:pPr>
        <w:numPr>
          <w:ilvl w:val="0"/>
          <w:numId w:val="1001"/>
        </w:numPr>
        <w:pStyle w:val="Compact"/>
      </w:pPr>
      <w:r>
        <w:t xml:space="preserve">Endpoint &amp; Network Security</w:t>
      </w:r>
      <w:r>
        <w:br/>
      </w:r>
    </w:p>
    <w:p>
      <w:pPr>
        <w:numPr>
          <w:ilvl w:val="0"/>
          <w:numId w:val="1001"/>
        </w:numPr>
        <w:pStyle w:val="Compact"/>
      </w:pPr>
      <w:r>
        <w:t xml:space="preserve">Security Reporting for Technical &amp; Executive Audiences</w:t>
      </w:r>
      <w:r>
        <w:br/>
      </w:r>
    </w:p>
    <w:p>
      <w:pPr>
        <w:numPr>
          <w:ilvl w:val="0"/>
          <w:numId w:val="1001"/>
        </w:numPr>
        <w:pStyle w:val="Compact"/>
      </w:pPr>
      <w:r>
        <w:t xml:space="preserve">Risk-Based Security Decision Support</w:t>
      </w:r>
      <w:r>
        <w:br/>
      </w:r>
    </w:p>
    <w:p>
      <w:pPr>
        <w:numPr>
          <w:ilvl w:val="0"/>
          <w:numId w:val="1001"/>
        </w:numPr>
        <w:pStyle w:val="Compact"/>
      </w:pPr>
      <w:r>
        <w:t xml:space="preserve">Policy, Standards &amp; Compliance Alignment</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Conduct threat intelligence analysis to support defensive security teams operating in complex enterprise environments.</w:t>
      </w:r>
      <w:r>
        <w:br/>
      </w:r>
      <w:r>
        <w:t xml:space="preserve">- Translate threat actor behaviors and attack patterns into actionable intelligence aligned with detection and response workflows.</w:t>
      </w:r>
      <w:r>
        <w:br/>
      </w:r>
      <w:r>
        <w:t xml:space="preserve">- Support security engineering and operations teams by providing risk-relevant insights into emerging threats.</w:t>
      </w:r>
      <w:r>
        <w:br/>
      </w:r>
      <w:r>
        <w:t xml:space="preserve">- Produce technical and executive-level reporting to inform prioritization of security controls and investments.</w:t>
      </w:r>
    </w:p>
    <w:p>
      <w:pPr>
        <w:pStyle w:val="BodyText"/>
      </w:pPr>
      <w:r>
        <w:rPr>
          <w:bCs/>
          <w:b/>
        </w:rPr>
        <w:t xml:space="preserve">City of St. John’s | Security Analyst | St. John’s, NL | Jan 2024 – Jul 2025</w:t>
      </w:r>
      <w:r>
        <w:t xml:space="preserve"> </w:t>
      </w:r>
      <w:r>
        <w:t xml:space="preserve">- Supported daily security operations for municipal infrastructure, including monitoring and investigation of security events.</w:t>
      </w:r>
      <w:r>
        <w:br/>
      </w:r>
      <w:r>
        <w:t xml:space="preserve">- Contributed to vulnerability management efforts, tracking remediation activities and helping reduce organizational risk.</w:t>
      </w:r>
      <w:r>
        <w:br/>
      </w:r>
      <w:r>
        <w:t xml:space="preserve">- Assisted in enforcement and validation of security policies aligned with enterprise configuration standards.</w:t>
      </w:r>
      <w:r>
        <w:br/>
      </w:r>
      <w:r>
        <w:t xml:space="preserve">- Participated in incident handling activities, including triage, documentation, and post-incident improvement efforts.</w:t>
      </w:r>
    </w:p>
    <w:p>
      <w:pPr>
        <w:pStyle w:val="BodyText"/>
      </w:pPr>
      <w:r>
        <w:rPr>
          <w:bCs/>
          <w:b/>
        </w:rPr>
        <w:t xml:space="preserve">Cisco Security (via E-Solutions) | Incident Responder | Remote | Jan 2020 – Feb 2023</w:t>
      </w:r>
      <w:r>
        <w:t xml:space="preserve"> </w:t>
      </w:r>
      <w:r>
        <w:t xml:space="preserve">- Investigated security incidents across diverse client environments, supporting containment and recovery activities.</w:t>
      </w:r>
      <w:r>
        <w:br/>
      </w:r>
      <w:r>
        <w:t xml:space="preserve">- Worked closely with engineering and operations teams to recommend defensive improvements based on incident findings.</w:t>
      </w:r>
      <w:r>
        <w:br/>
      </w:r>
      <w:r>
        <w:t xml:space="preserve">- Helped mature incident response processes by contributing to standardized playbooks and lessons learned.</w:t>
      </w:r>
      <w:r>
        <w:br/>
      </w:r>
      <w:r>
        <w:t xml:space="preserve">- Provided clear, risk-focused guidance to stakeholders during active security events.</w:t>
      </w:r>
    </w:p>
    <w:p>
      <w:pPr>
        <w:pStyle w:val="BodyText"/>
      </w:pPr>
      <w:r>
        <w:rPr>
          <w:bCs/>
          <w:b/>
        </w:rPr>
        <w:t xml:space="preserve">Symantec Corporation | SOC Analyst (Tier 1–2) | Toronto, ON | Sep 2016 – Dec 2019</w:t>
      </w:r>
      <w:r>
        <w:t xml:space="preserve"> </w:t>
      </w:r>
      <w:r>
        <w:t xml:space="preserve">- Supported enterprise SOC operations, progressing from initial alert triage to advanced investigation and escalation.</w:t>
      </w:r>
      <w:r>
        <w:br/>
      </w:r>
      <w:r>
        <w:t xml:space="preserve">- Analyzed security telemetry to identify potential compromise and enforce response procedures.</w:t>
      </w:r>
      <w:r>
        <w:br/>
      </w:r>
      <w:r>
        <w:t xml:space="preserve">- Collaborated with threat intelligence and engineering teams to improve detection logic and operational visibility.</w:t>
      </w:r>
      <w:r>
        <w:br/>
      </w:r>
      <w:r>
        <w:t xml:space="preserve">- Gained hands-on experience working within large-scale, highly regulated environments.</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(none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Cyber Security Engineer II – Database role at TD. With over eight years of experience supporting security operations, incident response, and threat intelligence in enterprise environments, I bring a strong operational foundation and a risk-focused mindset well aligned with TD’s technology and security objectives.</w:t>
      </w:r>
    </w:p>
    <w:p>
      <w:pPr>
        <w:pStyle w:val="BodyText"/>
      </w:pPr>
      <w:r>
        <w:t xml:space="preserve">Throughout my career, I have worked closely with infrastructure, engineering, and operations teams to monitor environments, respond to security incidents, and translate threat intelligence into actionable defensive improvements. My experience spans large organizations, regulated environments, and distributed systems, requiring consistent alignment between security controls, operational needs, and risk management priorities.</w:t>
      </w:r>
    </w:p>
    <w:p>
      <w:pPr>
        <w:pStyle w:val="BodyText"/>
      </w:pPr>
      <w:r>
        <w:t xml:space="preserve">In my current role as a Threat Intelligence Analyst, I focus on understanding how real-world adversaries operate and ensuring that defensive teams have the context needed to protect critical systems. Previously, as a Security Analyst and Incident Responder, I supported vulnerability management, security monitoring, and incident handling efforts that helped strengthen organizational resilience and maturity.</w:t>
      </w:r>
    </w:p>
    <w:p>
      <w:pPr>
        <w:pStyle w:val="BodyText"/>
      </w:pPr>
      <w:r>
        <w:t xml:space="preserve">I am particularly drawn to this role at TD due to its emphasis on integrating security into core technology platforms and supporting long-term risk reduction. I am confident my background in security operations, investigation, and cross-team collaboration would allow me to contribute meaningfully while continuing to grow as a security engineer within TD.</w:t>
      </w:r>
    </w:p>
    <w:p>
      <w:pPr>
        <w:pStyle w:val="BodyText"/>
      </w:pPr>
      <w:r>
        <w:t xml:space="preserve">Thank you for your time and consideration. I would welcome the opportunity to discuss how my experience can support TD’s cybersecurity mission.</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2025-12-15T15:57:37Z</dcterms:created>
  <dcterms:modified xsi:type="dcterms:W3CDTF">2025-12-15T15:57:37Z</dcterms:modified>
</cp:coreProperties>
</file>

<file path=docProps/custom.xml><?xml version="1.0" encoding="utf-8"?>
<Properties xmlns="http://schemas.openxmlformats.org/officeDocument/2006/custom-properties" xmlns:vt="http://schemas.openxmlformats.org/officeDocument/2006/docPropsVTypes"/>
</file>