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Personnel Confirmation - Ubaidah Ltd</w:t>
      </w:r>
    </w:p>
    <w:p>
      <w:r>
        <w:t>The human resources office issues the following confirmation.</w:t>
      </w:r>
    </w:p>
    <w:p>
      <w:r>
        <w:t>Employee: Sadaqat Naail. Counter-signed by Tamanna Rohaan.</w:t>
      </w:r>
    </w:p>
    <w:p>
      <w:r>
        <w:t>Probation was completed satisfactorily earlier this year.</w:t>
      </w:r>
    </w:p>
    <w:p>
      <w:r>
        <w:t>Certified particulars:</w:t>
      </w:r>
    </w:p>
    <w:p>
      <w:r>
        <w:t>CNIC on record: 83433-2003791-7</w:t>
      </w:r>
    </w:p>
    <w:p>
      <w:r>
        <w:t>The record keeper retains the original 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