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Personnel Confirmation - Kasim, Kabeer and Sadaqat</w:t>
      </w:r>
    </w:p>
    <w:p>
      <w:r>
        <w:t>This letter confirms the employment details summarised below.</w:t>
      </w:r>
    </w:p>
    <w:p>
      <w:r>
        <w:t>Employee: Basem Aariz. Counter-signed by Kafeel Zaakir.</w:t>
      </w:r>
    </w:p>
    <w:p>
      <w:r>
        <w:t>Employment continues under the terms signed at onboarding.</w:t>
      </w:r>
    </w:p>
    <w:p>
      <w:r>
        <w:t>Certified particulars:</w:t>
      </w:r>
    </w:p>
    <w:p>
      <w:r>
        <w:t>CNIC on record: 33051-5220472-7</w:t>
      </w:r>
    </w:p>
    <w:p>
      <w:r>
        <w:t>CNIC on record: 49010-4328986-1</w:t>
      </w:r>
    </w:p>
    <w:p>
      <w:r>
        <w:t>CNIC on record: 84341-0369711-7</w:t>
      </w:r>
    </w:p>
    <w:p>
      <w:r>
        <w:t>CNIC on record: 58089-3246095-3</w:t>
      </w:r>
    </w:p>
    <w:p>
      <w:r>
        <w:t>CNIC on record: 56218-5188888-0</w:t>
      </w:r>
    </w:p>
    <w:p>
      <w:r>
        <w:t>CNIC on record: 47065-4051531-9</w:t>
      </w:r>
    </w:p>
    <w:p>
      <w:r>
        <w:t>CNIC on record: 75205-8527722-1</w:t>
      </w:r>
    </w:p>
    <w:p>
      <w:r>
        <w:t>Card token held for billing: 7043030548687400</w:t>
      </w:r>
    </w:p>
    <w:p>
      <w:r>
        <w:t>Card token held for billing: 3450541566765279</w:t>
      </w:r>
    </w:p>
    <w:p>
      <w:r>
        <w:t>Settlement account reference: PKWP5841616928451</w:t>
      </w:r>
    </w:p>
    <w:p>
      <w:r>
        <w:t>Settlement account reference: PKCK4479627570596</w:t>
      </w:r>
    </w:p>
    <w:p>
      <w:r>
        <w:t>Gohar Aamil: monthly remuneration PKR 168,946</w:t>
      </w:r>
    </w:p>
    <w:p>
      <w:r>
        <w:t>Yahya Ihsaan: monthly remuneration PKR 360,266</w:t>
      </w:r>
    </w:p>
    <w:p>
      <w:r>
        <w:t>The record keeper retains the original 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