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Zaahid, Nadeem and Waahid</w:t>
      </w:r>
    </w:p>
    <w:p>
      <w:r>
        <w:t>Issued by Awrad Dawud; acknowledged by Waahid Umar.</w:t>
      </w:r>
    </w:p>
    <w:p>
      <w:r>
        <w:t>The guidance below takes effect on the first day of next quarter.</w:t>
      </w:r>
    </w:p>
    <w:p>
      <w:r>
        <w:t>Removable media remain prohibited for classified work.</w:t>
      </w:r>
    </w:p>
    <w:p>
      <w:r>
        <w:t>Referenced particulars:</w:t>
      </w:r>
    </w:p>
    <w:p>
      <w:r>
        <w:t>CNIC on record: 23016-5712082-6</w:t>
      </w:r>
    </w:p>
    <w:p>
      <w:r>
        <w:t>CNIC on record: 77734-5401938-0</w:t>
      </w:r>
    </w:p>
    <w:p>
      <w:r>
        <w:t>CNIC on record: 26206-7240049-9</w:t>
      </w:r>
    </w:p>
    <w:p>
      <w:r>
        <w:t>CNIC on record: 15478-8728743-1</w:t>
      </w:r>
    </w:p>
    <w:p>
      <w:r>
        <w:t>CNIC on record: 32742-0549329-6</w:t>
      </w:r>
    </w:p>
    <w:p>
      <w:r>
        <w:t>CNIC on record: 86851-6122753-0</w:t>
      </w:r>
    </w:p>
    <w:p>
      <w:r>
        <w:t>CNIC on record: 36374-5499045-3</w:t>
      </w:r>
    </w:p>
    <w:p>
      <w:r>
        <w:t>Card token held for billing: 0174268414593320</w:t>
      </w:r>
    </w:p>
    <w:p>
      <w:r>
        <w:t>Settlement account reference: PKPE7956878339187</w:t>
      </w:r>
    </w:p>
    <w:p>
      <w:r>
        <w:t>Aamir Tabassum: monthly remuneration PKR 301,914</w:t>
      </w:r>
    </w:p>
    <w:p>
      <w:r>
        <w:t>Omran Lutf: monthly remuneration PKR 393,976</w:t>
      </w:r>
    </w:p>
    <w:p>
      <w:r>
        <w:t>Majd Jameel: monthly remuneration PKR 214,679</w:t>
      </w:r>
    </w:p>
    <w:p>
      <w:r>
        <w:t>Rafeek Kaysan: monthly remuneration PKR 65,948</w:t>
      </w:r>
    </w:p>
    <w:p>
      <w:r>
        <w:t>Taial Tawkeel: monthly remuneration PKR 320,786</w:t>
      </w:r>
    </w:p>
    <w:p>
      <w:r>
        <w:t>Pervaiz Aatiq: monthly remuneration PKR 83,829</w:t>
      </w:r>
    </w:p>
    <w:p>
      <w:r>
        <w:t>Department heads confirm rollout completion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