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7" w:name="vv-i-ai-u-sdlc--refleksija-v10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V&amp;V i AI u SDLC — refleksija (v1.0)</w:t>
      </w:r>
    </w:p>
    <w:p>
      <w:pPr>
        <w:pStyle w:val="BlockText"/>
      </w:pPr>
      <w:r>
        <w:rPr>
          <w:b/>
          <w:bCs/>
        </w:rPr>
        <w:t xml:space="preserve">Pokriva profesorov zahtjev 5:</w:t>
      </w:r>
      <w:r>
        <w:t xml:space="preserve"> </w:t>
      </w:r>
      <w:r>
        <w:t xml:space="preserve">"Prokomentarisati izazove verifikacije i validacije (testiranje), posebno iz ugla kad koristimo AI u svim koracima SDLC."</w:t>
      </w:r>
    </w:p>
    <w:bookmarkStart w:id="9" w:name="kontekst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Kontekst</w:t>
      </w:r>
    </w:p>
    <w:p>
      <w:pPr>
        <w:pStyle w:val="FirstParagraph"/>
      </w:pPr>
      <w:r>
        <w:t xml:space="preserve">Cijeli sistem školskog sporta CG je razvijen sa Claude Code (Anthropic, model Opus 4.7 sa 1M token context) kao primarnim alatom kroz Spec → Plan → Code → Test pipeline. Auditabilnost AI doprinosa čuva se u</w:t>
      </w:r>
      <w:r>
        <w:t xml:space="preserve"> </w:t>
      </w:r>
      <w:r>
        <w:rPr>
          <w:rStyle w:val="VerbatimChar"/>
        </w:rPr>
        <w:t xml:space="preserve">ai_dnevnik_sesije</w:t>
      </w:r>
      <w:r>
        <w:t xml:space="preserve"> </w:t>
      </w:r>
      <w:r>
        <w:t xml:space="preserve">tabeli — 18 numerisanih sesija (broj 1–19, broj 13 nije korišćen) od 2026-04-29 do 2026-05-13, sa instrukcijama / output-om / odlukama / ishodom po promptu.</w:t>
      </w:r>
    </w:p>
    <w:p>
      <w:pPr>
        <w:pStyle w:val="BodyText"/>
      </w:pPr>
      <w:r>
        <w:rPr>
          <w:b/>
          <w:bCs/>
        </w:rPr>
        <w:t xml:space="preserve">Statistika sesija po fazama (snapshot na dan v1.0 tag-a, 2026-05-13):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Faza</w:t>
            </w:r>
          </w:p>
        </w:tc>
        <w:tc>
          <w:tcPr/>
          <w:p>
            <w:pPr>
              <w:pStyle w:val="Compact"/>
            </w:pPr>
            <w:r>
              <w:t xml:space="preserve">Broj sesija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Faza 1 — Analitička dokumentacija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Faza 2 — Skraćivanje, refaktor i projektni dizajn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Faza 3 — Kontinuirano dokumentovanje upotrebe AI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Specifikacija</w:t>
            </w:r>
          </w:p>
        </w:tc>
        <w:tc>
          <w:tcPr/>
          <w:p>
            <w:pPr>
              <w:pStyle w:val="Compact"/>
            </w:pPr>
            <w:r>
              <w:t xml:space="preserve">3 (sesije 15, 16, 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Implementacija</w:t>
            </w:r>
          </w:p>
        </w:tc>
        <w:tc>
          <w:tcPr/>
          <w:p>
            <w:pPr>
              <w:pStyle w:val="Compact"/>
            </w:pPr>
            <w:r>
              <w:t xml:space="preserve">1 (sesija 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Faza 4 — Dokumentacija za ADIS predaju</w:t>
            </w:r>
          </w:p>
        </w:tc>
        <w:tc>
          <w:tcPr/>
          <w:p>
            <w:pPr>
              <w:pStyle w:val="Compact"/>
            </w:pPr>
            <w:r>
              <w:t xml:space="preserve">1 (sesija 19)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Ukupno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</w:t>
            </w:r>
          </w:p>
        </w:tc>
      </w:tr>
    </w:tbl>
    <w:p>
      <w:pPr>
        <w:pStyle w:val="BodyText"/>
      </w:pPr>
      <w:r>
        <w:t xml:space="preserve">Ovaj dokument analizira</w:t>
      </w:r>
      <w:r>
        <w:t xml:space="preserve"> </w:t>
      </w:r>
      <w:r>
        <w:rPr>
          <w:b/>
          <w:bCs/>
        </w:rPr>
        <w:t xml:space="preserve">u kojim je fazama SDLC-a AI bio rizičan</w:t>
      </w:r>
      <w:r>
        <w:t xml:space="preserve"> </w:t>
      </w:r>
      <w:r>
        <w:t xml:space="preserve">i</w:t>
      </w:r>
      <w:r>
        <w:t xml:space="preserve"> </w:t>
      </w:r>
      <w:r>
        <w:rPr>
          <w:b/>
          <w:bCs/>
        </w:rPr>
        <w:t xml:space="preserve">koje smo mehanizme V&amp;V primijenili</w:t>
      </w:r>
      <w:r>
        <w:t xml:space="preserve"> </w:t>
      </w:r>
      <w:r>
        <w:t xml:space="preserve">da se ti rizici drže pod kontrolom.</w:t>
      </w:r>
    </w:p>
    <w:p>
      <w:r>
        <w:pict>
          <v:rect style="width:0;height:1.5pt" o:hralign="center" o:hrstd="t" o:hr="t"/>
        </w:pict>
      </w:r>
    </w:p>
    <w:bookmarkEnd w:id="9"/>
    <w:bookmarkStart w:id="10" w:name="Xb1efaf49faf498a9fd4d939fc99fef86fc94881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1. AI u analizi (zahtjevi)</w:t>
      </w:r>
    </w:p>
    <w:p>
      <w:pPr>
        <w:pStyle w:val="FirstParagraph"/>
      </w:pPr>
      <w:r>
        <w:rPr>
          <w:b/>
          <w:bCs/>
        </w:rPr>
        <w:t xml:space="preserve">Rizik:</w:t>
      </w:r>
      <w:r>
        <w:t xml:space="preserve"> </w:t>
      </w:r>
      <w:r>
        <w:t xml:space="preserve">halucinacija zahtjeva — AI inventuje funkcionalnost koju korisnik nikad nije tražio (out-of-scope kompleksnost), ili "razumije" zahtjev koji je dvosmislen bez da pita za pojašnjenje.</w:t>
      </w:r>
    </w:p>
    <w:p>
      <w:pPr>
        <w:pStyle w:val="BodyText"/>
      </w:pPr>
      <w:r>
        <w:rPr>
          <w:b/>
          <w:bCs/>
        </w:rPr>
        <w:t xml:space="preserve">Konkretni primjeri iz dnevnika: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Sesija 15 — "Kompletna projektna spec + plan + CLAUDE.md instrukcije za sljedeću implementacionu sesiju" (2026-05-12).</w:t>
      </w:r>
      <w:r>
        <w:t xml:space="preserve"> </w:t>
      </w:r>
      <w:r>
        <w:t xml:space="preserve">Cilj sesije bio je</w:t>
      </w:r>
      <w:r>
        <w:t xml:space="preserve"> </w:t>
      </w:r>
      <w:r>
        <w:rPr>
          <w:i/>
          <w:iCs/>
        </w:rPr>
        <w:t xml:space="preserve">"Analizirati sva tri izvorna dokumenta iz docs/fajlovi i konsolidovati ih u jedinstven spec fajl kao single source of truth"</w:t>
      </w:r>
      <w:r>
        <w:t xml:space="preserve">. AI je u prvom draft-u spec-a generisao kompleksan "saglasnost roditelja" workflow sa email tokenima, iako je korisnik samo tražio boolean polje. Ispravljeno kroz iteraciju: dodato u "NE-radi listu" (meta-plan §9).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Sesija 17 — "Provjera pokrivenosti zahtjeva profesora za završni ispit" (2026-05-13).</w:t>
      </w:r>
      <w:r>
        <w:t xml:space="preserve"> </w:t>
      </w:r>
      <w:r>
        <w:t xml:space="preserve">Cilj:</w:t>
      </w:r>
      <w:r>
        <w:t xml:space="preserve"> </w:t>
      </w:r>
      <w:r>
        <w:rPr>
          <w:i/>
          <w:iCs/>
        </w:rPr>
        <w:t xml:space="preserve">"Mapirati 5 zahtjeva profesora ... na postojeći spec + meta-plan + 14 track-planova i identifikovati gap-ove"</w:t>
      </w:r>
      <w:r>
        <w:t xml:space="preserve">. Bila je čista validacijska sesija (read-only) gdje je AI uporedio spec sa originalnim profesorovim dokumentom i predložio T4.* placeholderima da se popune.</w:t>
      </w:r>
    </w:p>
    <w:p>
      <w:pPr>
        <w:pStyle w:val="FirstParagraph"/>
      </w:pPr>
      <w:r>
        <w:rPr>
          <w:b/>
          <w:bCs/>
        </w:rPr>
        <w:t xml:space="preserve">Mitigacija: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Spec kao single source of truth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specs/001-sportski-savez.md</w:t>
      </w:r>
      <w:r>
        <w:t xml:space="preserve"> </w:t>
      </w:r>
      <w:r>
        <w:t xml:space="preserve">(v1.1, 17 sekcija) je jedini ovlašteni izvor zahtjeva. Sve odluke koje odudaraju moraju se eksplicitno odobriti i unijeti u spec.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"Provjeri pokrivenost" sesija</w:t>
      </w:r>
      <w:r>
        <w:t xml:space="preserve"> </w:t>
      </w:r>
      <w:r>
        <w:t xml:space="preserve">— Sesija 17 je bila čista validacija (read-only) sa eksplicitnim ciljem gap-analize, ne nove implementacije.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Brainstorming skill prije implementacije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superpowers:brainstorming</w:t>
      </w:r>
      <w:r>
        <w:t xml:space="preserve"> </w:t>
      </w:r>
      <w:r>
        <w:t xml:space="preserve">je obavezan korak prije svake nove feature: ne ulazi u kod prije nego što su intent + design jasno postavljeni.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Faze 1 + 2 prije implementacije</w:t>
      </w:r>
      <w:r>
        <w:t xml:space="preserve"> </w:t>
      </w:r>
      <w:r>
        <w:t xml:space="preserve">— 11 sesija (broj 1–11) bilo je čisto analitičko-dizajnerskih, prije nego što se napisao prvi red production koda. Time je rizik halucinacije lokalizovan na dokumente koje je lakše ispraviti nego kod.</w:t>
      </w:r>
    </w:p>
    <w:p>
      <w:pPr>
        <w:pStyle w:val="FirstParagraph"/>
      </w:pPr>
      <w:r>
        <w:rPr>
          <w:b/>
          <w:bCs/>
        </w:rPr>
        <w:t xml:space="preserve">Otvoreni rizik:</w:t>
      </w:r>
      <w:r>
        <w:t xml:space="preserve"> </w:t>
      </w:r>
      <w:r>
        <w:t xml:space="preserve">spec drift kad korisnik radi izmjene na licu mjesta a one ne uđu u spec. Smanjeno preko CLAUDE.md instrukcije "Spec je single source of truth".</w:t>
      </w:r>
    </w:p>
    <w:p>
      <w:r>
        <w:pict>
          <v:rect style="width:0;height:1.5pt" o:hralign="center" o:hrstd="t" o:hr="t"/>
        </w:pict>
      </w:r>
    </w:p>
    <w:bookmarkEnd w:id="10"/>
    <w:bookmarkStart w:id="11" w:name="Xbc4d7dbc02ee9ad7093e51b6bfef2e1f7bbf7d8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2. AI u dizajnu (arhitektura)</w:t>
      </w:r>
    </w:p>
    <w:p>
      <w:pPr>
        <w:pStyle w:val="FirstParagraph"/>
      </w:pPr>
      <w:r>
        <w:rPr>
          <w:b/>
          <w:bCs/>
        </w:rPr>
        <w:t xml:space="preserve">Rizik:</w:t>
      </w:r>
      <w:r>
        <w:t xml:space="preserve"> </w:t>
      </w:r>
      <w:r>
        <w:t xml:space="preserve">over-engineering — AI ima tendenciju da predloži pattern-e koji "izgledaju profesionalno" (Repository pattern, sub-roles, multi-tenancy) iako nisu opravdani veličinom projekta.</w:t>
      </w:r>
    </w:p>
    <w:p>
      <w:pPr>
        <w:pStyle w:val="BodyText"/>
      </w:pPr>
      <w:r>
        <w:rPr>
          <w:b/>
          <w:bCs/>
        </w:rPr>
        <w:t xml:space="preserve">Konkretne odluke koje smo morali eksplicitno odbaciti (meta-plan §9 — "NE-radi liste"):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 predložio</w:t>
            </w:r>
          </w:p>
        </w:tc>
        <w:tc>
          <w:tcPr/>
          <w:p>
            <w:pPr>
              <w:pStyle w:val="Compact"/>
            </w:pPr>
            <w:r>
              <w:t xml:space="preserve">Odluka</w:t>
            </w:r>
          </w:p>
        </w:tc>
        <w:tc>
          <w:tcPr/>
          <w:p>
            <w:pPr>
              <w:pStyle w:val="Compact"/>
            </w:pPr>
            <w:r>
              <w:t xml:space="preserve">Razlog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 pattern preko Eloquent-a</w:t>
            </w:r>
          </w:p>
        </w:tc>
        <w:tc>
          <w:tcPr/>
          <w:p>
            <w:pPr>
              <w:pStyle w:val="Compact"/>
            </w:pPr>
            <w:r>
              <w:t xml:space="preserve">NE</w:t>
            </w:r>
          </w:p>
        </w:tc>
        <w:tc>
          <w:tcPr/>
          <w:p>
            <w:pPr>
              <w:pStyle w:val="Compact"/>
            </w:pPr>
            <w:r>
              <w:t xml:space="preserve">Eloquent već enkapsulira CRUD; dodatni sloj samo apstrakcija bez vrijednosti za projekat ove veličine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Sub-admin / per-school admin / read-only auditor</w:t>
            </w:r>
          </w:p>
        </w:tc>
        <w:tc>
          <w:tcPr/>
          <w:p>
            <w:pPr>
              <w:pStyle w:val="Compact"/>
            </w:pPr>
            <w:r>
              <w:t xml:space="preserve">NE</w:t>
            </w:r>
          </w:p>
        </w:tc>
        <w:tc>
          <w:tcPr/>
          <w:p>
            <w:pPr>
              <w:pStyle w:val="Compact"/>
            </w:pPr>
            <w:r>
              <w:t xml:space="preserve">Spec zahtijeva 3 role (Admin, Profesor, Student/Učenik) — širenje van toga je scope creep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Multi-tenancy škola</w:t>
            </w:r>
          </w:p>
        </w:tc>
        <w:tc>
          <w:tcPr/>
          <w:p>
            <w:pPr>
              <w:pStyle w:val="Compact"/>
            </w:pPr>
            <w:r>
              <w:t xml:space="preserve">NE</w:t>
            </w:r>
          </w:p>
        </w:tc>
        <w:tc>
          <w:tcPr/>
          <w:p>
            <w:pPr>
              <w:pStyle w:val="Compact"/>
            </w:pPr>
            <w:r>
              <w:t xml:space="preserve">Spec eksplicitno kaže "single-tenant, sve škole u istoj instanci"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error catalog</w:t>
            </w:r>
          </w:p>
        </w:tc>
        <w:tc>
          <w:tcPr/>
          <w:p>
            <w:pPr>
              <w:pStyle w:val="Compact"/>
            </w:pPr>
            <w:r>
              <w:t xml:space="preserve">NE</w:t>
            </w:r>
          </w:p>
        </w:tc>
        <w:tc>
          <w:tcPr/>
          <w:p>
            <w:pPr>
              <w:pStyle w:val="Compact"/>
            </w:pPr>
            <w:r>
              <w:t xml:space="preserve">Laravel default error pages + Form Request validation poruke su dovoljne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Multi-language UI</w:t>
            </w:r>
          </w:p>
        </w:tc>
        <w:tc>
          <w:tcPr/>
          <w:p>
            <w:pPr>
              <w:pStyle w:val="Compact"/>
            </w:pPr>
            <w:r>
              <w:t xml:space="preserve">NE</w:t>
            </w:r>
          </w:p>
        </w:tc>
        <w:tc>
          <w:tcPr/>
          <w:p>
            <w:pPr>
              <w:pStyle w:val="Compact"/>
            </w:pPr>
            <w:r>
              <w:t xml:space="preserve">Samo</w:t>
            </w:r>
            <w:r>
              <w:t xml:space="preserve"> </w:t>
            </w:r>
            <w:r>
              <w:rPr>
                <w:rStyle w:val="VerbatimChar"/>
              </w:rPr>
              <w:t xml:space="preserve">me</w:t>
            </w:r>
            <w:r>
              <w:t xml:space="preserve"> </w:t>
            </w:r>
            <w:r>
              <w:t xml:space="preserve">lokalna; Inertia</w:t>
            </w:r>
            <w:r>
              <w:t xml:space="preserve"> </w:t>
            </w:r>
            <w:r>
              <w:rPr>
                <w:rStyle w:val="VerbatimChar"/>
              </w:rPr>
              <w:t xml:space="preserve">__()</w:t>
            </w:r>
            <w:r>
              <w:t xml:space="preserve"> </w:t>
            </w:r>
            <w:r>
              <w:t xml:space="preserve">helper je dovoljan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AZLP cleanup workflow (</w:t>
            </w:r>
            <w:r>
              <w:rPr>
                <w:rStyle w:val="VerbatimChar"/>
              </w:rPr>
              <w:t xml:space="preserve">purge-graduates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/profile/export</w:t>
            </w:r>
            <w:r>
              <w:t xml:space="preserve">, saglasnost roditelja workflow)</w:t>
            </w:r>
          </w:p>
        </w:tc>
        <w:tc>
          <w:tcPr/>
          <w:p>
            <w:pPr>
              <w:pStyle w:val="Compact"/>
            </w:pPr>
            <w:r>
              <w:t xml:space="preserve">NE</w:t>
            </w:r>
          </w:p>
        </w:tc>
        <w:tc>
          <w:tcPr/>
          <w:p>
            <w:pPr>
              <w:pStyle w:val="Compact"/>
            </w:pPr>
            <w:r>
              <w:t xml:space="preserve">Spec van obima — boolean polja postoje, workflow 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Mobilna aplikacija, plaćanja, bulk import</w:t>
            </w:r>
          </w:p>
        </w:tc>
        <w:tc>
          <w:tcPr/>
          <w:p>
            <w:pPr>
              <w:pStyle w:val="Compact"/>
            </w:pPr>
            <w:r>
              <w:t xml:space="preserve">NE</w:t>
            </w:r>
          </w:p>
        </w:tc>
        <w:tc>
          <w:tcPr/>
          <w:p>
            <w:pPr>
              <w:pStyle w:val="Compact"/>
            </w:pPr>
            <w:r>
              <w:t xml:space="preserve">Spec 2 van obima</w:t>
            </w:r>
          </w:p>
        </w:tc>
      </w:tr>
    </w:tbl>
    <w:p>
      <w:pPr>
        <w:pStyle w:val="BodyText"/>
      </w:pPr>
      <w:r>
        <w:rPr>
          <w:b/>
          <w:bCs/>
        </w:rPr>
        <w:t xml:space="preserve">Konkretni primjer iz dnevnika: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Sesija 15</w:t>
      </w:r>
      <w:r>
        <w:t xml:space="preserve"> </w:t>
      </w:r>
      <w:r>
        <w:t xml:space="preserve">je ustanovila "NE-radi liste" kao prvoklasni mehanizam u meta-planu. Iz</w:t>
      </w:r>
      <w:r>
        <w:t xml:space="preserve"> </w:t>
      </w:r>
      <w:r>
        <w:rPr>
          <w:rStyle w:val="VerbatimChar"/>
        </w:rPr>
        <w:t xml:space="preserve">cilj</w:t>
      </w:r>
      <w:r>
        <w:t xml:space="preserve"> </w:t>
      </w:r>
      <w:r>
        <w:t xml:space="preserve">polja:</w:t>
      </w:r>
      <w:r>
        <w:t xml:space="preserve"> </w:t>
      </w:r>
      <w:r>
        <w:rPr>
          <w:i/>
          <w:iCs/>
        </w:rPr>
        <w:t xml:space="preserve">"Fokus na funkcionalan sistem (mock eksterni servisi), ne AZLP regulatorna usklađenost"</w:t>
      </w:r>
      <w:r>
        <w:t xml:space="preserve">. To je registrovano u meta-planu §9 tako da nijedan kasniji subagent ne može "u dobroj vjeri" da krene da pravi GDPR workflow.</w:t>
      </w:r>
    </w:p>
    <w:p>
      <w:pPr>
        <w:pStyle w:val="FirstParagraph"/>
      </w:pPr>
      <w:r>
        <w:rPr>
          <w:b/>
          <w:bCs/>
        </w:rPr>
        <w:t xml:space="preserve">Mitigacija: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NE-radi liste</w:t>
      </w:r>
      <w:r>
        <w:t xml:space="preserve"> </w:t>
      </w:r>
      <w:r>
        <w:t xml:space="preserve">u meta-planu §9 — eksplicitan registar šta NE pravimo, tako da AI ima jasnu granicu.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YAGNI princip</w:t>
      </w:r>
      <w:r>
        <w:t xml:space="preserve"> </w:t>
      </w:r>
      <w:r>
        <w:t xml:space="preserve">u CLAUDE.md sekcija 8 — "Don't add features beyond what the task requires."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Brainstorming sa korisnikom</w:t>
      </w:r>
      <w:r>
        <w:t xml:space="preserve"> </w:t>
      </w:r>
      <w:r>
        <w:t xml:space="preserve">prije large feature kreira "ne radi liste" za tu feature.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Per-track plan kao "ugovor"</w:t>
      </w:r>
      <w:r>
        <w:t xml:space="preserve"> </w:t>
      </w:r>
      <w:r>
        <w:t xml:space="preserve">— svaki od 14 implementacijskih plan-fajlova (</w:t>
      </w:r>
      <w:r>
        <w:rPr>
          <w:rStyle w:val="VerbatimChar"/>
        </w:rPr>
        <w:t xml:space="preserve">specs/100-*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specs/142-*</w:t>
      </w:r>
      <w:r>
        <w:t xml:space="preserve">) ima Acceptance criteria sekciju koja subagentu definiše šta jeste i šta nije scope.</w:t>
      </w:r>
    </w:p>
    <w:p>
      <w:pPr>
        <w:pStyle w:val="FirstParagraph"/>
      </w:pPr>
      <w:r>
        <w:rPr>
          <w:b/>
          <w:bCs/>
        </w:rPr>
        <w:t xml:space="preserve">Otvoreni rizik:</w:t>
      </w:r>
      <w:r>
        <w:t xml:space="preserve"> </w:t>
      </w:r>
      <w:r>
        <w:t xml:space="preserve">AI može da uvuče over-engineering u manjim mjerama (extra polje na modelu, extra method na servisu) koje promaknu reviewer-u jer nisu očigledne. Smanjeno preko Pest testova koji kažnjavaju nekorišten kod (</w:t>
      </w:r>
      <w:r>
        <w:rPr>
          <w:rStyle w:val="VerbatimChar"/>
        </w:rPr>
        <w:t xml:space="preserve">vendor/bin/pint --dirty</w:t>
      </w:r>
      <w:r>
        <w:t xml:space="preserve"> </w:t>
      </w:r>
      <w:r>
        <w:t xml:space="preserve">+ dead-code detekcija) i Wayfinder type safety (nepostojeća ruta = TS compile error).</w:t>
      </w:r>
    </w:p>
    <w:p>
      <w:r>
        <w:pict>
          <v:rect style="width:0;height:1.5pt" o:hralign="center" o:hrstd="t" o:hr="t"/>
        </w:pict>
      </w:r>
    </w:p>
    <w:bookmarkEnd w:id="11"/>
    <w:bookmarkStart w:id="12" w:name="X84172d8d8ff7394a72d51d1ee1cdedc8a2b2828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3. AI u implementaciji (kod)</w:t>
      </w:r>
    </w:p>
    <w:p>
      <w:pPr>
        <w:pStyle w:val="FirstParagraph"/>
      </w:pPr>
      <w:r>
        <w:rPr>
          <w:b/>
          <w:bCs/>
        </w:rPr>
        <w:t xml:space="preserve">Rizik:</w:t>
      </w:r>
      <w:r>
        <w:t xml:space="preserve"> </w:t>
      </w:r>
      <w:r>
        <w:t xml:space="preserve">code drift — AI ne čita postojeće konvencije ili pravi sitne devijacije (npr.</w:t>
      </w:r>
      <w:r>
        <w:t xml:space="preserve"> </w:t>
      </w:r>
      <w:r>
        <w:rPr>
          <w:rStyle w:val="VerbatimChar"/>
        </w:rPr>
        <w:t xml:space="preserve">getUser()</w:t>
      </w:r>
      <w:r>
        <w:t xml:space="preserve"> </w:t>
      </w:r>
      <w:r>
        <w:t xml:space="preserve">umjesto</w:t>
      </w:r>
      <w:r>
        <w:t xml:space="preserve"> </w:t>
      </w:r>
      <w:r>
        <w:rPr>
          <w:rStyle w:val="VerbatimChar"/>
        </w:rPr>
        <w:t xml:space="preserve">user()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User::admin()</w:t>
      </w:r>
      <w:r>
        <w:t xml:space="preserve"> </w:t>
      </w:r>
      <w:r>
        <w:t xml:space="preserve">umjesto</w:t>
      </w:r>
      <w:r>
        <w:t xml:space="preserve"> </w:t>
      </w:r>
      <w:r>
        <w:rPr>
          <w:rStyle w:val="VerbatimChar"/>
        </w:rPr>
        <w:t xml:space="preserve">User::where('role', UserRole::Admin)</w:t>
      </w:r>
      <w:r>
        <w:t xml:space="preserve">). Posebno opasno u SPA gdje frontend tipovi moraju da se slažu sa backend kontrolerima.</w:t>
      </w:r>
    </w:p>
    <w:p>
      <w:pPr>
        <w:pStyle w:val="BodyText"/>
      </w:pPr>
      <w:r>
        <w:rPr>
          <w:b/>
          <w:bCs/>
        </w:rPr>
        <w:t xml:space="preserve">Konkretni primjeri iz dnevnika: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Sesija 18 — "Start implementacije — subagent-driven development + git worktrees za Phase 0/1" (2026-05-13).</w:t>
      </w:r>
      <w:r>
        <w:t xml:space="preserve"> </w:t>
      </w:r>
      <w:r>
        <w:t xml:space="preserve">Iz</w:t>
      </w:r>
      <w:r>
        <w:t xml:space="preserve"> </w:t>
      </w:r>
      <w:r>
        <w:rPr>
          <w:rStyle w:val="VerbatimChar"/>
        </w:rPr>
        <w:t xml:space="preserve">cilj</w:t>
      </w:r>
      <w:r>
        <w:t xml:space="preserve"> </w:t>
      </w:r>
      <w:r>
        <w:t xml:space="preserve">polja:</w:t>
      </w:r>
      <w:r>
        <w:t xml:space="preserve"> </w:t>
      </w:r>
      <w:r>
        <w:rPr>
          <w:i/>
          <w:iCs/>
        </w:rPr>
        <w:t xml:space="preserve">"Prva implementaciona sesija: izvršiti Phase 0 (F1 Setup → F2 Migracije+modeli sekvencijalno) i pokrenuti Phase 1 paralelno kroz tri git worktree-a"</w:t>
      </w:r>
      <w:r>
        <w:t xml:space="preserve">. U toku sesije AI je u prvom pokušaju pravio sitne devijacije u naming-u (npr.</w:t>
      </w:r>
      <w:r>
        <w:t xml:space="preserve"> </w:t>
      </w:r>
      <w:r>
        <w:rPr>
          <w:rStyle w:val="VerbatimChar"/>
        </w:rPr>
        <w:t xml:space="preserve">findOrFail()</w:t>
      </w:r>
      <w:r>
        <w:t xml:space="preserve"> </w:t>
      </w:r>
      <w:r>
        <w:t xml:space="preserve">umjesto Laravel route-model binding-a) — konvencija je usaglašena pa popravljena.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Sesija 16 — "14 implementacijskih planova + dual-write workflow za AI dnevnik" (2026-05-13).</w:t>
      </w:r>
      <w:r>
        <w:t xml:space="preserve"> </w:t>
      </w:r>
      <w:r>
        <w:t xml:space="preserve">Definisala je da svaki plan ima "Acceptance criteria" sekciju, tako da kad subagent piše kod, ima precizan ugovor protiv kog se test može pisati prije implementacije.</w:t>
      </w:r>
    </w:p>
    <w:p>
      <w:pPr>
        <w:pStyle w:val="FirstParagraph"/>
      </w:pPr>
      <w:r>
        <w:rPr>
          <w:b/>
          <w:bCs/>
        </w:rPr>
        <w:t xml:space="preserve">Mitigacija: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CLAUDE.md naming pravila</w:t>
      </w:r>
      <w:r>
        <w:t xml:space="preserve"> </w:t>
      </w:r>
      <w:r>
        <w:t xml:space="preserve">(sekcija 4) — tabele snake_case engleski, modeli PascalCase engleski, rute kebab-case, UI me kroz</w:t>
      </w:r>
      <w:r>
        <w:t xml:space="preserve"> </w:t>
      </w:r>
      <w:r>
        <w:rPr>
          <w:rStyle w:val="VerbatimChar"/>
        </w:rPr>
        <w:t xml:space="preserve">__()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Pint formatter</w:t>
      </w:r>
      <w:r>
        <w:t xml:space="preserve"> </w:t>
      </w:r>
      <w:r>
        <w:t xml:space="preserve">(</w:t>
      </w:r>
      <w:r>
        <w:rPr>
          <w:rStyle w:val="VerbatimChar"/>
        </w:rPr>
        <w:t xml:space="preserve">vendor/bin/pint --dirty --format agent</w:t>
      </w:r>
      <w:r>
        <w:t xml:space="preserve">) je mandatory prije svake komite — uniformiše stil tako da AI ne može "vidjeti" tuđu konvenciju i drift-ovati.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Wayfinder type safety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@laravel/vite-plugin-wayfinder</w:t>
      </w:r>
      <w:r>
        <w:t xml:space="preserve"> </w:t>
      </w:r>
      <w:r>
        <w:t xml:space="preserve">generiše TypeScript funkcije za sve Laravel rute. Frontend ne može da pozove nepostojeću rutu — TS compile pada.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Pest testovi sa konvencija checks</w:t>
      </w:r>
      <w:r>
        <w:t xml:space="preserve"> </w:t>
      </w:r>
      <w:r>
        <w:t xml:space="preserve">— npr.</w:t>
      </w:r>
      <w:r>
        <w:t xml:space="preserve"> </w:t>
      </w:r>
      <w:r>
        <w:rPr>
          <w:rStyle w:val="VerbatimChar"/>
        </w:rPr>
        <w:t xml:space="preserve">tests/Feature/RoutingTest.php</w:t>
      </w:r>
      <w:r>
        <w:t xml:space="preserve"> </w:t>
      </w:r>
      <w:r>
        <w:t xml:space="preserve">provjerava da svi admin URL-ovi imaju</w:t>
      </w:r>
      <w:r>
        <w:t xml:space="preserve"> </w:t>
      </w:r>
      <w:r>
        <w:rPr>
          <w:rStyle w:val="VerbatimChar"/>
        </w:rPr>
        <w:t xml:space="preserve">role:admin</w:t>
      </w:r>
      <w:r>
        <w:t xml:space="preserve"> </w:t>
      </w:r>
      <w:r>
        <w:t xml:space="preserve">middleware.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Subagent-driven workflow + worktrees</w:t>
      </w:r>
      <w:r>
        <w:t xml:space="preserve"> </w:t>
      </w:r>
      <w:r>
        <w:t xml:space="preserve">— svaki track ide u izolovani worktree (</w:t>
      </w:r>
      <w:r>
        <w:rPr>
          <w:rStyle w:val="VerbatimChar"/>
        </w:rPr>
        <w:t xml:space="preserve">../sportski-savez-app-{track-id}/</w:t>
      </w:r>
      <w:r>
        <w:t xml:space="preserve">) sa svojim subagent-om koji čita SAMO svoj plan + meta-plan + spec. Glavni conversation ne mješa kontekst, smanjuje cross-track drift.</w:t>
      </w:r>
    </w:p>
    <w:p>
      <w:pPr>
        <w:pStyle w:val="FirstParagraph"/>
      </w:pPr>
      <w:r>
        <w:rPr>
          <w:b/>
          <w:bCs/>
        </w:rPr>
        <w:t xml:space="preserve">Konkretan citat:</w:t>
      </w:r>
      <w:r>
        <w:t xml:space="preserve"> </w:t>
      </w:r>
      <w:r>
        <w:t xml:space="preserve">Sesija 18, Prompt 5 (</w:t>
      </w:r>
      <w:r>
        <w:rPr>
          <w:rStyle w:val="VerbatimChar"/>
        </w:rPr>
        <w:t xml:space="preserve">ishod</w:t>
      </w:r>
      <w:r>
        <w:t xml:space="preserve"> </w:t>
      </w:r>
      <w:r>
        <w:t xml:space="preserve">polje) — finalni snapshot Phase 3:</w:t>
      </w:r>
    </w:p>
    <w:p>
      <w:pPr>
        <w:pStyle w:val="SourceCode"/>
      </w:pPr>
      <w:r>
        <w:rPr>
          <w:rStyle w:val="VerbatimChar"/>
        </w:rPr>
        <w:t xml:space="preserve">Phase 3 100% završen. v1.0 tag postavljen.</w:t>
      </w:r>
      <w:r>
        <w:br/>
      </w:r>
      <w:r>
        <w:br/>
      </w:r>
      <w:r>
        <w:rPr>
          <w:rStyle w:val="VerbatimChar"/>
        </w:rPr>
        <w:t xml:space="preserve">Ukupan obim sesije 18:</w:t>
      </w:r>
      <w:r>
        <w:br/>
      </w:r>
      <w:r>
        <w:rPr>
          <w:rStyle w:val="VerbatimChar"/>
        </w:rPr>
        <w:t xml:space="preserve">- Phase 0: F1 (5 commitova, 4 testa) + F2 (14 commitova, +28 testa) = 19 commitova</w:t>
      </w:r>
      <w:r>
        <w:br/>
      </w:r>
      <w:r>
        <w:rPr>
          <w:rStyle w:val="VerbatimChar"/>
        </w:rPr>
        <w:t xml:space="preserve">- Phase 1: T1.1 (13) + T1.2 (7) + T1.3 (6) + 3 merge + cleanup = 30 commitova, +72 testa</w:t>
      </w:r>
      <w:r>
        <w:br/>
      </w:r>
      <w:r>
        <w:rPr>
          <w:rStyle w:val="VerbatimChar"/>
        </w:rPr>
        <w:t xml:space="preserve">- Phase 2: T2.1a (7) + T2.1b (7) + T2.1c (3) + T2.2 (5) + T2.3 (5) + T2.4 (4) + T2.5 (3) + 7 merge = 41 commit, +145 testa</w:t>
      </w:r>
      <w:r>
        <w:br/>
      </w:r>
      <w:r>
        <w:rPr>
          <w:rStyle w:val="VerbatimChar"/>
        </w:rPr>
        <w:t xml:space="preserve">- Phase 3: T3.1 (4) + T3.2 (7) + 2 merge = 13 commitova, +32 testa</w:t>
      </w:r>
      <w:r>
        <w:br/>
      </w:r>
      <w:r>
        <w:rPr>
          <w:rStyle w:val="VerbatimChar"/>
        </w:rPr>
        <w:t xml:space="preserve">- Ukupno: ~103 commita, +281 nov test (4 → 329), 957 assertion-a, 9 use case-a implementirano</w:t>
      </w:r>
    </w:p>
    <w:p>
      <w:pPr>
        <w:pStyle w:val="FirstParagraph"/>
      </w:pPr>
      <w:r>
        <w:rPr>
          <w:b/>
          <w:bCs/>
        </w:rPr>
        <w:t xml:space="preserve">329/329 testova zelena prije v1.0 tag-a.</w:t>
      </w:r>
      <w:r>
        <w:t xml:space="preserve"> </w:t>
      </w:r>
      <w:r>
        <w:t xml:space="preserve">Veliki broj pokrivenosti znači da AI ne može tiho da drift-uje kod — svaki novi commit prolazi kroz</w:t>
      </w:r>
      <w:r>
        <w:t xml:space="preserve"> </w:t>
      </w:r>
      <w:r>
        <w:rPr>
          <w:rStyle w:val="VerbatimChar"/>
        </w:rPr>
        <w:t xml:space="preserve">php artisan test --compact</w:t>
      </w:r>
      <w:r>
        <w:t xml:space="preserve"> </w:t>
      </w:r>
      <w:r>
        <w:t xml:space="preserve">gate. Suite trenutno ima 957 assertion-a po sesiji 18 ishod-u, što je ~2.9 assertion-a po testu (zdrava metrika — nije tautološki).</w:t>
      </w:r>
    </w:p>
    <w:p>
      <w:r>
        <w:pict>
          <v:rect style="width:0;height:1.5pt" o:hralign="center" o:hrstd="t" o:hr="t"/>
        </w:pict>
      </w:r>
    </w:p>
    <w:bookmarkEnd w:id="12"/>
    <w:bookmarkStart w:id="13" w:name="Xa75dd1a391aa0bf1309daaa0d98008b22accb90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4. AI u testiranju (Pest)</w:t>
      </w:r>
    </w:p>
    <w:p>
      <w:pPr>
        <w:pStyle w:val="FirstParagraph"/>
      </w:pPr>
      <w:r>
        <w:rPr>
          <w:b/>
          <w:bCs/>
        </w:rPr>
        <w:t xml:space="preserve">Najopasniji rizik svih:</w:t>
      </w:r>
      <w:r>
        <w:t xml:space="preserve"> </w:t>
      </w:r>
      <w:r>
        <w:t xml:space="preserve">AI piše testove koji prolaze ali ne validiraju ništa stvarno. Test koji samo provjerava</w:t>
      </w:r>
      <w:r>
        <w:t xml:space="preserve"> </w:t>
      </w:r>
      <w:r>
        <w:rPr>
          <w:rStyle w:val="VerbatimChar"/>
        </w:rPr>
        <w:t xml:space="preserve">assertTrue(true)</w:t>
      </w:r>
      <w:r>
        <w:t xml:space="preserve"> </w:t>
      </w:r>
      <w:r>
        <w:t xml:space="preserve">ili</w:t>
      </w:r>
      <w:r>
        <w:t xml:space="preserve"> </w:t>
      </w:r>
      <w:r>
        <w:rPr>
          <w:rStyle w:val="VerbatimChar"/>
        </w:rPr>
        <w:t xml:space="preserve">expect($result)-&gt;not-&gt;toBeNull()</w:t>
      </w:r>
      <w:r>
        <w:t xml:space="preserve"> </w:t>
      </w:r>
      <w:r>
        <w:t xml:space="preserve">može da "preživi" review jer izgleda OK.</w:t>
      </w:r>
    </w:p>
    <w:p>
      <w:pPr>
        <w:pStyle w:val="BodyText"/>
      </w:pPr>
      <w:r>
        <w:rPr>
          <w:b/>
          <w:bCs/>
        </w:rPr>
        <w:t xml:space="preserve">Konkretne sumnjive situacije: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Tautološki test</w:t>
      </w:r>
      <w:r>
        <w:t xml:space="preserve"> </w:t>
      </w:r>
      <w:r>
        <w:t xml:space="preserve">— AI je u nekoliko slučajeva u toku Phase 2 napisao test gdje su input i očekivani izlaz iste konstante. Primjer (pseudokod):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it(</w:t>
      </w:r>
      <w:r>
        <w:rPr>
          <w:rStyle w:val="StringTok"/>
        </w:rPr>
        <w:t xml:space="preserve">'computes total'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$expected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expect(compute(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))-&gt;toBe(</w:t>
      </w:r>
      <w:r>
        <w:rPr>
          <w:rStyle w:val="VariableTok"/>
        </w:rPr>
        <w:t xml:space="preserve">$expected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nije test, kopija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pPr>
        <w:numPr>
          <w:ilvl w:val="0"/>
          <w:numId w:val="1000"/>
        </w:numPr>
      </w:pPr>
      <w:r>
        <w:t xml:space="preserve">Popravak: TDD red-green-refactor sa eksplicitnom verifikacijom da test prvo padne sa očekivanom porukom prije nego što se implementira logika.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bez assertion-a</w:t>
      </w:r>
      <w:r>
        <w:t xml:space="preserve"> </w:t>
      </w:r>
      <w:r>
        <w:t xml:space="preserve">— Pest dozvoljava</w:t>
      </w:r>
      <w:r>
        <w:t xml:space="preserve"> </w:t>
      </w:r>
      <w:r>
        <w:rPr>
          <w:rStyle w:val="VerbatimChar"/>
        </w:rPr>
        <w:t xml:space="preserve">it('does something', function () { doSomething(); });</w:t>
      </w:r>
      <w:r>
        <w:t xml:space="preserve">. Prolazi ako exception nije bačen. AI je generisao nekoliko takvih u prvom draft-u Phase 2 (T2.1a Team form). Otkriveno tek na merge review-u i refaktorisano da koristi</w:t>
      </w:r>
      <w:r>
        <w:t xml:space="preserve"> </w:t>
      </w:r>
      <w:r>
        <w:rPr>
          <w:rStyle w:val="VerbatimChar"/>
        </w:rPr>
        <w:t xml:space="preserve">expect(...)</w:t>
      </w:r>
      <w:r>
        <w:t xml:space="preserve">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Coupled test koji "prati" implementaciju</w:t>
      </w:r>
      <w:r>
        <w:t xml:space="preserve"> </w:t>
      </w:r>
      <w:r>
        <w:t xml:space="preserve">— kad AI generiše test koji testira</w:t>
      </w:r>
      <w:r>
        <w:t xml:space="preserve"> </w:t>
      </w:r>
      <w:r>
        <w:rPr>
          <w:rStyle w:val="VerbatimChar"/>
        </w:rPr>
        <w:t xml:space="preserve">Service::compute()</w:t>
      </w:r>
      <w:r>
        <w:t xml:space="preserve"> </w:t>
      </w:r>
      <w:r>
        <w:t xml:space="preserve">tako što kopira logiku iz Service-a u test (umjesto da nezavisno izračuna očekivani rezultat). Test prolazi ali ne validira ništa. Pojavilo se u T2.1b OCR fixture-ima, popravljeno tako što su očekivani izlazi hard-coded u testu (file-name konvencija:</w:t>
      </w:r>
      <w:r>
        <w:t xml:space="preserve"> </w:t>
      </w:r>
      <w:r>
        <w:rPr>
          <w:rStyle w:val="VerbatimChar"/>
        </w:rPr>
        <w:t xml:space="preserve">valid.pdf</w:t>
      </w:r>
      <w:r>
        <w:t xml:space="preserve"> </w:t>
      </w:r>
      <w:r>
        <w:t xml:space="preserve">→ status</w:t>
      </w:r>
      <w:r>
        <w:t xml:space="preserve"> </w:t>
      </w:r>
      <w:r>
        <w:rPr>
          <w:rStyle w:val="VerbatimChar"/>
        </w:rPr>
        <w:t xml:space="preserve">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expired.pdf</w:t>
      </w:r>
      <w:r>
        <w:t xml:space="preserve"> </w:t>
      </w:r>
      <w:r>
        <w:t xml:space="preserve">→ status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Mitigacija: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TDD red-green-refactor disciplina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superpowers:test-driven-development</w:t>
      </w:r>
      <w:r>
        <w:t xml:space="preserve"> </w:t>
      </w:r>
      <w:r>
        <w:t xml:space="preserve">skill nameće: prvo piši test koji pada, vidi failure poruku, pa implementiraj kod.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Browser smoke testovi (Pest 4)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tests/Browser/SmokePagesTest.php</w:t>
      </w:r>
      <w:r>
        <w:t xml:space="preserve"> </w:t>
      </w:r>
      <w:r>
        <w:t xml:space="preserve">validira da stranice rade end-to-end, hvata regresije koje unit testovi ne mogu (npr. Inertia prop koji se zove drugačije u backend-u i frontend-u). Iz dnevnika Sesije 18: T3.2 dodao 7 commitova "Integration smoke + e2e" + 32 nova testa.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Manual UAT za UC5 i UC8</w:t>
      </w:r>
      <w:r>
        <w:t xml:space="preserve"> </w:t>
      </w:r>
      <w:r>
        <w:t xml:space="preserve">— demo scenariji se ručno prolaze prije v1.0 tag-a, što hvata UX nedostatke koje testovi ne mogu (npr. confusing copy, missing helper text).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Test count + assertion count metrika</w:t>
      </w:r>
      <w:r>
        <w:t xml:space="preserve"> </w:t>
      </w:r>
      <w:r>
        <w:t xml:space="preserve">— Sesija 18 ishod izvještava 329 testova i 957 assertion-a — odnos 2.9 assertion/test je health-check da testovi nisu prazni shell-ovi.</w:t>
      </w:r>
    </w:p>
    <w:p>
      <w:pPr>
        <w:pStyle w:val="FirstParagraph"/>
      </w:pPr>
      <w:r>
        <w:rPr>
          <w:b/>
          <w:bCs/>
        </w:rPr>
        <w:t xml:space="preserve">Konkretan citat:</w:t>
      </w:r>
      <w:r>
        <w:t xml:space="preserve"> </w:t>
      </w:r>
      <w:r>
        <w:t xml:space="preserve">Sesija 18, Prompt 4 (završetak Phase 2):</w:t>
      </w:r>
      <w:r>
        <w:t xml:space="preserve"> </w:t>
      </w:r>
      <w:r>
        <w:rPr>
          <w:i/>
          <w:iCs/>
        </w:rPr>
        <w:t xml:space="preserve">"Phase 2 100% završen. Sva 7 track-ova implementirano + verifikovano + mergovano u main. 297/297 testova prolaze."</w:t>
      </w:r>
      <w:r>
        <w:t xml:space="preserve"> </w:t>
      </w:r>
      <w:r>
        <w:t xml:space="preserve">— odmah nakon Phase 3 (T3.1 + T3.2):</w:t>
      </w:r>
      <w:r>
        <w:t xml:space="preserve"> </w:t>
      </w:r>
      <w:r>
        <w:rPr>
          <w:i/>
          <w:iCs/>
        </w:rPr>
        <w:t xml:space="preserve">"329/329 testova prolaze, 957 assertion-a, 9 use case-a implementirano"</w:t>
      </w:r>
      <w:r>
        <w:t xml:space="preserve">. T3.2 split (integration smoke + e2e) je eksplicitno bio uveden da uhvati testove koji "prolaze ali ne validiraju ništa" — što je AI sklon da pravi.</w:t>
      </w:r>
    </w:p>
    <w:p>
      <w:r>
        <w:pict>
          <v:rect style="width:0;height:1.5pt" o:hralign="center" o:hrstd="t" o:hr="t"/>
        </w:pict>
      </w:r>
    </w:p>
    <w:bookmarkEnd w:id="13"/>
    <w:bookmarkStart w:id="14" w:name="X7135d73235c815d5428e90e9104be29cdef9d09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5. AI u deployment-u</w:t>
      </w:r>
    </w:p>
    <w:p>
      <w:pPr>
        <w:pStyle w:val="FirstParagraph"/>
      </w:pPr>
      <w:r>
        <w:rPr>
          <w:b/>
          <w:bCs/>
        </w:rPr>
        <w:t xml:space="preserve">Rizik:</w:t>
      </w:r>
      <w:r>
        <w:t xml:space="preserve"> </w:t>
      </w:r>
      <w:r>
        <w:t xml:space="preserve">AI generiše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vrijednosti, deployment skripte, ili infrastrukturne konfige koji "izgledaju" tačno ali nisu testirani na ciljnoj infrastrukturi. Posebno opasno za: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produkcijske ključeve (može da unese</w:t>
      </w:r>
      <w:r>
        <w:t xml:space="preserve"> </w:t>
      </w:r>
      <w:r>
        <w:rPr>
          <w:rStyle w:val="VerbatimChar"/>
        </w:rPr>
        <w:t xml:space="preserve">APP_KEY</w:t>
      </w:r>
      <w:r>
        <w:t xml:space="preserve"> </w:t>
      </w:r>
      <w:r>
        <w:t xml:space="preserve">koji se ne podudara sa serializovanim sesijama)</w:t>
      </w:r>
    </w:p>
    <w:p>
      <w:pPr>
        <w:pStyle w:val="Compact"/>
        <w:numPr>
          <w:ilvl w:val="0"/>
          <w:numId w:val="1009"/>
        </w:numPr>
      </w:pPr>
      <w:r>
        <w:t xml:space="preserve">Database migracije koje rade na SQLite a padaju na PostgreSQL (npr.</w:t>
      </w:r>
      <w:r>
        <w:t xml:space="preserve"> </w:t>
      </w:r>
      <w:r>
        <w:rPr>
          <w:rStyle w:val="VerbatimChar"/>
        </w:rPr>
        <w:t xml:space="preserve">ENUM</w:t>
      </w:r>
      <w:r>
        <w:t xml:space="preserve"> </w:t>
      </w:r>
      <w:r>
        <w:t xml:space="preserve">umjesto</w:t>
      </w:r>
      <w:r>
        <w:t xml:space="preserve"> </w:t>
      </w:r>
      <w:r>
        <w:rPr>
          <w:rStyle w:val="VerbatimChar"/>
        </w:rPr>
        <w:t xml:space="preserve">VARCHAR + CHECK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Queue konfiguracije gdje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driver radi u dev-u ali blokira request u produkciji</w:t>
      </w:r>
    </w:p>
    <w:p>
      <w:pPr>
        <w:pStyle w:val="FirstParagraph"/>
      </w:pPr>
      <w:r>
        <w:rPr>
          <w:b/>
          <w:bCs/>
        </w:rPr>
        <w:t xml:space="preserve">Konkretni preventivni mehanizmi: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.env.example</w:t>
      </w:r>
      <w:r>
        <w:rPr>
          <w:b/>
          <w:bCs/>
        </w:rPr>
        <w:t xml:space="preserve"> </w:t>
      </w:r>
      <w:r>
        <w:rPr>
          <w:b/>
          <w:bCs/>
        </w:rPr>
        <w:t xml:space="preserve">mora biti single source za env shape</w:t>
      </w:r>
      <w:r>
        <w:t xml:space="preserve"> </w:t>
      </w:r>
      <w:r>
        <w:t xml:space="preserve">— produkcijski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se generiše iz template-a, ne kopira iz druge instance.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Migracije moraju biti DB-agnostične</w:t>
      </w:r>
      <w:r>
        <w:t xml:space="preserve"> </w:t>
      </w:r>
      <w:r>
        <w:t xml:space="preserve">— koristi</w:t>
      </w:r>
      <w:r>
        <w:t xml:space="preserve"> </w:t>
      </w:r>
      <w:r>
        <w:rPr>
          <w:rStyle w:val="VerbatimChar"/>
        </w:rPr>
        <w:t xml:space="preserve">Schema::table</w:t>
      </w:r>
      <w:r>
        <w:t xml:space="preserve"> </w:t>
      </w:r>
      <w:r>
        <w:t xml:space="preserve">API umjesto raw SQL. Spec piše schema agnostično (sekcija 7), implementacija prati.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Database safety pravila</w:t>
      </w:r>
      <w:r>
        <w:t xml:space="preserve"> </w:t>
      </w:r>
      <w:r>
        <w:t xml:space="preserve">(CLAUDE.md sekcija 2.1) — zabranjene</w:t>
      </w:r>
      <w:r>
        <w:t xml:space="preserve"> </w:t>
      </w:r>
      <w:r>
        <w:rPr>
          <w:rStyle w:val="VerbatimChar"/>
        </w:rPr>
        <w:t xml:space="preserve">migrate:fresh</w:t>
      </w:r>
      <w:r>
        <w:t xml:space="preserve">,</w:t>
      </w:r>
      <w:r>
        <w:t xml:space="preserve"> </w:t>
      </w:r>
      <w:r>
        <w:rPr>
          <w:rStyle w:val="VerbatimChar"/>
        </w:rPr>
        <w:t xml:space="preserve">db:wipe</w:t>
      </w:r>
      <w:r>
        <w:t xml:space="preserve">,</w:t>
      </w:r>
      <w:r>
        <w:t xml:space="preserve"> </w:t>
      </w:r>
      <w:r>
        <w:rPr>
          <w:rStyle w:val="VerbatimChar"/>
        </w:rPr>
        <w:t xml:space="preserve">migrate:refresh</w:t>
      </w:r>
      <w:r>
        <w:t xml:space="preserve">,</w:t>
      </w:r>
      <w:r>
        <w:t xml:space="preserve"> </w:t>
      </w:r>
      <w:r>
        <w:rPr>
          <w:rStyle w:val="VerbatimChar"/>
        </w:rPr>
        <w:t xml:space="preserve">migrate:rollback</w:t>
      </w:r>
      <w:r>
        <w:t xml:space="preserve"> </w:t>
      </w:r>
      <w:r>
        <w:t xml:space="preserve">ispod</w:t>
      </w:r>
      <w:r>
        <w:t xml:space="preserve"> </w:t>
      </w:r>
      <w:r>
        <w:rPr>
          <w:rStyle w:val="VerbatimChar"/>
        </w:rPr>
        <w:t xml:space="preserve">2026_05_12_194833</w:t>
      </w:r>
      <w:r>
        <w:t xml:space="preserve">. Razlog:</w:t>
      </w:r>
      <w:r>
        <w:t xml:space="preserve"> </w:t>
      </w:r>
      <w:r>
        <w:rPr>
          <w:rStyle w:val="VerbatimChar"/>
        </w:rPr>
        <w:t xml:space="preserve">ai_dnevnik_sesije</w:t>
      </w:r>
      <w:r>
        <w:t xml:space="preserve"> </w:t>
      </w:r>
      <w:r>
        <w:t xml:space="preserve">tabela čuva ADIS evidenciju (18 sesija, irreplaceable).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Dual-write u seeder</w:t>
      </w:r>
      <w:r>
        <w:t xml:space="preserve"> </w:t>
      </w:r>
      <w:r>
        <w:t xml:space="preserve">— pored DB zapisa, svaka izmjena dnevnika regeneriše</w:t>
      </w:r>
      <w:r>
        <w:t xml:space="preserve"> </w:t>
      </w:r>
      <w:r>
        <w:rPr>
          <w:rStyle w:val="VerbatimChar"/>
        </w:rPr>
        <w:t xml:space="preserve">database/seeders/AiDnevnikSeeder.php</w:t>
      </w:r>
      <w:r>
        <w:t xml:space="preserve">. Ako se baza obriše, seeder restoreuje sve sesije (mehanizam ustanovljen u Sesiji 16 —</w:t>
      </w:r>
      <w:r>
        <w:t xml:space="preserve"> </w:t>
      </w:r>
      <w:r>
        <w:rPr>
          <w:i/>
          <w:iCs/>
        </w:rPr>
        <w:t xml:space="preserve">"uspostaviti pravilo da se svaki novi zapis u ai_dnevnik_sesije istovremeno upiše i u AiDnevnikSeeder, kako bi se kompletna istorija dnevnika mogla reprodukovati iz code-a"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Pilot deployment</w:t>
      </w:r>
      <w:r>
        <w:t xml:space="preserve"> </w:t>
      </w:r>
      <w:r>
        <w:t xml:space="preserve">— staging environment (1 škola, 1 takmičenje) prije production rollout-a. Detalji u</w:t>
      </w:r>
      <w:r>
        <w:t xml:space="preserve"> </w:t>
      </w:r>
      <w:r>
        <w:rPr>
          <w:rStyle w:val="VerbatimChar"/>
        </w:rPr>
        <w:t xml:space="preserve">deployment/02-staging-rollout.md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Otvoreni rizik:</w:t>
      </w:r>
      <w:r>
        <w:t xml:space="preserve"> </w:t>
      </w:r>
      <w:r>
        <w:t xml:space="preserve">monitoring AI deployment-a u produkciji je ručan. Nemamo automatizovanu "deployment dry-run" koja bi uhvatila konfiguracijske greške prije production push-a. Za predaju (akademski kontekst) je prihvatljivo; za regulator-ready produkciju potrebna automatizacija (vidi</w:t>
      </w:r>
      <w:r>
        <w:t xml:space="preserve"> </w:t>
      </w:r>
      <w:r>
        <w:rPr>
          <w:rStyle w:val="VerbatimChar"/>
        </w:rPr>
        <w:t xml:space="preserve">03-production-readiness.md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4"/>
    <w:bookmarkStart w:id="15" w:name="Xdddf3faffa2170127b512ec3ac3b901c0c0f74d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6. Auditabilnost AI doprinosa</w:t>
      </w:r>
    </w:p>
    <w:p>
      <w:pPr>
        <w:pStyle w:val="FirstParagraph"/>
      </w:pPr>
      <w:r>
        <w:rPr>
          <w:b/>
          <w:bCs/>
        </w:rPr>
        <w:t xml:space="preserve">Ključni infrastrukturni izbor:</w:t>
      </w:r>
      <w:r>
        <w:t xml:space="preserve"> </w:t>
      </w:r>
      <w:r>
        <w:t xml:space="preserve">sav rad sa Claude Code se zapisuje u</w:t>
      </w:r>
      <w:r>
        <w:t xml:space="preserve"> </w:t>
      </w:r>
      <w:r>
        <w:rPr>
          <w:rStyle w:val="VerbatimChar"/>
        </w:rPr>
        <w:t xml:space="preserve">ai_dnevnik_sesije</w:t>
      </w:r>
      <w:r>
        <w:t xml:space="preserve"> </w:t>
      </w:r>
      <w:r>
        <w:t xml:space="preserve">tabelu sa strukturom</w:t>
      </w:r>
      <w:r>
        <w:t xml:space="preserve"> </w:t>
      </w:r>
      <w:r>
        <w:rPr>
          <w:rStyle w:val="VerbatimChar"/>
        </w:rPr>
        <w:t xml:space="preserve">(broj, naslov, datum, faza, cilj, alat, instrukcije, output, odluke, ishod)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Statistika do v1.0 tag-a (read iz baze):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Faza</w:t>
            </w:r>
          </w:p>
        </w:tc>
        <w:tc>
          <w:tcPr/>
          <w:p>
            <w:pPr>
              <w:pStyle w:val="Compact"/>
            </w:pPr>
            <w:r>
              <w:t xml:space="preserve">Broj sesija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Faza 1 — Analitička dokumentacija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Faza 2 — Skraćivanje, refaktor i projektni dizajn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Faza 3 — Kontinuirano dokumentovanje upotrebe AI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Specifikacija</w:t>
            </w:r>
          </w:p>
        </w:tc>
        <w:tc>
          <w:tcPr/>
          <w:p>
            <w:pPr>
              <w:pStyle w:val="Compact"/>
            </w:pPr>
            <w:r>
              <w:t xml:space="preserve">3 (sesije 15, 16, 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Implementacija</w:t>
            </w:r>
          </w:p>
        </w:tc>
        <w:tc>
          <w:tcPr/>
          <w:p>
            <w:pPr>
              <w:pStyle w:val="Compact"/>
            </w:pPr>
            <w:r>
              <w:t xml:space="preserve">1 (sesija 18 — Phase 0/1/2/3, ~103 commita)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Faza 4 — Dokumentacija za ADIS predaju</w:t>
            </w:r>
          </w:p>
        </w:tc>
        <w:tc>
          <w:tcPr/>
          <w:p>
            <w:pPr>
              <w:pStyle w:val="Compact"/>
            </w:pPr>
            <w:r>
              <w:t xml:space="preserve">1 (sesija 19)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Ukupno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</w:t>
            </w:r>
          </w:p>
        </w:tc>
      </w:tr>
    </w:tbl>
    <w:p>
      <w:pPr>
        <w:pStyle w:val="BodyText"/>
      </w:pPr>
      <w:r>
        <w:t xml:space="preserve">(Brojevi sesija idu od 1 do 19; broj 13 nije korišćen — preskočen u toku Faze 3.)</w:t>
      </w:r>
    </w:p>
    <w:p>
      <w:pPr>
        <w:pStyle w:val="BodyText"/>
      </w:pPr>
      <w:r>
        <w:rPr>
          <w:b/>
          <w:bCs/>
        </w:rPr>
        <w:t xml:space="preserve">Dual-write u seeder.</w:t>
      </w:r>
      <w:r>
        <w:t xml:space="preserve"> </w:t>
      </w:r>
      <w:r>
        <w:t xml:space="preserve">Mehanizam ustanovljen u Sesiji 16 (citat iz</w:t>
      </w:r>
      <w:r>
        <w:t xml:space="preserve"> </w:t>
      </w:r>
      <w:r>
        <w:rPr>
          <w:rStyle w:val="VerbatimChar"/>
        </w:rPr>
        <w:t xml:space="preserve">cilj</w:t>
      </w:r>
      <w:r>
        <w:t xml:space="preserve"> </w:t>
      </w:r>
      <w:r>
        <w:t xml:space="preserve">polja):</w:t>
      </w:r>
      <w:r>
        <w:t xml:space="preserve"> </w:t>
      </w:r>
      <w:r>
        <w:rPr>
          <w:i/>
          <w:iCs/>
        </w:rPr>
        <w:t xml:space="preserve">"uspostaviti pravilo da se svaki novi zapis u ai_dnevnik_sesije istovremeno upiše i u AiDnevnikSeeder, kako bi se kompletna istorija dnevnika mogla reprodukovati iz code-a (backup u versioned source)"</w:t>
      </w:r>
      <w:r>
        <w:t xml:space="preserve">. Svaka izmjena dnevnika regeneriše</w:t>
      </w:r>
      <w:r>
        <w:t xml:space="preserve"> </w:t>
      </w:r>
      <w:r>
        <w:rPr>
          <w:rStyle w:val="VerbatimChar"/>
        </w:rPr>
        <w:t xml:space="preserve">database/seeders/AiDnevnikSeeder.php</w:t>
      </w:r>
      <w:r>
        <w:t xml:space="preserve"> </w:t>
      </w:r>
      <w:r>
        <w:t xml:space="preserve">preko</w:t>
      </w:r>
      <w:r>
        <w:t xml:space="preserve"> </w:t>
      </w:r>
      <w:r>
        <w:rPr>
          <w:rStyle w:val="VerbatimChar"/>
        </w:rPr>
        <w:t xml:space="preserve">php artisan ai-dnevnik:sync-seeder</w:t>
      </w:r>
      <w:r>
        <w:t xml:space="preserve">. Komit sadrži samo seeder diff, ali baza ima istu istinu.</w:t>
      </w:r>
    </w:p>
    <w:p>
      <w:pPr>
        <w:pStyle w:val="BodyText"/>
      </w:pPr>
      <w:r>
        <w:rPr>
          <w:b/>
          <w:bCs/>
        </w:rPr>
        <w:t xml:space="preserve">Šta dnevnik NE pokriva:</w:t>
      </w:r>
    </w:p>
    <w:p>
      <w:pPr>
        <w:pStyle w:val="Compact"/>
        <w:numPr>
          <w:ilvl w:val="0"/>
          <w:numId w:val="1011"/>
        </w:numPr>
      </w:pPr>
      <w:r>
        <w:t xml:space="preserve">Subagent rad (samo glavni conversation upisuje, per CLAUDE.md sekcija 2.2)</w:t>
      </w:r>
    </w:p>
    <w:p>
      <w:pPr>
        <w:pStyle w:val="Compact"/>
        <w:numPr>
          <w:ilvl w:val="0"/>
          <w:numId w:val="1011"/>
        </w:numPr>
      </w:pPr>
      <w:r>
        <w:t xml:space="preserve">Promptove koji su odbačeni unutar iste sesije (samo finalni state se vidi)</w:t>
      </w:r>
    </w:p>
    <w:p>
      <w:pPr>
        <w:pStyle w:val="Compact"/>
        <w:numPr>
          <w:ilvl w:val="0"/>
          <w:numId w:val="1011"/>
        </w:numPr>
      </w:pPr>
      <w:r>
        <w:t xml:space="preserve">Real-time tool izlazi (samo "ishod" sumarum)</w:t>
      </w:r>
    </w:p>
    <w:p>
      <w:pPr>
        <w:pStyle w:val="FirstParagraph"/>
      </w:pPr>
      <w:r>
        <w:rPr>
          <w:b/>
          <w:bCs/>
        </w:rPr>
        <w:t xml:space="preserve">Limitacija za regulator audit:</w:t>
      </w:r>
      <w:r>
        <w:t xml:space="preserve"> </w:t>
      </w:r>
      <w:r>
        <w:t xml:space="preserve">dnevnik je samostalan i ne sadrži cryptographic hash chain (nema</w:t>
      </w:r>
      <w:r>
        <w:t xml:space="preserve"> </w:t>
      </w:r>
      <w:r>
        <w:rPr>
          <w:rStyle w:val="VerbatimChar"/>
        </w:rPr>
        <w:t xml:space="preserve">previous_hash</w:t>
      </w:r>
      <w:r>
        <w:t xml:space="preserve"> </w:t>
      </w:r>
      <w:r>
        <w:t xml:space="preserve">polje, nema tamper-evident append-only constraint na DB nivou). Za regulatorni audit (AZLP, Ministarstvo prosvjete) bilo bi potrebno dodati hash chain i append-only mehanizam. Trenutno je dovoljno za ADIS predaju (akademski kontekst).</w:t>
      </w:r>
    </w:p>
    <w:p>
      <w:pPr>
        <w:pStyle w:val="BodyText"/>
      </w:pPr>
      <w:r>
        <w:rPr>
          <w:b/>
          <w:bCs/>
        </w:rPr>
        <w:t xml:space="preserve">Public ruta:</w:t>
      </w:r>
      <w:r>
        <w:t xml:space="preserve"> </w:t>
      </w:r>
      <w:r>
        <w:rPr>
          <w:rStyle w:val="VerbatimChar"/>
        </w:rPr>
        <w:t xml:space="preserve">/ai-dnevnik</w:t>
      </w:r>
      <w:r>
        <w:t xml:space="preserve"> </w:t>
      </w:r>
      <w:r>
        <w:t xml:space="preserve">— Inertia stranica koja renderuje sve sesije sa markdown formatiranjem (podržava</w:t>
      </w:r>
      <w:r>
        <w:t xml:space="preserve"> </w:t>
      </w:r>
      <w:r>
        <w:rPr>
          <w:rStyle w:val="VerbatimChar"/>
        </w:rPr>
        <w:t xml:space="preserve">### heading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**bold**</w:t>
      </w:r>
      <w:r>
        <w:t xml:space="preserve">,</w:t>
      </w:r>
      <w:r>
        <w:t xml:space="preserve"> </w:t>
      </w:r>
      <w:r>
        <w:rPr>
          <w:rStyle w:val="VerbatimChar"/>
        </w:rPr>
        <w:t xml:space="preserve">`code`</w:t>
      </w:r>
      <w:r>
        <w:t xml:space="preserve">, liste, paragrafe). Renderuje se public bez logina, tako da ocjenjivač može da pregleda evidenciju bez kredencijala.</w:t>
      </w:r>
    </w:p>
    <w:p>
      <w:r>
        <w:pict>
          <v:rect style="width:0;height:1.5pt" o:hralign="center" o:hrstd="t" o:hr="t"/>
        </w:pict>
      </w:r>
    </w:p>
    <w:bookmarkEnd w:id="15"/>
    <w:bookmarkStart w:id="16" w:name="Xbbdca76a73f9754de3fdb97a5b2d6721070740d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7. Otvorena pitanja</w:t>
      </w:r>
    </w:p>
    <w:p>
      <w:pPr>
        <w:pStyle w:val="FirstParagraph"/>
      </w:pPr>
      <w:r>
        <w:t xml:space="preserve">Šta i dalje</w:t>
      </w:r>
      <w:r>
        <w:t xml:space="preserve"> </w:t>
      </w:r>
      <w:r>
        <w:rPr>
          <w:b/>
          <w:bCs/>
        </w:rPr>
        <w:t xml:space="preserve">ne znamo</w:t>
      </w:r>
      <w:r>
        <w:t xml:space="preserve"> </w:t>
      </w:r>
      <w:r>
        <w:t xml:space="preserve">o AI u SDLC nakon Phase 0–3: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Long-context refaktoring pouzdanost</w:t>
      </w:r>
      <w:r>
        <w:t xml:space="preserve"> </w:t>
      </w:r>
      <w:r>
        <w:t xml:space="preserve">— AI sa 1M token context-om može da drži cijeli</w:t>
      </w:r>
      <w:r>
        <w:t xml:space="preserve"> </w:t>
      </w:r>
      <w:r>
        <w:rPr>
          <w:rStyle w:val="VerbatimChar"/>
        </w:rPr>
        <w:t xml:space="preserve">app/</w:t>
      </w:r>
      <w:r>
        <w:t xml:space="preserve"> </w:t>
      </w:r>
      <w:r>
        <w:t xml:space="preserve">u kontekstu, ali ne znamo da li su izmjene koherentne kroz cijeli kod ili lokalno tačne ali globalno drift-ovane. Trenutno mitigirano subagent-driven workflow-om (po-track izolacija u worktree).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Mjerenje AI bug rate-a</w:t>
      </w:r>
      <w:r>
        <w:t xml:space="preserve"> </w:t>
      </w:r>
      <w:r>
        <w:t xml:space="preserve">— nemamo automatizovan način da kažemo "X% bug-ova su AI greške naspram Y% ljudske greške". Sve baselineu nedostaje human-only kontrolna grupa.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 li je dnevnik dovoljan audit</w:t>
      </w:r>
      <w:r>
        <w:t xml:space="preserve"> </w:t>
      </w:r>
      <w:r>
        <w:t xml:space="preserve">— za akademsku predaju da, za regulatornu vjerovatno ne. Potrebno: append-only hash chain, tamper-evident storage, integracija sa external attestation service-om.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Skill konflikti</w:t>
      </w:r>
      <w:r>
        <w:t xml:space="preserve"> </w:t>
      </w:r>
      <w:r>
        <w:t xml:space="preserve">— kad više</w:t>
      </w:r>
      <w:r>
        <w:t xml:space="preserve"> </w:t>
      </w:r>
      <w:r>
        <w:rPr>
          <w:rStyle w:val="VerbatimChar"/>
        </w:rPr>
        <w:t xml:space="preserve">superpowers:*</w:t>
      </w:r>
      <w:r>
        <w:t xml:space="preserve"> </w:t>
      </w:r>
      <w:r>
        <w:t xml:space="preserve">skill-ova istovremeno aktivnih, prioritet je nedeterministički. CLAUDE.md sekcija 9 mapira skill aktivaciju, ali konflikti se ručno rješavaju.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AI cost vs human cost</w:t>
      </w:r>
      <w:r>
        <w:t xml:space="preserve"> </w:t>
      </w:r>
      <w:r>
        <w:t xml:space="preserve">— nemamo metriku "vrijeme uštede vs API trošak". Predmet ADIS izvještaja je AI</w:t>
      </w:r>
      <w:r>
        <w:t xml:space="preserve"> </w:t>
      </w:r>
      <w:r>
        <w:rPr>
          <w:b/>
          <w:bCs/>
        </w:rPr>
        <w:t xml:space="preserve">u</w:t>
      </w:r>
      <w:r>
        <w:t xml:space="preserve"> </w:t>
      </w:r>
      <w:r>
        <w:t xml:space="preserve">SDLC, ne ekonomska analiza.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Reproducibility</w:t>
      </w:r>
      <w:r>
        <w:t xml:space="preserve"> </w:t>
      </w:r>
      <w:r>
        <w:t xml:space="preserve">— isti prompt sa istim modelom može da generiše različit kod između runova (LLM temperature &gt; 0). Trenutno mitigirano kroz dnevnik (zapamtujemo ishod, ne ulaz), ali za naučni audit potrebno bi bilo</w:t>
      </w:r>
      <w:r>
        <w:t xml:space="preserve"> </w:t>
      </w:r>
      <w:r>
        <w:rPr>
          <w:rStyle w:val="VerbatimChar"/>
        </w:rPr>
        <w:t xml:space="preserve">temperature=0</w:t>
      </w:r>
      <w:r>
        <w:t xml:space="preserve"> </w:t>
      </w:r>
      <w:r>
        <w:t xml:space="preserve">+ zapamćeni seed.</w:t>
      </w:r>
    </w:p>
    <w:p>
      <w:r>
        <w:pict>
          <v:rect style="width:0;height:1.5pt" o:hralign="center" o:hrstd="t" o:hr="t"/>
        </w:pic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2026-05-14T08:02:11Z</dcterms:created>
  <dcterms:modified xsi:type="dcterms:W3CDTF">2026-05-14T08:02:11Z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