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44"/>
          <w:szCs w:val="44"/>
        </w:rPr>
        <w:t xml:space="preserve">SISTEM ŠKOLSKOG SPORTA</w:t>
      </w:r>
    </w:p>
    <w:p>
      <w:pPr>
        <w:spacing w:after="3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6"/>
          <w:szCs w:val="36"/>
        </w:rPr>
        <w:t xml:space="preserve">CRNE GORE</w:t>
      </w:r>
    </w:p>
    <w:p>
      <w:pPr>
        <w:spacing w:after="12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26"/>
          <w:szCs w:val="26"/>
        </w:rPr>
        <w:t xml:space="preserve">Projektni dizajn</w:t>
      </w:r>
    </w:p>
    <w:p>
      <w:pPr>
        <w:spacing w:after="100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Arhitektura • UI • API • Detaljni dizajn UC-ova • Komponente • Pipeline</w:t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Predmet: Analiza i dizajn informacionih sistema (ADIS)</w:t>
      </w:r>
    </w:p>
    <w:p>
      <w:pPr>
        <w:spacing w:after="36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Univerzitet Donja Gorica</w:t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Verzija 1.2  |  2026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1. Arhitektura sistema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Sistem je projektovan kao Laravel monolit sa jasno odvojenim slojevima (HTTP, Application, Domain, Infrastructure). Frontend nije zaseban projekat — Inertia.js most omogućava da se React komponente serviraju direktno iz Laravel rute, čime se izbjegava komplikacija odvojenog SPA-a.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E5496"/>
          <w:sz w:val="24"/>
          <w:szCs w:val="24"/>
        </w:rPr>
        <w:t xml:space="preserve">Slojevita arhitektura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HTTP sloj — Controller-i primaju zahtjeve, validacija kroz Form Request klase, vraćaju Inertia odgovore.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Application sloj — Service klase koje orkestriraju biznis logiku (TeamRegistrationService, EDnevnikVerificationService).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Domain sloj — Eloquent modeli, enumi, value objekti koji predstavljaju koncepte domena.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Infrastructure sloj — Repository klase (data access) i Adapter klase (eksterni servisi).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E5496"/>
          <w:sz w:val="24"/>
          <w:szCs w:val="24"/>
        </w:rPr>
        <w:t xml:space="preserve">Komponentni dijagram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Prikaz logičkih komponenti sistema i njihovih veza sa eksternim sistemima.</w:t>
      </w:r>
    </w:p>
    <w:p>
      <w:pPr>
        <w:spacing w:after="40" w:before="120"/>
        <w:jc w:val="center"/>
      </w:pPr>
      <w:r>
        <w:drawing>
          <wp:inline distT="0" distB="0" distL="0" distR="0">
            <wp:extent cx="4381500" cy="4448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Slika 1: Komponentni dijagram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E5496"/>
          <w:sz w:val="24"/>
          <w:szCs w:val="24"/>
        </w:rPr>
        <w:t xml:space="preserve">Ključne odluke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Monolit umjesto microservisa — broj korisnika nije velik, kompleksnost deployment-a microservisa nije opravdana.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Adapter pattern za eksterne sisteme — eDnevnik, Google Vision i SES su iza adapter klasa, što omogućava lako mock-ovanje u testovima.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Repository pattern — apstrahuje Eloquent ORM iza interface-a, što čuva Service klase od direktnih ORM zavisnosti.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2. Tehnološki stack i okruženje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E5496"/>
          <w:sz w:val="24"/>
          <w:szCs w:val="24"/>
        </w:rPr>
        <w:t xml:space="preserve">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51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Tehnologija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Verzija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Uloga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Laravel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13.x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Backend framework — rute, controller-i, ORM (Eloquent), validacija, autentifikacija, cache, queue.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PHP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8.3+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Runtime za Laravel.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PostgreSQL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16.x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Glavna baza podataka — relacioni model, JSONB za fleksibilne strukture, full-text pretraga.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Redis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7.x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Cache (sportovi, raspored), session storage, queue driver za background poslove.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Inertia.js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1.x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Most između Laravel ruta i React komponenti — SPA UX bez odvojenog projekta.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React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18.x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Frontend komponente, renderovane kroz Inertia.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Tailwind CSS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3.x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Utility-first CSS, konzistentan dizajn.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shadcn/ui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Komponente (forme, modali, tabele) bazirane na Radix UI primitivima.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E5496"/>
          <w:sz w:val="24"/>
          <w:szCs w:val="24"/>
        </w:rPr>
        <w:t xml:space="preserve">Eksterni servisi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Servis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Svrha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Google Cloud Vision API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OCR ekstrakcija teksta sa ljekarskih potvrda — najbolji za BCS dokumente sa miješanim ćiriličnim/latiničnim sadržajem.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AWS SES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Slanje transakcionih email notifikacija (potvrda prijave, izmjena rasporeda, sigurnosna upozorenja).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eDnevnik API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Eksterni državni sistem za verifikaciju statusa učenika (redovan, škola, razred).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E5496"/>
          <w:sz w:val="24"/>
          <w:szCs w:val="24"/>
        </w:rPr>
        <w:t xml:space="preserve">Hosting i okruženje (AWS)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Resurs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Konfiguracija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EC2 (Application)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t3.medium instance sa Nginx + PHP-FPM, deploy kroz GitLab CI/CD pipeline.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RDS (PostgreSQL)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db.t3.small, Multi-AZ za produkciju, automatski backup-i 7 dana.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ElastiCache (Redis)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cache.t3.micro, single-node za cache i session storage.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S3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Privatan bucket za ljekarske potvrde i fotografije, signed URL-ovi sa kratkim TTL-om za pristup.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CloudFront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CDN ispred S3 za fotografije; potvrde se serviraju samo kroz aplikaciju (signed URL na zahtjev).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Route 53 + ACM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DNS i SSL sertifikati.</w:t>
            </w:r>
          </w:p>
        </w:tc>
      </w:tr>
    </w:tbl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Backup i disaster recovery: dnevni snapshot RDS-a, S3 versioning sa lifecycle pravilima, sve infrastrukture upravljano kroz Terraform.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3. Korisnički interfejs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E5496"/>
          <w:sz w:val="24"/>
          <w:szCs w:val="24"/>
        </w:rPr>
        <w:t xml:space="preserve">Principi dizajna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Mobile-first responsive — profesori često koriste sistem sa telefona; UI prilagođen tabletu i desktopu kroz iste komponente.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Role-based dashboard — svaka uloga (Profesor, Učenik, Administrator) ima dedicirani dashboard sa relevantnim akcijama.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Konzistentnost — shadcn/ui komponente kroz cijelu aplikaciju (forme, modali, tabele).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Vidljiva validacija — inline error poruke, OCR status indikatori (validna / istekla / nevalidna potvrda).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Pristupačnost — semantički HTML, kontrasti po WCAG AA, navigacija tastaturom.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Otpornost na slabu konekciju — autosave forme za prijavu ekipe, retry logika za upload-e potvrda.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E5496"/>
          <w:sz w:val="24"/>
          <w:szCs w:val="24"/>
        </w:rPr>
        <w:t xml:space="preserve">Wireframe-i ključnih ekrana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2E5496"/>
          <w:sz w:val="22"/>
          <w:szCs w:val="22"/>
        </w:rPr>
        <w:t xml:space="preserve">Login ekran</w:t>
      </w:r>
    </w:p>
    <w:p>
      <w:pPr>
        <w:spacing w:after="40" w:before="120"/>
        <w:jc w:val="center"/>
      </w:pPr>
      <w:r>
        <w:drawing>
          <wp:inline distT="0" distB="0" distL="0" distR="0">
            <wp:extent cx="3429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Slika 2: Wireframe — login ekran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2E5496"/>
          <w:sz w:val="22"/>
          <w:szCs w:val="22"/>
        </w:rPr>
        <w:t xml:space="preserve">Profesorski panel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638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Slika 3: Wireframe — profesorski panel</w:t>
      </w:r>
    </w:p>
    <w:p>
      <w:r>
        <w:br w:type="page"/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2E5496"/>
          <w:sz w:val="22"/>
          <w:szCs w:val="22"/>
        </w:rPr>
        <w:t xml:space="preserve">Forma za prijavu ekipe</w:t>
      </w:r>
    </w:p>
    <w:p>
      <w:pPr>
        <w:spacing w:after="40" w:before="120"/>
        <w:jc w:val="center"/>
      </w:pPr>
      <w:r>
        <w:drawing>
          <wp:inline distT="0" distB="0" distL="0" distR="0">
            <wp:extent cx="4572000" cy="5448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Slika 4: Wireframe — forma za prijavu ekipe</w:t>
      </w:r>
    </w:p>
    <w:p>
      <w:r>
        <w:br w:type="page"/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2E5496"/>
          <w:sz w:val="22"/>
          <w:szCs w:val="22"/>
        </w:rPr>
        <w:t xml:space="preserve">Učenički profil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Slika 5: Wireframe — učenički profil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4. API interfejsi prema okruženju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Sistem komunicira sa tri eksterna servisa preko HTTPS-a. Svaki ima dedicirani Adapter koji enkapsulira HTTP klijent, autentifikaciju i mapiranje odgovora u DTO-ove.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E5496"/>
          <w:sz w:val="24"/>
          <w:szCs w:val="24"/>
        </w:rPr>
        <w:t xml:space="preserve">4.1 eDnevnik API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REST API državnog elektronskog dnevnika. Sistem ga koristi pri verifikaciji učenika (UC8). Pristup uslovljen sporazumom sa Ministarstvom prosvjete i AZLP saglasnošću.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2E5496"/>
          <w:sz w:val="22"/>
          <w:szCs w:val="22"/>
        </w:rPr>
        <w:t xml:space="preserve">Endpoint: GET /students/{jmb}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Header-i:</w:t>
      </w:r>
    </w:p>
    <w:p>
      <w:pPr>
        <w:spacing w:after="30" w:before="30"/>
      </w:pPr>
      <w:r>
        <w:rPr>
          <w:rFonts w:ascii="Consolas" w:cs="Consolas" w:eastAsia="Consolas" w:hAnsi="Consolas"/>
          <w:sz w:val="19"/>
          <w:szCs w:val="19"/>
        </w:rPr>
        <w:t xml:space="preserve">X-API-Key: &lt;key&gt;</w:t>
      </w:r>
    </w:p>
    <w:p>
      <w:pPr>
        <w:spacing w:after="30" w:before="30"/>
      </w:pPr>
      <w:r>
        <w:rPr>
          <w:rFonts w:ascii="Consolas" w:cs="Consolas" w:eastAsia="Consolas" w:hAnsi="Consolas"/>
          <w:sz w:val="19"/>
          <w:szCs w:val="19"/>
        </w:rPr>
        <w:t xml:space="preserve">Accept: application/json</w:t>
      </w:r>
    </w:p>
    <w:p>
      <w:pPr>
        <w:spacing w:after="6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Odgovor (200 OK):</w:t>
      </w:r>
    </w:p>
    <w:p>
      <w:pPr>
        <w:spacing w:after="30" w:before="3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spacing w:after="30" w:before="30"/>
      </w:pPr>
      <w:r>
        <w:rPr>
          <w:rFonts w:ascii="Consolas" w:cs="Consolas" w:eastAsia="Consolas" w:hAnsi="Consolas"/>
          <w:sz w:val="19"/>
          <w:szCs w:val="19"/>
        </w:rPr>
        <w:t xml:space="preserve">  "jmb": "0101005250001",</w:t>
      </w:r>
    </w:p>
    <w:p>
      <w:pPr>
        <w:spacing w:after="30" w:before="30"/>
      </w:pPr>
      <w:r>
        <w:rPr>
          <w:rFonts w:ascii="Consolas" w:cs="Consolas" w:eastAsia="Consolas" w:hAnsi="Consolas"/>
          <w:sz w:val="19"/>
          <w:szCs w:val="19"/>
        </w:rPr>
        <w:t xml:space="preserve">  "ime": "Petar",</w:t>
      </w:r>
    </w:p>
    <w:p>
      <w:pPr>
        <w:spacing w:after="30" w:before="30"/>
      </w:pPr>
      <w:r>
        <w:rPr>
          <w:rFonts w:ascii="Consolas" w:cs="Consolas" w:eastAsia="Consolas" w:hAnsi="Consolas"/>
          <w:sz w:val="19"/>
          <w:szCs w:val="19"/>
        </w:rPr>
        <w:t xml:space="preserve">  "prezime": "Petrović",</w:t>
      </w:r>
    </w:p>
    <w:p>
      <w:pPr>
        <w:spacing w:after="30" w:before="30"/>
      </w:pPr>
      <w:r>
        <w:rPr>
          <w:rFonts w:ascii="Consolas" w:cs="Consolas" w:eastAsia="Consolas" w:hAnsi="Consolas"/>
          <w:sz w:val="19"/>
          <w:szCs w:val="19"/>
        </w:rPr>
        <w:t xml:space="preserve">  "sifra_skole": "OS-PG-001",</w:t>
      </w:r>
    </w:p>
    <w:p>
      <w:pPr>
        <w:spacing w:after="30" w:before="30"/>
      </w:pPr>
      <w:r>
        <w:rPr>
          <w:rFonts w:ascii="Consolas" w:cs="Consolas" w:eastAsia="Consolas" w:hAnsi="Consolas"/>
          <w:sz w:val="19"/>
          <w:szCs w:val="19"/>
        </w:rPr>
        <w:t xml:space="preserve">  "razred": "8-2",</w:t>
      </w:r>
    </w:p>
    <w:p>
      <w:pPr>
        <w:spacing w:after="30" w:before="30"/>
      </w:pPr>
      <w:r>
        <w:rPr>
          <w:rFonts w:ascii="Consolas" w:cs="Consolas" w:eastAsia="Consolas" w:hAnsi="Consolas"/>
          <w:sz w:val="19"/>
          <w:szCs w:val="19"/>
        </w:rPr>
        <w:t xml:space="preserve">  "redovan": true,</w:t>
      </w:r>
    </w:p>
    <w:p>
      <w:pPr>
        <w:spacing w:after="30" w:before="30"/>
      </w:pPr>
      <w:r>
        <w:rPr>
          <w:rFonts w:ascii="Consolas" w:cs="Consolas" w:eastAsia="Consolas" w:hAnsi="Consolas"/>
          <w:sz w:val="19"/>
          <w:szCs w:val="19"/>
        </w:rPr>
        <w:t xml:space="preserve">  "datum_zadnjeg_statusa": "2026-04-20"</w:t>
      </w:r>
    </w:p>
    <w:p>
      <w:pPr>
        <w:spacing w:after="30" w:before="3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6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Greške: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404 — učenik sa datim JMB-om ne postoji u eDnevniku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401 — nevažeći ili istekli API ključ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429 — prekoračenje rate limit-a (sistem implementira exponential backoff)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503 — eDnevnik privremeno nedostupan (sistem označava verifikaciju kao 'pending' i pokušava ponovo)</w:t>
      </w:r>
    </w:p>
    <w:p>
      <w:r>
        <w:br w:type="pag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E5496"/>
          <w:sz w:val="24"/>
          <w:szCs w:val="24"/>
        </w:rPr>
        <w:t xml:space="preserve">4.2 Google Cloud Vision API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Cloud servis za OCR i analizu dokumenata. Sistem ga koristi pri svakom upload-u ljekarske potvrde (UC6).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2E5496"/>
          <w:sz w:val="22"/>
          <w:szCs w:val="22"/>
        </w:rPr>
        <w:t xml:space="preserve">Endpoint: POST /v1/images:annotate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Autentifikacija: Service Account JSON ključ (čuva se u AWS Secrets Manager).</w:t>
      </w:r>
    </w:p>
    <w:p>
      <w:pPr>
        <w:spacing w:after="6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Zahtjev:</w:t>
      </w:r>
    </w:p>
    <w:p>
      <w:pPr>
        <w:spacing w:after="30" w:before="3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spacing w:after="30" w:before="30"/>
      </w:pPr>
      <w:r>
        <w:rPr>
          <w:rFonts w:ascii="Consolas" w:cs="Consolas" w:eastAsia="Consolas" w:hAnsi="Consolas"/>
          <w:sz w:val="19"/>
          <w:szCs w:val="19"/>
        </w:rPr>
        <w:t xml:space="preserve">  "requests": [{</w:t>
      </w:r>
    </w:p>
    <w:p>
      <w:pPr>
        <w:spacing w:after="30" w:before="30"/>
      </w:pPr>
      <w:r>
        <w:rPr>
          <w:rFonts w:ascii="Consolas" w:cs="Consolas" w:eastAsia="Consolas" w:hAnsi="Consolas"/>
          <w:sz w:val="19"/>
          <w:szCs w:val="19"/>
        </w:rPr>
        <w:t xml:space="preserve">    "image": { "content": "&lt;base64&gt;" },</w:t>
      </w:r>
    </w:p>
    <w:p>
      <w:pPr>
        <w:spacing w:after="30" w:before="30"/>
      </w:pPr>
      <w:r>
        <w:rPr>
          <w:rFonts w:ascii="Consolas" w:cs="Consolas" w:eastAsia="Consolas" w:hAnsi="Consolas"/>
          <w:sz w:val="19"/>
          <w:szCs w:val="19"/>
        </w:rPr>
        <w:t xml:space="preserve">    "features": [{ "type": "DOCUMENT_TEXT_DETECTION" }],</w:t>
      </w:r>
    </w:p>
    <w:p>
      <w:pPr>
        <w:spacing w:after="30" w:before="30"/>
      </w:pPr>
      <w:r>
        <w:rPr>
          <w:rFonts w:ascii="Consolas" w:cs="Consolas" w:eastAsia="Consolas" w:hAnsi="Consolas"/>
          <w:sz w:val="19"/>
          <w:szCs w:val="19"/>
        </w:rPr>
        <w:t xml:space="preserve">    "imageContext": { "languageHints": ["sr", "bs", "hr"] }</w:t>
      </w:r>
    </w:p>
    <w:p>
      <w:pPr>
        <w:spacing w:after="30" w:before="30"/>
      </w:pPr>
      <w:r>
        <w:rPr>
          <w:rFonts w:ascii="Consolas" w:cs="Consolas" w:eastAsia="Consolas" w:hAnsi="Consolas"/>
          <w:sz w:val="19"/>
          <w:szCs w:val="19"/>
        </w:rPr>
        <w:t xml:space="preserve">  }]</w:t>
      </w:r>
    </w:p>
    <w:p>
      <w:pPr>
        <w:spacing w:after="30" w:before="3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Sistem post-procesira odgovor: regex ekstrakcija datuma izdavanja i isteka, pretraga imena učenika u tekstu, poređenje sa lokalnim zapisom.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E5496"/>
          <w:sz w:val="24"/>
          <w:szCs w:val="24"/>
        </w:rPr>
        <w:t xml:space="preserve">4.3 AWS SES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Servis za slanje transakcionih email-ova. Sistem ga koristi za sve notifikacije.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Pristup kroz AWS SDK (PHP). Šabloni email-ova čuvaju se kao Laravel Notification klase. Bounce i complaint handling kroz SNS topic.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E5496"/>
          <w:sz w:val="24"/>
          <w:szCs w:val="24"/>
        </w:rPr>
        <w:t xml:space="preserve">Generalni principi za eksterne pozive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Timeout: 5s default, 10s za eDnevnik (zna biti spor).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Retry: do 3 puta sa exponential backoff za 5xx i 429 greške.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Circuit breaker: nakon 5 uzastopnih grešaka, servis se privremeno onemogućava (10 min).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Observability: svi pozivi se loguju (latency, status, payload size) u CloudWatch.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5. Detaljni dizajn UC5: Prijava ekipe na takmičenje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E5496"/>
          <w:sz w:val="24"/>
          <w:szCs w:val="24"/>
        </w:rPr>
        <w:t xml:space="preserve">5.1 Design Class dijagram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Prikazuje konkretne klase koje učestvuju u realizaciji UC5: Controller, Form Request, Service-i, Repository-ji, Adapter, Eloquent Modeli i DTO-ovi sa atributima i metodama.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790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Slika 6: Design Class dijagram za UC5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E5496"/>
          <w:sz w:val="24"/>
          <w:szCs w:val="24"/>
        </w:rPr>
        <w:t xml:space="preserve">5.2 Odgovornosti klasa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Klasa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Odgovornost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TeamRegistrationController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Prijem HTTP zahtjeva, delegacija na Service, Inertia odgovor.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TeamRegistrationRequest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Validacija ulaza (sport, učenici, certifikati, potpis); definiše rules() i authorize().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TeamRegistrationService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Orkestracija: validacija članova, OCR svake potvrde, potpis, perzistencija, notifikacija, audit.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OcrValidationService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Poziv ka GoogleVisionAdapter, parsiranje teksta, validacija datuma i imena.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GoogleVisionAdapter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Enkapsulacija Google Vision API klijenta, mapiranje odgovora u DocumentData strukturu.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TeamRepository / StudentRepository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Apstrakcija nad Eloquent modelima — perzistencija, pretraga po ID-u.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NotificationService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Slanje email notifikacija kroz SES, in-app notifikacije kroz Laravel broadcasting.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AuditLogger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Bilježenje akcije u immutable audit log (zaseban write-only repository).</w:t>
            </w:r>
          </w:p>
        </w:tc>
      </w:tr>
    </w:tbl>
    <w:p>
      <w:r>
        <w:br w:type="pag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E5496"/>
          <w:sz w:val="24"/>
          <w:szCs w:val="24"/>
        </w:rPr>
        <w:t xml:space="preserve">5.3 Sequence dijagram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Prikazuje vremensku interakciju objekata pri izvršenju UC5 — od HTTP zahtjeva profesora do potvrde registracije.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Slika 7: Sequence dijagram za UC5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E5496"/>
          <w:sz w:val="24"/>
          <w:szCs w:val="24"/>
        </w:rPr>
        <w:t xml:space="preserve">5.4 Ključne tačke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OCR validacija u petlji — svaki certifikat se validira posebno; greška u jednoj potvrdi ne ruši cijeli proces.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Potpis je zadnji korak — ako provjera potpisa padne, ekipa nije registrovana, ali su uploadovani certifikati zadržani u privremenom storage-u.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Notifikacija i audit log su sinhroni dio toka — moraju se desiti prije vraćanja odgovora profesoru.</w:t>
      </w:r>
    </w:p>
    <w:p>
      <w:r>
        <w:br w:type="pag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E5496"/>
          <w:sz w:val="24"/>
          <w:szCs w:val="24"/>
        </w:rPr>
        <w:t xml:space="preserve">5.5 Komunikacioni dijagram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Komunikacioni dijagram prikazuje istu interakciju kao sequence dijagram, ali sa fokusom na strukturne veze između objekata umjesto vremenskog redoslijeda. Numerisane poruke (1, 2, 3, 3.1, 3.2...) jasno pokazuju hijerarhiju poziva.</w:t>
      </w:r>
    </w:p>
    <w:p>
      <w:pPr>
        <w:spacing w:after="40" w:before="120"/>
        <w:jc w:val="center"/>
      </w:pPr>
      <w:r>
        <w:drawing>
          <wp:inline distT="0" distB="0" distL="0" distR="0">
            <wp:extent cx="5143500" cy="3314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Slika 7a: Komunikacioni dijagram za UC5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6. Detaljni dizajn UC8: Verifikacija učenika (eDnevnik)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E5496"/>
          <w:sz w:val="24"/>
          <w:szCs w:val="24"/>
        </w:rPr>
        <w:t xml:space="preserve">6.1 Design Class dijagram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Prikazuje klase koje učestvuju u verifikaciji učenika kroz eksterni eDnevnik sistem.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838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Slika 8: Design Class dijagram za UC8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E5496"/>
          <w:sz w:val="24"/>
          <w:szCs w:val="24"/>
        </w:rPr>
        <w:t xml:space="preserve">6.2 Odgovornosti klasa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Klasa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Odgovornost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AdminUserController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Endpoint za verifikaciju učenika; samo Admin može pristupiti.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EDnevnikVerificationService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Dohvat lokalnih podataka, poziv eDnevnika, poređenje, ažuriranje statusa, audit.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EDnevnikAdapter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HTTP komunikacija sa eDnevnikom — autentifikacija, retry, mapiranje JSON-a u DTO.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HttpClient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Laravel HTTP klijent, omogućava timeout-e i retry pattern.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EDnevnikStudentDTO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Transfer objekat sa eDnevnik podacima (immutable).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VerificationResult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Rezultat verifikacije — flag verified, lista neslaganja ako postoji.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StudentRepository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Lokalna pretraga i markVerified ažuriranje.</w:t>
            </w:r>
          </w:p>
        </w:tc>
      </w:tr>
    </w:tbl>
    <w:p>
      <w:r>
        <w:br w:type="pag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E5496"/>
          <w:sz w:val="24"/>
          <w:szCs w:val="24"/>
        </w:rPr>
        <w:t xml:space="preserve">6.3 Sequence dijagram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Prikazuje interakciju sa eksternim eDnevnik API-jem (boundary objekat) kao i alternativne tokove pri podudaranju i nepodudaranju podataka.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Slika 9: Sequence dijagram za UC8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E5496"/>
          <w:sz w:val="24"/>
          <w:szCs w:val="24"/>
        </w:rPr>
        <w:t xml:space="preserve">6.4 Ključne tačke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Adapter pattern u akciji — EDnevnikAdapter sakriva HTTP detalje od Service-a; ako se eDnevnik API promijeni, mijenja se samo adapter.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DTO razdvajanje — EDnevnikStudentDTO predstavlja eksternu strukturu, koja se ne smije miješati sa Eloquent modelom Učenika.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Bilježenje neslaganja — pri nepodudaranju, sistem ne briše već markira učenika kao 'unverified' sa listom razlika; admin manualno odlučuje šta dalje.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Audit log obavezan — svaki pristup eDnevniku se loguje (AZLP zahtjev za pristup obrazovnim podacima maloljetnika).</w:t>
      </w:r>
    </w:p>
    <w:p>
      <w:r>
        <w:br w:type="pag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E5496"/>
          <w:sz w:val="24"/>
          <w:szCs w:val="24"/>
        </w:rPr>
        <w:t xml:space="preserve">6.5 Komunikacioni dijagram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Komunikacioni dijagram pokazuje strukturne veze između objekata pri verifikaciji učenika. Eksterni sistem eDnevnik je prikazan kao boundary objekat sa kojim komunicira EDnevnikAdapter.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247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Slika 9a: Komunikacioni dijagram za UC8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7. Package dijagram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Prikazuje strukturu Laravel projekta — kako su klase organizovane u pakete (foldere) po slojevima i koje su zavisnosti među paketima.</w:t>
      </w:r>
    </w:p>
    <w:p>
      <w:pPr>
        <w:spacing w:after="40" w:before="120"/>
        <w:jc w:val="center"/>
      </w:pPr>
      <w:r>
        <w:drawing>
          <wp:inline distT="0" distB="0" distL="0" distR="0">
            <wp:extent cx="3619500" cy="4714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Slika 10: Package dijagram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E5496"/>
          <w:sz w:val="24"/>
          <w:szCs w:val="24"/>
        </w:rPr>
        <w:t xml:space="preserve">Layering pravila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Http zavisi od Application — Controller-i pozivaju Service-e, ne direktno modele ili repository-je.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Application zavisi od Domain i Infrastructure — Service-i koriste modele i repository-je/adaptere.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Domain je nezavisan — modeli i value objekti ne smiju zavisiti od Service-a, Repository-ja ili Controller-a.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Infrastructure zavisi samo od Domain — Repository-ji i Adapter-i koriste modele kao return type, ali nemaju biznis logiku.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Frontend (resources/js) komunicira sa Controller-ima kroz Inertia rute, bez direktnog pristupa Service-ima.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8. Pipeline plan za implementaciju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Plan razrade sistema u fazama. Svaka faza ima procijenjeno trajanje i konkretne deliverable-e.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500"/>
        <w:gridCol w:w="1300"/>
        <w:gridCol w:w="1926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Faza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Sadržaj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Trajanje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Deliverable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1. Setup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Inicijalizacija Laravel 13 projekta, Inertia + React, baza, GitLab CI/CD, AWS infrastruktura kroz Terraform.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nedjelja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Repo sa CI/CD, AWS dev okruženje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2. Migracije i modeli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Eloquent migracije svih entiteta iz Domain Modela, modeli sa relacijama, factory-ji, seed podaci.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nedjelja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Database schema, modeli, factory-ji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3. Auth + Korisnici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Laravel Sanctum autentifikacija, role-based middleware, registracija/login forme, korisnički CRUD.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1–2 nedjelje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Autentifikacija, korisnički management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4. UC5 — Prijava ekipe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Glavni feature. TeamRegistrationService, OCR integracija, forma sa upload-om potvrda, potpis logika.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 nedjelje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Funkcionalna prijava ekipe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5. UC8 — eDnevnik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EDnevnikAdapter, verifikacijski tok, admin UI za verifikaciju, mock eDnevnika za dev (dok ne stigne sporazum).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nedjelje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Verifikacija učenika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6. Raspored i rezultati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Admin upravljanje rasporedom, unos rezultata, distribucija medalja, ažuriranje profila.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nedjelje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Kompletan ciklus takmičenja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7. Dashboardovi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Profesorski panel, učenički profil, admin panel sa filtrima i agregacijama.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nedjelje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Sva tri korisnička UI-ja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8. Audit log + brisanje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Immutable audit log servis, UC za brisanje podataka po isteku školovanja, anonimizacija rezultata.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nedjelja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AZLP usklađenost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9. Testiranje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Unit testovi (Pest), feature testovi za ključne UC-ove, E2E testovi, security audit.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nedjelje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Test coverage &gt; 70%, pass UAT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10. Pilot + rollout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Pilot u 1–2 škole, korekcije, postepeni rollout po regijama, dokumentacija za korisnike.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2–3 mjeseca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Sistem u produkciji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E5496"/>
          <w:sz w:val="24"/>
          <w:szCs w:val="24"/>
        </w:rPr>
        <w:t xml:space="preserve">Kritične zavisnosti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Sporazum sa Ministarstvom prosvjete za eDnevnik pristup — može blokirati Fazu 5; predviđen mock eDnevnika za dev.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AZLP saglasnost za obradu podataka maloljetnika — mora biti riješeno prije pilota.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Pravna validnost digitalnih ljekarskih potvrda — usaglasiti sa Ministarstvom zdravlja prije produkcije.</w:t>
      </w:r>
    </w:p>
    <w:p>
      <w:pPr>
        <w:spacing w:after="0" w:before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— Kraj projektnog dizajna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549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2E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832e4807b848061bbc749d096f0a113801f3a66.png"/><Relationship Id="rId8" Type="http://schemas.openxmlformats.org/officeDocument/2006/relationships/image" Target="media/6298f586b9ba3e00ae8dba88e584da5a15601382.png"/><Relationship Id="rId9" Type="http://schemas.openxmlformats.org/officeDocument/2006/relationships/image" Target="media/138135afa22d451fd264a39b099aa72554292061.png"/><Relationship Id="rId10" Type="http://schemas.openxmlformats.org/officeDocument/2006/relationships/image" Target="media/977a0cef6f31c414678af2c0cdc366d427b6699f.png"/><Relationship Id="rId11" Type="http://schemas.openxmlformats.org/officeDocument/2006/relationships/image" Target="media/5fbde7967e0537b3ec6d66a44d5e730f1e643ead.png"/><Relationship Id="rId12" Type="http://schemas.openxmlformats.org/officeDocument/2006/relationships/image" Target="media/19bbdb0b739ed01ef102f108fd059952306d59b1.png"/><Relationship Id="rId13" Type="http://schemas.openxmlformats.org/officeDocument/2006/relationships/image" Target="media/3b059aa55ebed2c7bfe532d6d53ae6de618865b7.png"/><Relationship Id="rId14" Type="http://schemas.openxmlformats.org/officeDocument/2006/relationships/image" Target="media/ef19767829a648c59e9c1f91094e7fece330a942.png"/><Relationship Id="rId15" Type="http://schemas.openxmlformats.org/officeDocument/2006/relationships/image" Target="media/6f1b2291f123f6d78d6afeb5d95b61c5ef4965d4.png"/><Relationship Id="rId16" Type="http://schemas.openxmlformats.org/officeDocument/2006/relationships/image" Target="media/6df6300b1062eeff8913359fda451c28c945105c.png"/><Relationship Id="rId17" Type="http://schemas.openxmlformats.org/officeDocument/2006/relationships/image" Target="media/a1b4c96f828fe98d8862700023a1c6d5b700978f.png"/><Relationship Id="rId18" Type="http://schemas.openxmlformats.org/officeDocument/2006/relationships/image" Target="media/dd638d92c50930c420e0b746bd9c6285406e34d7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2026-05-07T08:24:38.711Z</dcterms:created>
  <dcterms:modified xsi:type="dcterms:W3CDTF">2026-05-07T08:24:38.712Z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