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 aula do dia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https://meet.google.com/bjo-mumb-opm?pli=1&amp;authuser=1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desafio da aula de hoje foi desenvol uma aplicação usando método pilha e fila apreendidos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meu codigo: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Hanoi: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__init__(self, 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self.torres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'A': list(range(n, 0, -1)),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'B': [],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'C':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push(self, destino, disco):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self.torres[destino].append(disco)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pop(self, origem):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self.torres[origem].pop() if self.torres[origem] else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mover(self, origem, destino):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not self.torres[origem]: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print("Movimento inválido! Torre de origem vazia.")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disco = self.pop(origem)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self.torres[destino] and disco &gt; self.torres[destino][-1]: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print("Movimento inválido! Não pode colocar um disco maior sobre um menor.")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self.push(origem, disco)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self.push(destino, disco)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mostrar(self):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t, pilha in self.torres.items():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print(f"{t}: {pilha}")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 = int(input("Quantos discos?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jogo = Hanoi(n)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jogo.mostrar()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_ in iter(int, 1):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jogo.torres['C'] == list(range(n, 0, -1)):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o, d = input("Mover de para (ex: A C): ").upper().split()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o in 'ABC' and d in 'ABC':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jogo.mover(o, 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jogo.mostrar()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print("Entradas inválidas! Use A, B ou C.")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print("Parabéns! Você completou o jogo.")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bjo-mumb-opm?pli=1&amp;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