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17324D"/>
          <w:sz w:val="68"/>
        </w:rPr>
        <w:t>PROJECT ATLAS</w:t>
      </w:r>
    </w:p>
    <w:p>
      <w:pPr>
        <w:jc w:val="center"/>
      </w:pPr>
      <w:r>
        <w:rPr>
          <w:color w:val="22577A"/>
          <w:sz w:val="32"/>
        </w:rPr>
        <w:t>Production-Grade Real-Time Customer Data Platform</w:t>
      </w:r>
    </w:p>
    <w:p>
      <w:pPr>
        <w:spacing w:before="360"/>
        <w:jc w:val="center"/>
      </w:pPr>
      <w:r>
        <w:rPr>
          <w:b/>
          <w:color w:val="2A9D8F"/>
          <w:sz w:val="26"/>
        </w:rPr>
        <w:t>Detailed Product Requirements Document</w:t>
      </w:r>
    </w:p>
    <w:tbl>
      <w:tblPr>
        <w:tblW w:type="auto" w:w="0"/>
        <w:jc w:val="center"/>
        <w:tblLayout w:type="fixed"/>
        <w:tblLook w:firstColumn="1" w:firstRow="1" w:lastColumn="0" w:lastRow="0" w:noHBand="0" w:noVBand="1" w:val="04A0"/>
      </w:tblPr>
      <w:tblGrid>
        <w:gridCol w:w="4997"/>
        <w:gridCol w:w="4997"/>
      </w:tblGrid>
      <w:tr>
        <w:trPr>
          <w:cantSplit/>
        </w:trPr>
        <w:tc>
          <w:tcPr>
            <w:tcW w:type="dxa" w:w="2304"/>
            <w:tcMar>
              <w:top w:w="110" w:type="dxa"/>
              <w:start w:w="140" w:type="dxa"/>
              <w:bottom w:w="110" w:type="dxa"/>
              <w:end w:w="140" w:type="dxa"/>
            </w:tcMar>
            <w:shd w:fill="17324D"/>
          </w:tcPr>
          <w:p>
            <w:pPr>
              <w:jc w:val="left"/>
            </w:pPr>
            <w:r>
              <w:rPr>
                <w:rFonts w:ascii="Aptos" w:hAnsi="Aptos"/>
                <w:b/>
                <w:color w:val="FFFFFF"/>
                <w:sz w:val="18"/>
              </w:rPr>
              <w:t>Document owner</w:t>
            </w:r>
          </w:p>
        </w:tc>
        <w:tc>
          <w:tcPr>
            <w:tcW w:type="dxa" w:w="6048"/>
            <w:tcMar>
              <w:top w:w="110" w:type="dxa"/>
              <w:start w:w="140" w:type="dxa"/>
              <w:bottom w:w="110" w:type="dxa"/>
              <w:end w:w="140" w:type="dxa"/>
            </w:tcMar>
            <w:shd w:fill="F3F5F7"/>
          </w:tcPr>
          <w:p>
            <w:r>
              <w:rPr>
                <w:rFonts w:ascii="Aptos" w:hAnsi="Aptos"/>
                <w:sz w:val="19"/>
              </w:rPr>
              <w:t>Data Platform Engineering</w:t>
            </w:r>
          </w:p>
        </w:tc>
      </w:tr>
      <w:tr>
        <w:trPr>
          <w:cantSplit/>
        </w:trPr>
        <w:tc>
          <w:tcPr>
            <w:tcW w:type="dxa" w:w="2304"/>
            <w:tcMar>
              <w:top w:w="110" w:type="dxa"/>
              <w:start w:w="140" w:type="dxa"/>
              <w:bottom w:w="110" w:type="dxa"/>
              <w:end w:w="140" w:type="dxa"/>
            </w:tcMar>
            <w:shd w:fill="17324D"/>
          </w:tcPr>
          <w:p>
            <w:pPr>
              <w:jc w:val="left"/>
            </w:pPr>
            <w:r>
              <w:rPr>
                <w:rFonts w:ascii="Aptos" w:hAnsi="Aptos"/>
                <w:b/>
                <w:color w:val="FFFFFF"/>
                <w:sz w:val="18"/>
              </w:rPr>
              <w:t>Product type</w:t>
            </w:r>
          </w:p>
        </w:tc>
        <w:tc>
          <w:tcPr>
            <w:tcW w:type="dxa" w:w="6048"/>
            <w:tcMar>
              <w:top w:w="110" w:type="dxa"/>
              <w:start w:w="140" w:type="dxa"/>
              <w:bottom w:w="110" w:type="dxa"/>
              <w:end w:w="140" w:type="dxa"/>
            </w:tcMar>
            <w:shd w:fill="F3F5F7"/>
          </w:tcPr>
          <w:p>
            <w:r>
              <w:rPr>
                <w:rFonts w:ascii="Aptos" w:hAnsi="Aptos"/>
                <w:sz w:val="19"/>
              </w:rPr>
              <w:t>Portfolio and production simulation</w:t>
            </w:r>
          </w:p>
        </w:tc>
      </w:tr>
      <w:tr>
        <w:trPr>
          <w:cantSplit/>
        </w:trPr>
        <w:tc>
          <w:tcPr>
            <w:tcW w:type="dxa" w:w="2304"/>
            <w:tcMar>
              <w:top w:w="110" w:type="dxa"/>
              <w:start w:w="140" w:type="dxa"/>
              <w:bottom w:w="110" w:type="dxa"/>
              <w:end w:w="140" w:type="dxa"/>
            </w:tcMar>
            <w:shd w:fill="17324D"/>
          </w:tcPr>
          <w:p>
            <w:pPr>
              <w:jc w:val="left"/>
            </w:pPr>
            <w:r>
              <w:rPr>
                <w:rFonts w:ascii="Aptos" w:hAnsi="Aptos"/>
                <w:b/>
                <w:color w:val="FFFFFF"/>
                <w:sz w:val="18"/>
              </w:rPr>
              <w:t>Target duration</w:t>
            </w:r>
          </w:p>
        </w:tc>
        <w:tc>
          <w:tcPr>
            <w:tcW w:type="dxa" w:w="6048"/>
            <w:tcMar>
              <w:top w:w="110" w:type="dxa"/>
              <w:start w:w="140" w:type="dxa"/>
              <w:bottom w:w="110" w:type="dxa"/>
              <w:end w:w="140" w:type="dxa"/>
            </w:tcMar>
            <w:shd w:fill="F3F5F7"/>
          </w:tcPr>
          <w:p>
            <w:r>
              <w:rPr>
                <w:rFonts w:ascii="Aptos" w:hAnsi="Aptos"/>
                <w:sz w:val="19"/>
              </w:rPr>
              <w:t>12-16 weeks</w:t>
            </w:r>
          </w:p>
        </w:tc>
      </w:tr>
      <w:tr>
        <w:trPr>
          <w:cantSplit/>
        </w:trPr>
        <w:tc>
          <w:tcPr>
            <w:tcW w:type="dxa" w:w="2304"/>
            <w:tcMar>
              <w:top w:w="110" w:type="dxa"/>
              <w:start w:w="140" w:type="dxa"/>
              <w:bottom w:w="110" w:type="dxa"/>
              <w:end w:w="140" w:type="dxa"/>
            </w:tcMar>
            <w:shd w:fill="17324D"/>
          </w:tcPr>
          <w:p>
            <w:pPr>
              <w:jc w:val="left"/>
            </w:pPr>
            <w:r>
              <w:rPr>
                <w:rFonts w:ascii="Aptos" w:hAnsi="Aptos"/>
                <w:b/>
                <w:color w:val="FFFFFF"/>
                <w:sz w:val="18"/>
              </w:rPr>
              <w:t>Release model</w:t>
            </w:r>
          </w:p>
        </w:tc>
        <w:tc>
          <w:tcPr>
            <w:tcW w:type="dxa" w:w="6048"/>
            <w:tcMar>
              <w:top w:w="110" w:type="dxa"/>
              <w:start w:w="140" w:type="dxa"/>
              <w:bottom w:w="110" w:type="dxa"/>
              <w:end w:w="140" w:type="dxa"/>
            </w:tcMar>
            <w:shd w:fill="F3F5F7"/>
          </w:tcPr>
          <w:p>
            <w:r>
              <w:rPr>
                <w:rFonts w:ascii="Aptos" w:hAnsi="Aptos"/>
                <w:sz w:val="19"/>
              </w:rPr>
              <w:t>Sprint-based, incremental</w:t>
            </w:r>
          </w:p>
        </w:tc>
      </w:tr>
      <w:tr>
        <w:trPr>
          <w:cantSplit/>
        </w:trPr>
        <w:tc>
          <w:tcPr>
            <w:tcW w:type="dxa" w:w="2304"/>
            <w:tcMar>
              <w:top w:w="110" w:type="dxa"/>
              <w:start w:w="140" w:type="dxa"/>
              <w:bottom w:w="110" w:type="dxa"/>
              <w:end w:w="140" w:type="dxa"/>
            </w:tcMar>
            <w:shd w:fill="17324D"/>
          </w:tcPr>
          <w:p>
            <w:pPr>
              <w:jc w:val="left"/>
            </w:pPr>
            <w:r>
              <w:rPr>
                <w:rFonts w:ascii="Aptos" w:hAnsi="Aptos"/>
                <w:b/>
                <w:color w:val="FFFFFF"/>
                <w:sz w:val="18"/>
              </w:rPr>
              <w:t>Version</w:t>
            </w:r>
          </w:p>
        </w:tc>
        <w:tc>
          <w:tcPr>
            <w:tcW w:type="dxa" w:w="6048"/>
            <w:tcMar>
              <w:top w:w="110" w:type="dxa"/>
              <w:start w:w="140" w:type="dxa"/>
              <w:bottom w:w="110" w:type="dxa"/>
              <w:end w:w="140" w:type="dxa"/>
            </w:tcMar>
            <w:shd w:fill="F3F5F7"/>
          </w:tcPr>
          <w:p>
            <w:r>
              <w:rPr>
                <w:rFonts w:ascii="Aptos" w:hAnsi="Aptos"/>
                <w:sz w:val="19"/>
              </w:rPr>
              <w:t>1.0</w:t>
            </w:r>
          </w:p>
        </w:tc>
      </w:tr>
    </w:tbl>
    <w:p>
      <w:pPr>
        <w:spacing w:before="560"/>
        <w:jc w:val="center"/>
      </w:pPr>
      <w:r>
        <w:rPr>
          <w:i/>
          <w:color w:val="53616C"/>
          <w:sz w:val="24"/>
        </w:rPr>
        <w:t>Build it. Break it. Recover it. Explain it.</w:t>
      </w: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448"/>
            <w:shd w:fill="17324D"/>
            <w:tcMar>
              <w:top w:w="95" w:type="dxa"/>
              <w:start w:w="105" w:type="dxa"/>
              <w:bottom w:w="95" w:type="dxa"/>
              <w:end w:w="105" w:type="dxa"/>
            </w:tcMar>
            <w:vAlign w:val="center"/>
          </w:tcPr>
          <w:p>
            <w:pPr>
              <w:jc w:val="center"/>
            </w:pPr>
            <w:r>
              <w:rPr>
                <w:rFonts w:ascii="Aptos" w:hAnsi="Aptos"/>
                <w:b/>
                <w:color w:val="FFFFFF"/>
                <w:sz w:val="18"/>
              </w:rPr>
              <w:t>Field</w:t>
            </w:r>
          </w:p>
        </w:tc>
        <w:tc>
          <w:tcPr>
            <w:tcW w:type="dxa" w:w="7488"/>
            <w:shd w:fill="17324D"/>
            <w:tcMar>
              <w:top w:w="95" w:type="dxa"/>
              <w:start w:w="105" w:type="dxa"/>
              <w:bottom w:w="95" w:type="dxa"/>
              <w:end w:w="105" w:type="dxa"/>
            </w:tcMar>
            <w:vAlign w:val="center"/>
          </w:tcPr>
          <w:p>
            <w:pPr>
              <w:jc w:val="center"/>
            </w:pPr>
            <w:r>
              <w:rPr>
                <w:rFonts w:ascii="Aptos" w:hAnsi="Aptos"/>
                <w:b/>
                <w:color w:val="FFFFFF"/>
                <w:sz w:val="18"/>
              </w:rPr>
              <w:t>Value</w:t>
            </w:r>
          </w:p>
        </w:tc>
      </w:tr>
      <w:tr>
        <w:trPr>
          <w:cantSplit/>
        </w:trPr>
        <w:tc>
          <w:tcPr>
            <w:tcW w:type="dxa" w:w="2448"/>
            <w:shd w:fill="FFFFFF"/>
            <w:tcMar>
              <w:top w:w="100" w:type="dxa"/>
              <w:start w:w="120" w:type="dxa"/>
              <w:bottom w:w="100" w:type="dxa"/>
              <w:end w:w="120" w:type="dxa"/>
            </w:tcMar>
            <w:vAlign w:val="center"/>
          </w:tcPr>
          <w:p>
            <w:pPr>
              <w:spacing w:after="0"/>
              <w:jc w:val="left"/>
            </w:pPr>
            <w:r>
              <w:rPr>
                <w:rFonts w:ascii="Aptos" w:hAnsi="Aptos"/>
                <w:color w:val="24313C"/>
                <w:sz w:val="18"/>
              </w:rPr>
              <w:t>Status</w:t>
            </w:r>
          </w:p>
        </w:tc>
        <w:tc>
          <w:tcPr>
            <w:tcW w:type="dxa" w:w="7488"/>
            <w:shd w:fill="FFFFFF"/>
            <w:tcMar>
              <w:top w:w="100" w:type="dxa"/>
              <w:start w:w="120" w:type="dxa"/>
              <w:bottom w:w="100" w:type="dxa"/>
              <w:end w:w="120" w:type="dxa"/>
            </w:tcMar>
            <w:vAlign w:val="center"/>
          </w:tcPr>
          <w:p>
            <w:pPr>
              <w:spacing w:after="0"/>
              <w:jc w:val="left"/>
            </w:pPr>
            <w:r>
              <w:rPr>
                <w:rFonts w:ascii="Aptos" w:hAnsi="Aptos"/>
                <w:color w:val="24313C"/>
                <w:sz w:val="18"/>
              </w:rPr>
              <w:t>Approved for implementation</w:t>
            </w:r>
          </w:p>
        </w:tc>
      </w:tr>
      <w:tr>
        <w:trPr>
          <w:cantSplit/>
        </w:trPr>
        <w:tc>
          <w:tcPr>
            <w:tcW w:type="dxa" w:w="2448"/>
            <w:shd w:fill="FAFBFC"/>
            <w:tcMar>
              <w:top w:w="100" w:type="dxa"/>
              <w:start w:w="120" w:type="dxa"/>
              <w:bottom w:w="100" w:type="dxa"/>
              <w:end w:w="120" w:type="dxa"/>
            </w:tcMar>
            <w:vAlign w:val="center"/>
          </w:tcPr>
          <w:p>
            <w:pPr>
              <w:spacing w:after="0"/>
              <w:jc w:val="left"/>
            </w:pPr>
            <w:r>
              <w:rPr>
                <w:rFonts w:ascii="Aptos" w:hAnsi="Aptos"/>
                <w:color w:val="24313C"/>
                <w:sz w:val="18"/>
              </w:rPr>
              <w:t>Primary audience</w:t>
            </w:r>
          </w:p>
        </w:tc>
        <w:tc>
          <w:tcPr>
            <w:tcW w:type="dxa" w:w="7488"/>
            <w:shd w:fill="FAFBFC"/>
            <w:tcMar>
              <w:top w:w="100" w:type="dxa"/>
              <w:start w:w="120" w:type="dxa"/>
              <w:bottom w:w="100" w:type="dxa"/>
              <w:end w:w="120" w:type="dxa"/>
            </w:tcMar>
            <w:vAlign w:val="center"/>
          </w:tcPr>
          <w:p>
            <w:pPr>
              <w:spacing w:after="0"/>
              <w:jc w:val="left"/>
            </w:pPr>
            <w:r>
              <w:rPr>
                <w:rFonts w:ascii="Aptos" w:hAnsi="Aptos"/>
                <w:color w:val="24313C"/>
                <w:sz w:val="18"/>
              </w:rPr>
              <w:t>Data engineers, platform engineers, reviewers, interview candidates</w:t>
            </w:r>
          </w:p>
        </w:tc>
      </w:tr>
      <w:tr>
        <w:trPr>
          <w:cantSplit/>
        </w:trPr>
        <w:tc>
          <w:tcPr>
            <w:tcW w:type="dxa" w:w="2448"/>
            <w:shd w:fill="FFFFFF"/>
            <w:tcMar>
              <w:top w:w="100" w:type="dxa"/>
              <w:start w:w="120" w:type="dxa"/>
              <w:bottom w:w="100" w:type="dxa"/>
              <w:end w:w="120" w:type="dxa"/>
            </w:tcMar>
            <w:vAlign w:val="center"/>
          </w:tcPr>
          <w:p>
            <w:pPr>
              <w:spacing w:after="0"/>
              <w:jc w:val="left"/>
            </w:pPr>
            <w:r>
              <w:rPr>
                <w:rFonts w:ascii="Aptos" w:hAnsi="Aptos"/>
                <w:color w:val="24313C"/>
                <w:sz w:val="18"/>
              </w:rPr>
              <w:t>Review cadence</w:t>
            </w:r>
          </w:p>
        </w:tc>
        <w:tc>
          <w:tcPr>
            <w:tcW w:type="dxa" w:w="7488"/>
            <w:shd w:fill="FFFFFF"/>
            <w:tcMar>
              <w:top w:w="100" w:type="dxa"/>
              <w:start w:w="120" w:type="dxa"/>
              <w:bottom w:w="100" w:type="dxa"/>
              <w:end w:w="120" w:type="dxa"/>
            </w:tcMar>
            <w:vAlign w:val="center"/>
          </w:tcPr>
          <w:p>
            <w:pPr>
              <w:spacing w:after="0"/>
              <w:jc w:val="left"/>
            </w:pPr>
            <w:r>
              <w:rPr>
                <w:rFonts w:ascii="Aptos" w:hAnsi="Aptos"/>
                <w:color w:val="24313C"/>
                <w:sz w:val="18"/>
              </w:rPr>
              <w:t>End of each sprint and after every severity-1 or severity-2 incident</w:t>
            </w:r>
          </w:p>
        </w:tc>
      </w:tr>
      <w:tr>
        <w:trPr>
          <w:cantSplit/>
        </w:trPr>
        <w:tc>
          <w:tcPr>
            <w:tcW w:type="dxa" w:w="2448"/>
            <w:shd w:fill="FAFBFC"/>
            <w:tcMar>
              <w:top w:w="100" w:type="dxa"/>
              <w:start w:w="120" w:type="dxa"/>
              <w:bottom w:w="100" w:type="dxa"/>
              <w:end w:w="120" w:type="dxa"/>
            </w:tcMar>
            <w:vAlign w:val="center"/>
          </w:tcPr>
          <w:p>
            <w:pPr>
              <w:spacing w:after="0"/>
              <w:jc w:val="left"/>
            </w:pPr>
            <w:r>
              <w:rPr>
                <w:rFonts w:ascii="Aptos" w:hAnsi="Aptos"/>
                <w:color w:val="24313C"/>
                <w:sz w:val="18"/>
              </w:rPr>
              <w:t>Change control</w:t>
            </w:r>
          </w:p>
        </w:tc>
        <w:tc>
          <w:tcPr>
            <w:tcW w:type="dxa" w:w="7488"/>
            <w:shd w:fill="FAFBFC"/>
            <w:tcMar>
              <w:top w:w="100" w:type="dxa"/>
              <w:start w:w="120" w:type="dxa"/>
              <w:bottom w:w="100" w:type="dxa"/>
              <w:end w:w="120" w:type="dxa"/>
            </w:tcMar>
            <w:vAlign w:val="center"/>
          </w:tcPr>
          <w:p>
            <w:pPr>
              <w:spacing w:after="0"/>
              <w:jc w:val="left"/>
            </w:pPr>
            <w:r>
              <w:rPr>
                <w:rFonts w:ascii="Aptos" w:hAnsi="Aptos"/>
                <w:color w:val="24313C"/>
                <w:sz w:val="18"/>
              </w:rPr>
              <w:t>Material scope, architecture, or SLO changes require an Architecture Decision Record (ADR)</w:t>
            </w:r>
          </w:p>
        </w:tc>
      </w:tr>
    </w:tbl>
    <w:p>
      <w:pPr>
        <w:spacing w:after="20"/>
      </w:pPr>
    </w:p>
    <w:p>
      <w:pPr>
        <w:pStyle w:val="Heading1"/>
      </w:pPr>
      <w:r>
        <w:t>Table of Contents</w:t>
      </w:r>
    </w:p>
    <w:p>
      <w:pPr>
        <w:spacing w:after="20"/>
        <w:ind w:left="259"/>
      </w:pPr>
      <w:r>
        <w:rPr>
          <w:sz w:val="19"/>
        </w:rPr>
        <w:t>1. Executive Summary</w:t>
      </w:r>
    </w:p>
    <w:p>
      <w:pPr>
        <w:spacing w:after="20"/>
        <w:ind w:left="259"/>
      </w:pPr>
      <w:r>
        <w:rPr>
          <w:sz w:val="19"/>
        </w:rPr>
        <w:t>2. Product Vision and Success Criteria</w:t>
      </w:r>
    </w:p>
    <w:p>
      <w:pPr>
        <w:spacing w:after="20"/>
        <w:ind w:left="259"/>
      </w:pPr>
      <w:r>
        <w:rPr>
          <w:sz w:val="19"/>
        </w:rPr>
        <w:t>3. Business Context and Personas</w:t>
      </w:r>
    </w:p>
    <w:p>
      <w:pPr>
        <w:spacing w:after="20"/>
        <w:ind w:left="259"/>
      </w:pPr>
      <w:r>
        <w:rPr>
          <w:sz w:val="19"/>
        </w:rPr>
        <w:t>4. Scope, Assumptions, and Constraints</w:t>
      </w:r>
    </w:p>
    <w:p>
      <w:pPr>
        <w:spacing w:after="20"/>
        <w:ind w:left="259"/>
      </w:pPr>
      <w:r>
        <w:rPr>
          <w:sz w:val="19"/>
        </w:rPr>
        <w:t>5. Functional Requirements</w:t>
      </w:r>
    </w:p>
    <w:p>
      <w:pPr>
        <w:spacing w:after="20"/>
        <w:ind w:left="259"/>
      </w:pPr>
      <w:r>
        <w:rPr>
          <w:sz w:val="19"/>
        </w:rPr>
        <w:t>6. Non-Functional Requirements</w:t>
      </w:r>
    </w:p>
    <w:p>
      <w:pPr>
        <w:spacing w:after="20"/>
        <w:ind w:left="259"/>
      </w:pPr>
      <w:r>
        <w:rPr>
          <w:sz w:val="19"/>
        </w:rPr>
        <w:t>7. Target Architecture</w:t>
      </w:r>
    </w:p>
    <w:p>
      <w:pPr>
        <w:spacing w:after="20"/>
        <w:ind w:left="259"/>
      </w:pPr>
      <w:r>
        <w:rPr>
          <w:sz w:val="19"/>
        </w:rPr>
        <w:t>8. Data Model and Data Contracts</w:t>
      </w:r>
    </w:p>
    <w:p>
      <w:pPr>
        <w:spacing w:after="20"/>
        <w:ind w:left="259"/>
      </w:pPr>
      <w:r>
        <w:rPr>
          <w:sz w:val="19"/>
        </w:rPr>
        <w:t>9. Security, Governance, and Compliance</w:t>
      </w:r>
    </w:p>
    <w:p>
      <w:pPr>
        <w:spacing w:after="20"/>
        <w:ind w:left="259"/>
      </w:pPr>
      <w:r>
        <w:rPr>
          <w:sz w:val="19"/>
        </w:rPr>
        <w:t>10. Observability and Operations</w:t>
      </w:r>
    </w:p>
    <w:p>
      <w:pPr>
        <w:spacing w:after="20"/>
        <w:ind w:left="259"/>
      </w:pPr>
      <w:r>
        <w:rPr>
          <w:sz w:val="19"/>
        </w:rPr>
        <w:t>11. Delivery Roadmap and Sprint Requirements</w:t>
      </w:r>
    </w:p>
    <w:p>
      <w:pPr>
        <w:spacing w:after="20"/>
        <w:ind w:left="259"/>
      </w:pPr>
      <w:r>
        <w:rPr>
          <w:sz w:val="19"/>
        </w:rPr>
        <w:t>12. Incident and Chaos Engineering Program</w:t>
      </w:r>
    </w:p>
    <w:p>
      <w:pPr>
        <w:spacing w:after="20"/>
        <w:ind w:left="259"/>
      </w:pPr>
      <w:r>
        <w:rPr>
          <w:sz w:val="19"/>
        </w:rPr>
        <w:t>13. Testing and Quality Strategy</w:t>
      </w:r>
    </w:p>
    <w:p>
      <w:pPr>
        <w:spacing w:after="20"/>
        <w:ind w:left="259"/>
      </w:pPr>
      <w:r>
        <w:rPr>
          <w:sz w:val="19"/>
        </w:rPr>
        <w:t>14. CI/CD and Release Management</w:t>
      </w:r>
    </w:p>
    <w:p>
      <w:pPr>
        <w:spacing w:after="20"/>
        <w:ind w:left="259"/>
      </w:pPr>
      <w:r>
        <w:rPr>
          <w:sz w:val="19"/>
        </w:rPr>
        <w:t>15. Deliverables and Portfolio Evidence</w:t>
      </w:r>
    </w:p>
    <w:p>
      <w:pPr>
        <w:spacing w:after="20"/>
        <w:ind w:left="259"/>
      </w:pPr>
      <w:r>
        <w:rPr>
          <w:sz w:val="19"/>
        </w:rPr>
        <w:t>16. Interview Readiness Framework</w:t>
      </w:r>
    </w:p>
    <w:p>
      <w:pPr>
        <w:spacing w:after="20"/>
        <w:ind w:left="259"/>
      </w:pPr>
      <w:r>
        <w:rPr>
          <w:sz w:val="19"/>
        </w:rPr>
        <w:t>17. Risks and Mitigations</w:t>
      </w:r>
    </w:p>
    <w:p>
      <w:pPr>
        <w:spacing w:after="20"/>
        <w:ind w:left="259"/>
      </w:pPr>
      <w:r>
        <w:rPr>
          <w:sz w:val="19"/>
        </w:rPr>
        <w:t>18. Definition of Done</w:t>
      </w:r>
    </w:p>
    <w:p>
      <w:pPr>
        <w:spacing w:after="20"/>
        <w:ind w:left="259"/>
      </w:pPr>
      <w:r>
        <w:rPr>
          <w:sz w:val="19"/>
        </w:rPr>
        <w:t>Appendices</w:t>
      </w:r>
    </w:p>
    <w:p>
      <w:r>
        <w:br w:type="page"/>
      </w:r>
    </w:p>
    <w:p>
      <w:pPr>
        <w:pStyle w:val="Heading1"/>
      </w:pPr>
      <w:r>
        <w:t>1. Executive Summary</w:t>
      </w:r>
    </w:p>
    <w:p>
      <w:r>
        <w:t>Project Atlas is a production-simulated, end-to-end data platform for Atlas Commerce, a fictional global e-commerce company. The platform captures database changes and event streams, processes data in near real time, persists governed analytical datasets, orchestrates batch and streaming workloads, exposes data to analytical consumers, and provides operational visibility through metrics, alerts, runbooks, and incident response.</w:t>
      </w:r>
    </w:p>
    <w:tbl>
      <w:tblPr>
        <w:tblW w:type="auto" w:w="0"/>
        <w:jc w:val="center"/>
        <w:tblLayout w:type="fixed"/>
        <w:tblLook w:firstColumn="1" w:firstRow="1" w:lastColumn="0" w:lastRow="0" w:noHBand="0" w:noVBand="1" w:val="04A0"/>
      </w:tblPr>
      <w:tblGrid>
        <w:gridCol w:w="173"/>
        <w:gridCol w:w="9936"/>
      </w:tblGrid>
      <w:tr>
        <w:trPr>
          <w:cantSplit/>
        </w:trPr>
        <w:tc>
          <w:tcPr>
            <w:tcW w:type="dxa" w:w="4997"/>
            <w:shd w:fill="2A9D8F"/>
            <w:tcMar>
              <w:top w:w="0" w:type="dxa"/>
              <w:start w:w="0" w:type="dxa"/>
              <w:bottom w:w="0" w:type="dxa"/>
              <w:end w:w="0" w:type="dxa"/>
            </w:tcMar>
          </w:tcPr>
          <w:p/>
        </w:tc>
        <w:tc>
          <w:tcPr>
            <w:tcW w:type="dxa" w:w="4997"/>
            <w:shd w:fill="EAF7F5"/>
            <w:tcMar>
              <w:top w:w="120" w:type="dxa"/>
              <w:start w:w="160" w:type="dxa"/>
              <w:bottom w:w="120" w:type="dxa"/>
              <w:end w:w="160" w:type="dxa"/>
            </w:tcMar>
          </w:tcPr>
          <w:p>
            <w:pPr>
              <w:pStyle w:val="Callout"/>
            </w:pPr>
            <w:r>
              <w:rPr>
                <w:rFonts w:ascii="Aptos" w:hAnsi="Aptos"/>
                <w:b/>
                <w:color w:val="2A9D8F"/>
              </w:rPr>
              <w:t>Core principle</w:t>
              <w:br/>
            </w:r>
            <w:r>
              <w:rPr>
                <w:rFonts w:ascii="Aptos" w:hAnsi="Aptos"/>
              </w:rPr>
              <w:t>The product is not complete when data flows once. It is complete when the system can be operated, observed, broken safely, recovered predictably, and explained under interview-style questioning.</w:t>
            </w:r>
          </w:p>
        </w:tc>
      </w:tr>
    </w:tbl>
    <w:p>
      <w:pPr>
        <w:spacing w:after="20"/>
      </w:pPr>
    </w:p>
    <w:p>
      <w:pPr>
        <w:pStyle w:val="Heading2"/>
      </w:pPr>
      <w:r>
        <w:t>1.1 Product Outcome</w:t>
      </w:r>
    </w:p>
    <w:p>
      <w:pPr>
        <w:pStyle w:val="ListBullet"/>
        <w:spacing w:after="40"/>
      </w:pPr>
      <w:r>
        <w:rPr>
          <w:b/>
        </w:rPr>
        <w:t xml:space="preserve">Business outcome: </w:t>
      </w:r>
      <w:r>
        <w:t>Reliable, timely customer, order, payment, inventory, and behavioral datasets for dashboards, fraud workflows, customer analytics, machine learning features, and executive reporting.</w:t>
      </w:r>
    </w:p>
    <w:p>
      <w:pPr>
        <w:pStyle w:val="ListBullet"/>
        <w:spacing w:after="40"/>
      </w:pPr>
      <w:r>
        <w:rPr>
          <w:b/>
        </w:rPr>
        <w:t xml:space="preserve">Engineering outcome: </w:t>
      </w:r>
      <w:r>
        <w:t>A repeatable local production environment demonstrating CDC, event streaming, stateful processing, lakehouse storage, orchestration, data quality, metadata, monitoring, CI/CD, and recovery.</w:t>
      </w:r>
    </w:p>
    <w:p>
      <w:pPr>
        <w:pStyle w:val="ListBullet"/>
        <w:spacing w:after="40"/>
      </w:pPr>
      <w:r>
        <w:rPr>
          <w:b/>
        </w:rPr>
        <w:t xml:space="preserve">Career outcome: </w:t>
      </w:r>
      <w:r>
        <w:t>A portfolio artifact supported by architecture diagrams, production incidents, RCAs, runbooks, design decisions, metrics, and realistic technical interview narratives.</w:t>
      </w:r>
    </w:p>
    <w:p>
      <w:pPr>
        <w:pStyle w:val="Heading2"/>
      </w:pPr>
      <w:r>
        <w:t>1.2 Product Success Metrics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7324D"/>
            <w:tcMar>
              <w:top w:w="95" w:type="dxa"/>
              <w:start w:w="105" w:type="dxa"/>
              <w:bottom w:w="95" w:type="dxa"/>
              <w:end w:w="105" w:type="dxa"/>
            </w:tcMar>
            <w:vAlign w:val="center"/>
          </w:tcPr>
          <w:p>
            <w:pPr>
              <w:jc w:val="center"/>
            </w:pPr>
            <w:r>
              <w:rPr>
                <w:rFonts w:ascii="Aptos" w:hAnsi="Aptos"/>
                <w:b/>
                <w:color w:val="FFFFFF"/>
                <w:sz w:val="18"/>
              </w:rPr>
              <w:t>Category</w:t>
            </w:r>
          </w:p>
        </w:tc>
        <w:tc>
          <w:tcPr>
            <w:tcW w:type="dxa" w:w="5472"/>
            <w:shd w:fill="17324D"/>
            <w:tcMar>
              <w:top w:w="95" w:type="dxa"/>
              <w:start w:w="105" w:type="dxa"/>
              <w:bottom w:w="95" w:type="dxa"/>
              <w:end w:w="105" w:type="dxa"/>
            </w:tcMar>
            <w:vAlign w:val="center"/>
          </w:tcPr>
          <w:p>
            <w:pPr>
              <w:jc w:val="center"/>
            </w:pPr>
            <w:r>
              <w:rPr>
                <w:rFonts w:ascii="Aptos" w:hAnsi="Aptos"/>
                <w:b/>
                <w:color w:val="FFFFFF"/>
                <w:sz w:val="18"/>
              </w:rPr>
              <w:t>Metric</w:t>
            </w:r>
          </w:p>
        </w:tc>
        <w:tc>
          <w:tcPr>
            <w:tcW w:type="dxa" w:w="2736"/>
            <w:shd w:fill="17324D"/>
            <w:tcMar>
              <w:top w:w="95" w:type="dxa"/>
              <w:start w:w="105" w:type="dxa"/>
              <w:bottom w:w="95" w:type="dxa"/>
              <w:end w:w="105" w:type="dxa"/>
            </w:tcMar>
            <w:vAlign w:val="center"/>
          </w:tcPr>
          <w:p>
            <w:pPr>
              <w:jc w:val="center"/>
            </w:pPr>
            <w:r>
              <w:rPr>
                <w:rFonts w:ascii="Aptos" w:hAnsi="Aptos"/>
                <w:b/>
                <w:color w:val="FFFFFF"/>
                <w:sz w:val="18"/>
              </w:rPr>
              <w:t>Target</w:t>
            </w:r>
          </w:p>
        </w:tc>
      </w:tr>
      <w:tr>
        <w:trPr>
          <w:cantSplit/>
        </w:trPr>
        <w:tc>
          <w:tcPr>
            <w:tcW w:type="dxa" w:w="1800"/>
            <w:shd w:fill="FFFFFF"/>
            <w:tcMar>
              <w:top w:w="100" w:type="dxa"/>
              <w:start w:w="120" w:type="dxa"/>
              <w:bottom w:w="100" w:type="dxa"/>
              <w:end w:w="120" w:type="dxa"/>
            </w:tcMar>
            <w:vAlign w:val="center"/>
          </w:tcPr>
          <w:p>
            <w:pPr>
              <w:spacing w:after="0"/>
              <w:jc w:val="left"/>
            </w:pPr>
            <w:r>
              <w:rPr>
                <w:rFonts w:ascii="Aptos" w:hAnsi="Aptos"/>
                <w:color w:val="24313C"/>
                <w:sz w:val="17"/>
              </w:rPr>
              <w:t>Freshness</w:t>
            </w:r>
          </w:p>
        </w:tc>
        <w:tc>
          <w:tcPr>
            <w:tcW w:type="dxa" w:w="5472"/>
            <w:shd w:fill="FFFFFF"/>
            <w:tcMar>
              <w:top w:w="100" w:type="dxa"/>
              <w:start w:w="120" w:type="dxa"/>
              <w:bottom w:w="100" w:type="dxa"/>
              <w:end w:w="120" w:type="dxa"/>
            </w:tcMar>
            <w:vAlign w:val="center"/>
          </w:tcPr>
          <w:p>
            <w:pPr>
              <w:spacing w:after="0"/>
              <w:jc w:val="left"/>
            </w:pPr>
            <w:r>
              <w:rPr>
                <w:rFonts w:ascii="Aptos" w:hAnsi="Aptos"/>
                <w:color w:val="24313C"/>
                <w:sz w:val="17"/>
              </w:rPr>
              <w:t>Source update to curated silver table</w:t>
            </w:r>
          </w:p>
        </w:tc>
        <w:tc>
          <w:tcPr>
            <w:tcW w:type="dxa" w:w="2736"/>
            <w:shd w:fill="FFFFFF"/>
            <w:tcMar>
              <w:top w:w="100" w:type="dxa"/>
              <w:start w:w="120" w:type="dxa"/>
              <w:bottom w:w="100" w:type="dxa"/>
              <w:end w:w="120" w:type="dxa"/>
            </w:tcMar>
            <w:vAlign w:val="center"/>
          </w:tcPr>
          <w:p>
            <w:pPr>
              <w:spacing w:after="0"/>
              <w:jc w:val="left"/>
            </w:pPr>
            <w:r>
              <w:rPr>
                <w:rFonts w:ascii="Aptos" w:hAnsi="Aptos"/>
                <w:color w:val="24313C"/>
                <w:sz w:val="17"/>
              </w:rPr>
              <w:t>P95 &lt;= 60 seconds under normal load</w:t>
            </w:r>
          </w:p>
        </w:tc>
      </w:tr>
      <w:tr>
        <w:trPr>
          <w:cantSplit/>
        </w:trPr>
        <w:tc>
          <w:tcPr>
            <w:tcW w:type="dxa" w:w="1800"/>
            <w:shd w:fill="FAFBFC"/>
            <w:tcMar>
              <w:top w:w="100" w:type="dxa"/>
              <w:start w:w="120" w:type="dxa"/>
              <w:bottom w:w="100" w:type="dxa"/>
              <w:end w:w="120" w:type="dxa"/>
            </w:tcMar>
            <w:vAlign w:val="center"/>
          </w:tcPr>
          <w:p>
            <w:pPr>
              <w:spacing w:after="0"/>
              <w:jc w:val="left"/>
            </w:pPr>
            <w:r>
              <w:rPr>
                <w:rFonts w:ascii="Aptos" w:hAnsi="Aptos"/>
                <w:color w:val="24313C"/>
                <w:sz w:val="17"/>
              </w:rPr>
              <w:t>Availability</w:t>
            </w:r>
          </w:p>
        </w:tc>
        <w:tc>
          <w:tcPr>
            <w:tcW w:type="dxa" w:w="5472"/>
            <w:shd w:fill="FAFBFC"/>
            <w:tcMar>
              <w:top w:w="100" w:type="dxa"/>
              <w:start w:w="120" w:type="dxa"/>
              <w:bottom w:w="100" w:type="dxa"/>
              <w:end w:w="120" w:type="dxa"/>
            </w:tcMar>
            <w:vAlign w:val="center"/>
          </w:tcPr>
          <w:p>
            <w:pPr>
              <w:spacing w:after="0"/>
              <w:jc w:val="left"/>
            </w:pPr>
            <w:r>
              <w:rPr>
                <w:rFonts w:ascii="Aptos" w:hAnsi="Aptos"/>
                <w:color w:val="24313C"/>
                <w:sz w:val="17"/>
              </w:rPr>
              <w:t>Core ingestion and processing pipeline</w:t>
            </w:r>
          </w:p>
        </w:tc>
        <w:tc>
          <w:tcPr>
            <w:tcW w:type="dxa" w:w="2736"/>
            <w:shd w:fill="FAFBFC"/>
            <w:tcMar>
              <w:top w:w="100" w:type="dxa"/>
              <w:start w:w="120" w:type="dxa"/>
              <w:bottom w:w="100" w:type="dxa"/>
              <w:end w:w="120" w:type="dxa"/>
            </w:tcMar>
            <w:vAlign w:val="center"/>
          </w:tcPr>
          <w:p>
            <w:pPr>
              <w:spacing w:after="0"/>
              <w:jc w:val="left"/>
            </w:pPr>
            <w:r>
              <w:rPr>
                <w:rFonts w:ascii="Aptos" w:hAnsi="Aptos"/>
                <w:color w:val="24313C"/>
                <w:sz w:val="17"/>
              </w:rPr>
              <w:t>&gt;= 99.5% during scheduled test windows</w:t>
            </w:r>
          </w:p>
        </w:tc>
      </w:tr>
      <w:tr>
        <w:trPr>
          <w:cantSplit/>
        </w:trPr>
        <w:tc>
          <w:tcPr>
            <w:tcW w:type="dxa" w:w="1800"/>
            <w:shd w:fill="FFFFFF"/>
            <w:tcMar>
              <w:top w:w="100" w:type="dxa"/>
              <w:start w:w="120" w:type="dxa"/>
              <w:bottom w:w="100" w:type="dxa"/>
              <w:end w:w="120" w:type="dxa"/>
            </w:tcMar>
            <w:vAlign w:val="center"/>
          </w:tcPr>
          <w:p>
            <w:pPr>
              <w:spacing w:after="0"/>
              <w:jc w:val="left"/>
            </w:pPr>
            <w:r>
              <w:rPr>
                <w:rFonts w:ascii="Aptos" w:hAnsi="Aptos"/>
                <w:color w:val="24313C"/>
                <w:sz w:val="17"/>
              </w:rPr>
              <w:t>Reliability</w:t>
            </w:r>
          </w:p>
        </w:tc>
        <w:tc>
          <w:tcPr>
            <w:tcW w:type="dxa" w:w="5472"/>
            <w:shd w:fill="FFFFFF"/>
            <w:tcMar>
              <w:top w:w="100" w:type="dxa"/>
              <w:start w:w="120" w:type="dxa"/>
              <w:bottom w:w="100" w:type="dxa"/>
              <w:end w:w="120" w:type="dxa"/>
            </w:tcMar>
            <w:vAlign w:val="center"/>
          </w:tcPr>
          <w:p>
            <w:pPr>
              <w:spacing w:after="0"/>
              <w:jc w:val="left"/>
            </w:pPr>
            <w:r>
              <w:rPr>
                <w:rFonts w:ascii="Aptos" w:hAnsi="Aptos"/>
                <w:color w:val="24313C"/>
                <w:sz w:val="17"/>
              </w:rPr>
              <w:t>Unintended duplicate business records</w:t>
            </w:r>
          </w:p>
        </w:tc>
        <w:tc>
          <w:tcPr>
            <w:tcW w:type="dxa" w:w="2736"/>
            <w:shd w:fill="FFFFFF"/>
            <w:tcMar>
              <w:top w:w="100" w:type="dxa"/>
              <w:start w:w="120" w:type="dxa"/>
              <w:bottom w:w="100" w:type="dxa"/>
              <w:end w:w="120" w:type="dxa"/>
            </w:tcMar>
            <w:vAlign w:val="center"/>
          </w:tcPr>
          <w:p>
            <w:pPr>
              <w:spacing w:after="0"/>
              <w:jc w:val="left"/>
            </w:pPr>
            <w:r>
              <w:rPr>
                <w:rFonts w:ascii="Aptos" w:hAnsi="Aptos"/>
                <w:color w:val="24313C"/>
                <w:sz w:val="17"/>
              </w:rPr>
              <w:t>0 in gold outputs</w:t>
            </w:r>
          </w:p>
        </w:tc>
      </w:tr>
      <w:tr>
        <w:trPr>
          <w:cantSplit/>
        </w:trPr>
        <w:tc>
          <w:tcPr>
            <w:tcW w:type="dxa" w:w="1800"/>
            <w:shd w:fill="FAFBFC"/>
            <w:tcMar>
              <w:top w:w="100" w:type="dxa"/>
              <w:start w:w="120" w:type="dxa"/>
              <w:bottom w:w="100" w:type="dxa"/>
              <w:end w:w="120" w:type="dxa"/>
            </w:tcMar>
            <w:vAlign w:val="center"/>
          </w:tcPr>
          <w:p>
            <w:pPr>
              <w:spacing w:after="0"/>
              <w:jc w:val="left"/>
            </w:pPr>
            <w:r>
              <w:rPr>
                <w:rFonts w:ascii="Aptos" w:hAnsi="Aptos"/>
                <w:color w:val="24313C"/>
                <w:sz w:val="17"/>
              </w:rPr>
              <w:t>Recoverability</w:t>
            </w:r>
          </w:p>
        </w:tc>
        <w:tc>
          <w:tcPr>
            <w:tcW w:type="dxa" w:w="5472"/>
            <w:shd w:fill="FAFBFC"/>
            <w:tcMar>
              <w:top w:w="100" w:type="dxa"/>
              <w:start w:w="120" w:type="dxa"/>
              <w:bottom w:w="100" w:type="dxa"/>
              <w:end w:w="120" w:type="dxa"/>
            </w:tcMar>
            <w:vAlign w:val="center"/>
          </w:tcPr>
          <w:p>
            <w:pPr>
              <w:spacing w:after="0"/>
              <w:jc w:val="left"/>
            </w:pPr>
            <w:r>
              <w:rPr>
                <w:rFonts w:ascii="Aptos" w:hAnsi="Aptos"/>
                <w:color w:val="24313C"/>
                <w:sz w:val="17"/>
              </w:rPr>
              <w:t>Recovery from single broker or worker failure</w:t>
            </w:r>
          </w:p>
        </w:tc>
        <w:tc>
          <w:tcPr>
            <w:tcW w:type="dxa" w:w="2736"/>
            <w:shd w:fill="FAFBFC"/>
            <w:tcMar>
              <w:top w:w="100" w:type="dxa"/>
              <w:start w:w="120" w:type="dxa"/>
              <w:bottom w:w="100" w:type="dxa"/>
              <w:end w:w="120" w:type="dxa"/>
            </w:tcMar>
            <w:vAlign w:val="center"/>
          </w:tcPr>
          <w:p>
            <w:pPr>
              <w:spacing w:after="0"/>
              <w:jc w:val="left"/>
            </w:pPr>
            <w:r>
              <w:rPr>
                <w:rFonts w:ascii="Aptos" w:hAnsi="Aptos"/>
                <w:color w:val="24313C"/>
                <w:sz w:val="17"/>
              </w:rPr>
              <w:t>&lt;= 15 minutes</w:t>
            </w:r>
          </w:p>
        </w:tc>
      </w:tr>
      <w:tr>
        <w:trPr>
          <w:cantSplit/>
        </w:trPr>
        <w:tc>
          <w:tcPr>
            <w:tcW w:type="dxa" w:w="1800"/>
            <w:shd w:fill="FFFFFF"/>
            <w:tcMar>
              <w:top w:w="100" w:type="dxa"/>
              <w:start w:w="120" w:type="dxa"/>
              <w:bottom w:w="100" w:type="dxa"/>
              <w:end w:w="120" w:type="dxa"/>
            </w:tcMar>
            <w:vAlign w:val="center"/>
          </w:tcPr>
          <w:p>
            <w:pPr>
              <w:spacing w:after="0"/>
              <w:jc w:val="left"/>
            </w:pPr>
            <w:r>
              <w:rPr>
                <w:rFonts w:ascii="Aptos" w:hAnsi="Aptos"/>
                <w:color w:val="24313C"/>
                <w:sz w:val="17"/>
              </w:rPr>
              <w:t>Data quality</w:t>
            </w:r>
          </w:p>
        </w:tc>
        <w:tc>
          <w:tcPr>
            <w:tcW w:type="dxa" w:w="5472"/>
            <w:shd w:fill="FFFFFF"/>
            <w:tcMar>
              <w:top w:w="100" w:type="dxa"/>
              <w:start w:w="120" w:type="dxa"/>
              <w:bottom w:w="100" w:type="dxa"/>
              <w:end w:w="120" w:type="dxa"/>
            </w:tcMar>
            <w:vAlign w:val="center"/>
          </w:tcPr>
          <w:p>
            <w:pPr>
              <w:spacing w:after="0"/>
              <w:jc w:val="left"/>
            </w:pPr>
            <w:r>
              <w:rPr>
                <w:rFonts w:ascii="Aptos" w:hAnsi="Aptos"/>
                <w:color w:val="24313C"/>
                <w:sz w:val="17"/>
              </w:rPr>
              <w:t>Critical quality checks passing</w:t>
            </w:r>
          </w:p>
        </w:tc>
        <w:tc>
          <w:tcPr>
            <w:tcW w:type="dxa" w:w="2736"/>
            <w:shd w:fill="FFFFFF"/>
            <w:tcMar>
              <w:top w:w="100" w:type="dxa"/>
              <w:start w:w="120" w:type="dxa"/>
              <w:bottom w:w="100" w:type="dxa"/>
              <w:end w:w="120" w:type="dxa"/>
            </w:tcMar>
            <w:vAlign w:val="center"/>
          </w:tcPr>
          <w:p>
            <w:pPr>
              <w:spacing w:after="0"/>
              <w:jc w:val="left"/>
            </w:pPr>
            <w:r>
              <w:rPr>
                <w:rFonts w:ascii="Aptos" w:hAnsi="Aptos"/>
                <w:color w:val="24313C"/>
                <w:sz w:val="17"/>
              </w:rPr>
              <w:t>100% before gold publication</w:t>
            </w:r>
          </w:p>
        </w:tc>
      </w:tr>
      <w:tr>
        <w:trPr>
          <w:cantSplit/>
        </w:trPr>
        <w:tc>
          <w:tcPr>
            <w:tcW w:type="dxa" w:w="1800"/>
            <w:shd w:fill="FAFBFC"/>
            <w:tcMar>
              <w:top w:w="100" w:type="dxa"/>
              <w:start w:w="120" w:type="dxa"/>
              <w:bottom w:w="100" w:type="dxa"/>
              <w:end w:w="120" w:type="dxa"/>
            </w:tcMar>
            <w:vAlign w:val="center"/>
          </w:tcPr>
          <w:p>
            <w:pPr>
              <w:spacing w:after="0"/>
              <w:jc w:val="left"/>
            </w:pPr>
            <w:r>
              <w:rPr>
                <w:rFonts w:ascii="Aptos" w:hAnsi="Aptos"/>
                <w:color w:val="24313C"/>
                <w:sz w:val="17"/>
              </w:rPr>
              <w:t>Observability</w:t>
            </w:r>
          </w:p>
        </w:tc>
        <w:tc>
          <w:tcPr>
            <w:tcW w:type="dxa" w:w="5472"/>
            <w:shd w:fill="FAFBFC"/>
            <w:tcMar>
              <w:top w:w="100" w:type="dxa"/>
              <w:start w:w="120" w:type="dxa"/>
              <w:bottom w:w="100" w:type="dxa"/>
              <w:end w:w="120" w:type="dxa"/>
            </w:tcMar>
            <w:vAlign w:val="center"/>
          </w:tcPr>
          <w:p>
            <w:pPr>
              <w:spacing w:after="0"/>
              <w:jc w:val="left"/>
            </w:pPr>
            <w:r>
              <w:rPr>
                <w:rFonts w:ascii="Aptos" w:hAnsi="Aptos"/>
                <w:color w:val="24313C"/>
                <w:sz w:val="17"/>
              </w:rPr>
              <w:t>Critical components with dashboards and alerts</w:t>
            </w:r>
          </w:p>
        </w:tc>
        <w:tc>
          <w:tcPr>
            <w:tcW w:type="dxa" w:w="2736"/>
            <w:shd w:fill="FAFBFC"/>
            <w:tcMar>
              <w:top w:w="100" w:type="dxa"/>
              <w:start w:w="120" w:type="dxa"/>
              <w:bottom w:w="100" w:type="dxa"/>
              <w:end w:w="120" w:type="dxa"/>
            </w:tcMar>
            <w:vAlign w:val="center"/>
          </w:tcPr>
          <w:p>
            <w:pPr>
              <w:spacing w:after="0"/>
              <w:jc w:val="left"/>
            </w:pPr>
            <w:r>
              <w:rPr>
                <w:rFonts w:ascii="Aptos" w:hAnsi="Aptos"/>
                <w:color w:val="24313C"/>
                <w:sz w:val="17"/>
              </w:rPr>
              <w:t>100%</w:t>
            </w:r>
          </w:p>
        </w:tc>
      </w:tr>
      <w:tr>
        <w:trPr>
          <w:cantSplit/>
        </w:trPr>
        <w:tc>
          <w:tcPr>
            <w:tcW w:type="dxa" w:w="1800"/>
            <w:shd w:fill="FFFFFF"/>
            <w:tcMar>
              <w:top w:w="100" w:type="dxa"/>
              <w:start w:w="120" w:type="dxa"/>
              <w:bottom w:w="100" w:type="dxa"/>
              <w:end w:w="120" w:type="dxa"/>
            </w:tcMar>
            <w:vAlign w:val="center"/>
          </w:tcPr>
          <w:p>
            <w:pPr>
              <w:spacing w:after="0"/>
              <w:jc w:val="left"/>
            </w:pPr>
            <w:r>
              <w:rPr>
                <w:rFonts w:ascii="Aptos" w:hAnsi="Aptos"/>
                <w:color w:val="24313C"/>
                <w:sz w:val="17"/>
              </w:rPr>
              <w:t>Documentation</w:t>
            </w:r>
          </w:p>
        </w:tc>
        <w:tc>
          <w:tcPr>
            <w:tcW w:type="dxa" w:w="5472"/>
            <w:shd w:fill="FFFFFF"/>
            <w:tcMar>
              <w:top w:w="100" w:type="dxa"/>
              <w:start w:w="120" w:type="dxa"/>
              <w:bottom w:w="100" w:type="dxa"/>
              <w:end w:w="120" w:type="dxa"/>
            </w:tcMar>
            <w:vAlign w:val="center"/>
          </w:tcPr>
          <w:p>
            <w:pPr>
              <w:spacing w:after="0"/>
              <w:jc w:val="left"/>
            </w:pPr>
            <w:r>
              <w:rPr>
                <w:rFonts w:ascii="Aptos" w:hAnsi="Aptos"/>
                <w:color w:val="24313C"/>
                <w:sz w:val="17"/>
              </w:rPr>
              <w:t>Production incidents with complete RCA</w:t>
            </w:r>
          </w:p>
        </w:tc>
        <w:tc>
          <w:tcPr>
            <w:tcW w:type="dxa" w:w="2736"/>
            <w:shd w:fill="FFFFFF"/>
            <w:tcMar>
              <w:top w:w="100" w:type="dxa"/>
              <w:start w:w="120" w:type="dxa"/>
              <w:bottom w:w="100" w:type="dxa"/>
              <w:end w:w="120" w:type="dxa"/>
            </w:tcMar>
            <w:vAlign w:val="center"/>
          </w:tcPr>
          <w:p>
            <w:pPr>
              <w:spacing w:after="0"/>
              <w:jc w:val="left"/>
            </w:pPr>
            <w:r>
              <w:rPr>
                <w:rFonts w:ascii="Aptos" w:hAnsi="Aptos"/>
                <w:color w:val="24313C"/>
                <w:sz w:val="17"/>
              </w:rPr>
              <w:t>&gt;= 30</w:t>
            </w:r>
          </w:p>
        </w:tc>
      </w:tr>
      <w:tr>
        <w:trPr>
          <w:cantSplit/>
        </w:trPr>
        <w:tc>
          <w:tcPr>
            <w:tcW w:type="dxa" w:w="1800"/>
            <w:shd w:fill="FAFBFC"/>
            <w:tcMar>
              <w:top w:w="100" w:type="dxa"/>
              <w:start w:w="120" w:type="dxa"/>
              <w:bottom w:w="100" w:type="dxa"/>
              <w:end w:w="120" w:type="dxa"/>
            </w:tcMar>
            <w:vAlign w:val="center"/>
          </w:tcPr>
          <w:p>
            <w:pPr>
              <w:spacing w:after="0"/>
              <w:jc w:val="left"/>
            </w:pPr>
            <w:r>
              <w:rPr>
                <w:rFonts w:ascii="Aptos" w:hAnsi="Aptos"/>
                <w:color w:val="24313C"/>
                <w:sz w:val="17"/>
              </w:rPr>
              <w:t>Scale</w:t>
            </w:r>
          </w:p>
        </w:tc>
        <w:tc>
          <w:tcPr>
            <w:tcW w:type="dxa" w:w="5472"/>
            <w:shd w:fill="FAFBFC"/>
            <w:tcMar>
              <w:top w:w="100" w:type="dxa"/>
              <w:start w:w="120" w:type="dxa"/>
              <w:bottom w:w="100" w:type="dxa"/>
              <w:end w:w="120" w:type="dxa"/>
            </w:tcMar>
            <w:vAlign w:val="center"/>
          </w:tcPr>
          <w:p>
            <w:pPr>
              <w:spacing w:after="0"/>
              <w:jc w:val="left"/>
            </w:pPr>
            <w:r>
              <w:rPr>
                <w:rFonts w:ascii="Aptos" w:hAnsi="Aptos"/>
                <w:color w:val="24313C"/>
                <w:sz w:val="17"/>
              </w:rPr>
              <w:t>Validated synthetic workload</w:t>
            </w:r>
          </w:p>
        </w:tc>
        <w:tc>
          <w:tcPr>
            <w:tcW w:type="dxa" w:w="2736"/>
            <w:shd w:fill="FAFBFC"/>
            <w:tcMar>
              <w:top w:w="100" w:type="dxa"/>
              <w:start w:w="120" w:type="dxa"/>
              <w:bottom w:w="100" w:type="dxa"/>
              <w:end w:w="120" w:type="dxa"/>
            </w:tcMar>
            <w:vAlign w:val="center"/>
          </w:tcPr>
          <w:p>
            <w:pPr>
              <w:spacing w:after="0"/>
              <w:jc w:val="left"/>
            </w:pPr>
            <w:r>
              <w:rPr>
                <w:rFonts w:ascii="Aptos" w:hAnsi="Aptos"/>
                <w:color w:val="24313C"/>
                <w:sz w:val="17"/>
              </w:rPr>
              <w:t>&gt;= 100 million source/event records</w:t>
            </w:r>
          </w:p>
        </w:tc>
      </w:tr>
    </w:tbl>
    <w:p>
      <w:pPr>
        <w:spacing w:after="20"/>
      </w:pPr>
    </w:p>
    <w:p>
      <w:pPr>
        <w:pStyle w:val="Heading1"/>
      </w:pPr>
      <w:r>
        <w:t>2. Product Vision and Success Criteria</w:t>
      </w:r>
    </w:p>
    <w:p>
      <w:pPr>
        <w:pStyle w:val="Heading2"/>
      </w:pPr>
      <w:r>
        <w:t>2.1 Vision Statement</w:t>
      </w:r>
    </w:p>
    <w:p>
      <w:r>
        <w:t>Enable Atlas Commerce to make operational and strategic decisions from trustworthy, near real-time data while giving the engineering team clear control over failure, recovery, cost, performance, and change.</w:t>
      </w:r>
    </w:p>
    <w:p>
      <w:pPr>
        <w:pStyle w:val="Heading2"/>
      </w:pPr>
      <w:r>
        <w:t>2.2 Product Principles</w:t>
      </w:r>
    </w:p>
    <w:p>
      <w:pPr>
        <w:pStyle w:val="ListNumber"/>
        <w:spacing w:after="40"/>
      </w:pPr>
      <w:r>
        <w:t>Business requirements determine technology choices; tools are not included for novelty.</w:t>
      </w:r>
    </w:p>
    <w:p>
      <w:pPr>
        <w:pStyle w:val="ListNumber"/>
        <w:spacing w:after="40"/>
      </w:pPr>
      <w:r>
        <w:t>Every data product has an owner, contract, quality rules, freshness target, and recovery procedure.</w:t>
      </w:r>
    </w:p>
    <w:p>
      <w:pPr>
        <w:pStyle w:val="ListNumber"/>
        <w:spacing w:after="40"/>
      </w:pPr>
      <w:r>
        <w:t>At-least-once transport must not produce duplicate business outcomes.</w:t>
      </w:r>
    </w:p>
    <w:p>
      <w:pPr>
        <w:pStyle w:val="ListNumber"/>
        <w:spacing w:after="40"/>
      </w:pPr>
      <w:r>
        <w:t>Every critical failure must be detectable through metrics or alerts before a stakeholder reports it.</w:t>
      </w:r>
    </w:p>
    <w:p>
      <w:pPr>
        <w:pStyle w:val="ListNumber"/>
        <w:spacing w:after="40"/>
      </w:pPr>
      <w:r>
        <w:t>Infrastructure and application configuration must be reproducible from version control.</w:t>
      </w:r>
    </w:p>
    <w:p>
      <w:pPr>
        <w:pStyle w:val="ListNumber"/>
        <w:spacing w:after="40"/>
      </w:pPr>
      <w:r>
        <w:t>Every sprint must produce both working software and interview-ready operational evidence.</w:t>
      </w:r>
    </w:p>
    <w:p>
      <w:pPr>
        <w:pStyle w:val="Heading2"/>
      </w:pPr>
      <w:r>
        <w:t>2.3 North-Star User Journey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648"/>
            <w:shd w:fill="17324D"/>
            <w:tcMar>
              <w:top w:w="95" w:type="dxa"/>
              <w:start w:w="105" w:type="dxa"/>
              <w:bottom w:w="95" w:type="dxa"/>
              <w:end w:w="105" w:type="dxa"/>
            </w:tcMar>
            <w:vAlign w:val="center"/>
          </w:tcPr>
          <w:p>
            <w:pPr>
              <w:jc w:val="center"/>
            </w:pPr>
            <w:r>
              <w:rPr>
                <w:rFonts w:ascii="Aptos" w:hAnsi="Aptos"/>
                <w:b/>
                <w:color w:val="FFFFFF"/>
                <w:sz w:val="18"/>
              </w:rPr>
              <w:t>Step</w:t>
            </w:r>
          </w:p>
        </w:tc>
        <w:tc>
          <w:tcPr>
            <w:tcW w:type="dxa" w:w="4680"/>
            <w:shd w:fill="17324D"/>
            <w:tcMar>
              <w:top w:w="95" w:type="dxa"/>
              <w:start w:w="105" w:type="dxa"/>
              <w:bottom w:w="95" w:type="dxa"/>
              <w:end w:w="105" w:type="dxa"/>
            </w:tcMar>
            <w:vAlign w:val="center"/>
          </w:tcPr>
          <w:p>
            <w:pPr>
              <w:jc w:val="center"/>
            </w:pPr>
            <w:r>
              <w:rPr>
                <w:rFonts w:ascii="Aptos" w:hAnsi="Aptos"/>
                <w:b/>
                <w:color w:val="FFFFFF"/>
                <w:sz w:val="18"/>
              </w:rPr>
              <w:t>User or system action</w:t>
            </w:r>
          </w:p>
        </w:tc>
        <w:tc>
          <w:tcPr>
            <w:tcW w:type="dxa" w:w="4608"/>
            <w:shd w:fill="17324D"/>
            <w:tcMar>
              <w:top w:w="95" w:type="dxa"/>
              <w:start w:w="105" w:type="dxa"/>
              <w:bottom w:w="95" w:type="dxa"/>
              <w:end w:w="105" w:type="dxa"/>
            </w:tcMar>
            <w:vAlign w:val="center"/>
          </w:tcPr>
          <w:p>
            <w:pPr>
              <w:jc w:val="center"/>
            </w:pPr>
            <w:r>
              <w:rPr>
                <w:rFonts w:ascii="Aptos" w:hAnsi="Aptos"/>
                <w:b/>
                <w:color w:val="FFFFFF"/>
                <w:sz w:val="18"/>
              </w:rPr>
              <w:t>Expected result</w:t>
            </w:r>
          </w:p>
        </w:tc>
      </w:tr>
      <w:tr>
        <w:trPr>
          <w:cantSplit/>
        </w:trPr>
        <w:tc>
          <w:tcPr>
            <w:tcW w:type="dxa" w:w="648"/>
            <w:shd w:fill="FFFFFF"/>
            <w:tcMar>
              <w:top w:w="100" w:type="dxa"/>
              <w:start w:w="120" w:type="dxa"/>
              <w:bottom w:w="100" w:type="dxa"/>
              <w:end w:w="120" w:type="dxa"/>
            </w:tcMar>
            <w:vAlign w:val="center"/>
          </w:tcPr>
          <w:p>
            <w:pPr>
              <w:spacing w:after="0"/>
              <w:jc w:val="left"/>
            </w:pPr>
            <w:r>
              <w:rPr>
                <w:rFonts w:ascii="Aptos" w:hAnsi="Aptos"/>
                <w:color w:val="24313C"/>
                <w:sz w:val="17"/>
              </w:rPr>
              <w:t>1</w:t>
            </w:r>
          </w:p>
        </w:tc>
        <w:tc>
          <w:tcPr>
            <w:tcW w:type="dxa" w:w="4680"/>
            <w:shd w:fill="FFFFFF"/>
            <w:tcMar>
              <w:top w:w="100" w:type="dxa"/>
              <w:start w:w="120" w:type="dxa"/>
              <w:bottom w:w="100" w:type="dxa"/>
              <w:end w:w="120" w:type="dxa"/>
            </w:tcMar>
            <w:vAlign w:val="center"/>
          </w:tcPr>
          <w:p>
            <w:pPr>
              <w:spacing w:after="0"/>
              <w:jc w:val="left"/>
            </w:pPr>
            <w:r>
              <w:rPr>
                <w:rFonts w:ascii="Aptos" w:hAnsi="Aptos"/>
                <w:color w:val="24313C"/>
                <w:sz w:val="17"/>
              </w:rPr>
              <w:t>Customer places an order in the transactional application</w:t>
            </w:r>
          </w:p>
        </w:tc>
        <w:tc>
          <w:tcPr>
            <w:tcW w:type="dxa" w:w="4608"/>
            <w:shd w:fill="FFFFFF"/>
            <w:tcMar>
              <w:top w:w="100" w:type="dxa"/>
              <w:start w:w="120" w:type="dxa"/>
              <w:bottom w:w="100" w:type="dxa"/>
              <w:end w:w="120" w:type="dxa"/>
            </w:tcMar>
            <w:vAlign w:val="center"/>
          </w:tcPr>
          <w:p>
            <w:pPr>
              <w:spacing w:after="0"/>
              <w:jc w:val="left"/>
            </w:pPr>
            <w:r>
              <w:rPr>
                <w:rFonts w:ascii="Aptos" w:hAnsi="Aptos"/>
                <w:color w:val="24313C"/>
                <w:sz w:val="17"/>
              </w:rPr>
              <w:t>Order and line items commit atomically in PostgreSQL</w:t>
            </w:r>
          </w:p>
        </w:tc>
      </w:tr>
      <w:tr>
        <w:trPr>
          <w:cantSplit/>
        </w:trPr>
        <w:tc>
          <w:tcPr>
            <w:tcW w:type="dxa" w:w="648"/>
            <w:shd w:fill="FAFBFC"/>
            <w:tcMar>
              <w:top w:w="100" w:type="dxa"/>
              <w:start w:w="120" w:type="dxa"/>
              <w:bottom w:w="100" w:type="dxa"/>
              <w:end w:w="120" w:type="dxa"/>
            </w:tcMar>
            <w:vAlign w:val="center"/>
          </w:tcPr>
          <w:p>
            <w:pPr>
              <w:spacing w:after="0"/>
              <w:jc w:val="left"/>
            </w:pPr>
            <w:r>
              <w:rPr>
                <w:rFonts w:ascii="Aptos" w:hAnsi="Aptos"/>
                <w:color w:val="24313C"/>
                <w:sz w:val="17"/>
              </w:rPr>
              <w:t>2</w:t>
            </w:r>
          </w:p>
        </w:tc>
        <w:tc>
          <w:tcPr>
            <w:tcW w:type="dxa" w:w="4680"/>
            <w:shd w:fill="FAFBFC"/>
            <w:tcMar>
              <w:top w:w="100" w:type="dxa"/>
              <w:start w:w="120" w:type="dxa"/>
              <w:bottom w:w="100" w:type="dxa"/>
              <w:end w:w="120" w:type="dxa"/>
            </w:tcMar>
            <w:vAlign w:val="center"/>
          </w:tcPr>
          <w:p>
            <w:pPr>
              <w:spacing w:after="0"/>
              <w:jc w:val="left"/>
            </w:pPr>
            <w:r>
              <w:rPr>
                <w:rFonts w:ascii="Aptos" w:hAnsi="Aptos"/>
                <w:color w:val="24313C"/>
                <w:sz w:val="17"/>
              </w:rPr>
              <w:t>Debezium reads the database transaction log</w:t>
            </w:r>
          </w:p>
        </w:tc>
        <w:tc>
          <w:tcPr>
            <w:tcW w:type="dxa" w:w="4608"/>
            <w:shd w:fill="FAFBFC"/>
            <w:tcMar>
              <w:top w:w="100" w:type="dxa"/>
              <w:start w:w="120" w:type="dxa"/>
              <w:bottom w:w="100" w:type="dxa"/>
              <w:end w:w="120" w:type="dxa"/>
            </w:tcMar>
            <w:vAlign w:val="center"/>
          </w:tcPr>
          <w:p>
            <w:pPr>
              <w:spacing w:after="0"/>
              <w:jc w:val="left"/>
            </w:pPr>
            <w:r>
              <w:rPr>
                <w:rFonts w:ascii="Aptos" w:hAnsi="Aptos"/>
                <w:color w:val="24313C"/>
                <w:sz w:val="17"/>
              </w:rPr>
              <w:t>Ordered change events are published to Kafka with source metadata</w:t>
            </w:r>
          </w:p>
        </w:tc>
      </w:tr>
      <w:tr>
        <w:trPr>
          <w:cantSplit/>
        </w:trPr>
        <w:tc>
          <w:tcPr>
            <w:tcW w:type="dxa" w:w="648"/>
            <w:shd w:fill="FFFFFF"/>
            <w:tcMar>
              <w:top w:w="100" w:type="dxa"/>
              <w:start w:w="120" w:type="dxa"/>
              <w:bottom w:w="100" w:type="dxa"/>
              <w:end w:w="120" w:type="dxa"/>
            </w:tcMar>
            <w:vAlign w:val="center"/>
          </w:tcPr>
          <w:p>
            <w:pPr>
              <w:spacing w:after="0"/>
              <w:jc w:val="left"/>
            </w:pPr>
            <w:r>
              <w:rPr>
                <w:rFonts w:ascii="Aptos" w:hAnsi="Aptos"/>
                <w:color w:val="24313C"/>
                <w:sz w:val="17"/>
              </w:rPr>
              <w:t>3</w:t>
            </w:r>
          </w:p>
        </w:tc>
        <w:tc>
          <w:tcPr>
            <w:tcW w:type="dxa" w:w="4680"/>
            <w:shd w:fill="FFFFFF"/>
            <w:tcMar>
              <w:top w:w="100" w:type="dxa"/>
              <w:start w:w="120" w:type="dxa"/>
              <w:bottom w:w="100" w:type="dxa"/>
              <w:end w:w="120" w:type="dxa"/>
            </w:tcMar>
            <w:vAlign w:val="center"/>
          </w:tcPr>
          <w:p>
            <w:pPr>
              <w:spacing w:after="0"/>
              <w:jc w:val="left"/>
            </w:pPr>
            <w:r>
              <w:rPr>
                <w:rFonts w:ascii="Aptos" w:hAnsi="Aptos"/>
                <w:color w:val="24313C"/>
                <w:sz w:val="17"/>
              </w:rPr>
              <w:t>Spark consumes and validates the events</w:t>
            </w:r>
          </w:p>
        </w:tc>
        <w:tc>
          <w:tcPr>
            <w:tcW w:type="dxa" w:w="4608"/>
            <w:shd w:fill="FFFFFF"/>
            <w:tcMar>
              <w:top w:w="100" w:type="dxa"/>
              <w:start w:w="120" w:type="dxa"/>
              <w:bottom w:w="100" w:type="dxa"/>
              <w:end w:w="120" w:type="dxa"/>
            </w:tcMar>
            <w:vAlign w:val="center"/>
          </w:tcPr>
          <w:p>
            <w:pPr>
              <w:spacing w:after="0"/>
              <w:jc w:val="left"/>
            </w:pPr>
            <w:r>
              <w:rPr>
                <w:rFonts w:ascii="Aptos" w:hAnsi="Aptos"/>
                <w:color w:val="24313C"/>
                <w:sz w:val="17"/>
              </w:rPr>
              <w:t>Events are deduplicated, transformed, and enriched</w:t>
            </w:r>
          </w:p>
        </w:tc>
      </w:tr>
      <w:tr>
        <w:trPr>
          <w:cantSplit/>
        </w:trPr>
        <w:tc>
          <w:tcPr>
            <w:tcW w:type="dxa" w:w="648"/>
            <w:shd w:fill="FAFBFC"/>
            <w:tcMar>
              <w:top w:w="100" w:type="dxa"/>
              <w:start w:w="120" w:type="dxa"/>
              <w:bottom w:w="100" w:type="dxa"/>
              <w:end w:w="120" w:type="dxa"/>
            </w:tcMar>
            <w:vAlign w:val="center"/>
          </w:tcPr>
          <w:p>
            <w:pPr>
              <w:spacing w:after="0"/>
              <w:jc w:val="left"/>
            </w:pPr>
            <w:r>
              <w:rPr>
                <w:rFonts w:ascii="Aptos" w:hAnsi="Aptos"/>
                <w:color w:val="24313C"/>
                <w:sz w:val="17"/>
              </w:rPr>
              <w:t>4</w:t>
            </w:r>
          </w:p>
        </w:tc>
        <w:tc>
          <w:tcPr>
            <w:tcW w:type="dxa" w:w="4680"/>
            <w:shd w:fill="FAFBFC"/>
            <w:tcMar>
              <w:top w:w="100" w:type="dxa"/>
              <w:start w:w="120" w:type="dxa"/>
              <w:bottom w:w="100" w:type="dxa"/>
              <w:end w:w="120" w:type="dxa"/>
            </w:tcMar>
            <w:vAlign w:val="center"/>
          </w:tcPr>
          <w:p>
            <w:pPr>
              <w:spacing w:after="0"/>
              <w:jc w:val="left"/>
            </w:pPr>
            <w:r>
              <w:rPr>
                <w:rFonts w:ascii="Aptos" w:hAnsi="Aptos"/>
                <w:color w:val="24313C"/>
                <w:sz w:val="17"/>
              </w:rPr>
              <w:t>Delta Lake stores bronze, silver, and gold datasets</w:t>
            </w:r>
          </w:p>
        </w:tc>
        <w:tc>
          <w:tcPr>
            <w:tcW w:type="dxa" w:w="4608"/>
            <w:shd w:fill="FAFBFC"/>
            <w:tcMar>
              <w:top w:w="100" w:type="dxa"/>
              <w:start w:w="120" w:type="dxa"/>
              <w:bottom w:w="100" w:type="dxa"/>
              <w:end w:w="120" w:type="dxa"/>
            </w:tcMar>
            <w:vAlign w:val="center"/>
          </w:tcPr>
          <w:p>
            <w:pPr>
              <w:spacing w:after="0"/>
              <w:jc w:val="left"/>
            </w:pPr>
            <w:r>
              <w:rPr>
                <w:rFonts w:ascii="Aptos" w:hAnsi="Aptos"/>
                <w:color w:val="24313C"/>
                <w:sz w:val="17"/>
              </w:rPr>
              <w:t>Consumers receive reproducible, versioned analytical tables</w:t>
            </w:r>
          </w:p>
        </w:tc>
      </w:tr>
      <w:tr>
        <w:trPr>
          <w:cantSplit/>
        </w:trPr>
        <w:tc>
          <w:tcPr>
            <w:tcW w:type="dxa" w:w="648"/>
            <w:shd w:fill="FFFFFF"/>
            <w:tcMar>
              <w:top w:w="100" w:type="dxa"/>
              <w:start w:w="120" w:type="dxa"/>
              <w:bottom w:w="100" w:type="dxa"/>
              <w:end w:w="120" w:type="dxa"/>
            </w:tcMar>
            <w:vAlign w:val="center"/>
          </w:tcPr>
          <w:p>
            <w:pPr>
              <w:spacing w:after="0"/>
              <w:jc w:val="left"/>
            </w:pPr>
            <w:r>
              <w:rPr>
                <w:rFonts w:ascii="Aptos" w:hAnsi="Aptos"/>
                <w:color w:val="24313C"/>
                <w:sz w:val="17"/>
              </w:rPr>
              <w:t>5</w:t>
            </w:r>
          </w:p>
        </w:tc>
        <w:tc>
          <w:tcPr>
            <w:tcW w:type="dxa" w:w="4680"/>
            <w:shd w:fill="FFFFFF"/>
            <w:tcMar>
              <w:top w:w="100" w:type="dxa"/>
              <w:start w:w="120" w:type="dxa"/>
              <w:bottom w:w="100" w:type="dxa"/>
              <w:end w:w="120" w:type="dxa"/>
            </w:tcMar>
            <w:vAlign w:val="center"/>
          </w:tcPr>
          <w:p>
            <w:pPr>
              <w:spacing w:after="0"/>
              <w:jc w:val="left"/>
            </w:pPr>
            <w:r>
              <w:rPr>
                <w:rFonts w:ascii="Aptos" w:hAnsi="Aptos"/>
                <w:color w:val="24313C"/>
                <w:sz w:val="17"/>
              </w:rPr>
              <w:t>Airflow coordinates dependent jobs and checks</w:t>
            </w:r>
          </w:p>
        </w:tc>
        <w:tc>
          <w:tcPr>
            <w:tcW w:type="dxa" w:w="4608"/>
            <w:shd w:fill="FFFFFF"/>
            <w:tcMar>
              <w:top w:w="100" w:type="dxa"/>
              <w:start w:w="120" w:type="dxa"/>
              <w:bottom w:w="100" w:type="dxa"/>
              <w:end w:w="120" w:type="dxa"/>
            </w:tcMar>
            <w:vAlign w:val="center"/>
          </w:tcPr>
          <w:p>
            <w:pPr>
              <w:spacing w:after="0"/>
              <w:jc w:val="left"/>
            </w:pPr>
            <w:r>
              <w:rPr>
                <w:rFonts w:ascii="Aptos" w:hAnsi="Aptos"/>
                <w:color w:val="24313C"/>
                <w:sz w:val="17"/>
              </w:rPr>
              <w:t>Downstream publication occurs only after prerequisites succeed</w:t>
            </w:r>
          </w:p>
        </w:tc>
      </w:tr>
      <w:tr>
        <w:trPr>
          <w:cantSplit/>
        </w:trPr>
        <w:tc>
          <w:tcPr>
            <w:tcW w:type="dxa" w:w="648"/>
            <w:shd w:fill="FAFBFC"/>
            <w:tcMar>
              <w:top w:w="100" w:type="dxa"/>
              <w:start w:w="120" w:type="dxa"/>
              <w:bottom w:w="100" w:type="dxa"/>
              <w:end w:w="120" w:type="dxa"/>
            </w:tcMar>
            <w:vAlign w:val="center"/>
          </w:tcPr>
          <w:p>
            <w:pPr>
              <w:spacing w:after="0"/>
              <w:jc w:val="left"/>
            </w:pPr>
            <w:r>
              <w:rPr>
                <w:rFonts w:ascii="Aptos" w:hAnsi="Aptos"/>
                <w:color w:val="24313C"/>
                <w:sz w:val="17"/>
              </w:rPr>
              <w:t>6</w:t>
            </w:r>
          </w:p>
        </w:tc>
        <w:tc>
          <w:tcPr>
            <w:tcW w:type="dxa" w:w="4680"/>
            <w:shd w:fill="FAFBFC"/>
            <w:tcMar>
              <w:top w:w="100" w:type="dxa"/>
              <w:start w:w="120" w:type="dxa"/>
              <w:bottom w:w="100" w:type="dxa"/>
              <w:end w:w="120" w:type="dxa"/>
            </w:tcMar>
            <w:vAlign w:val="center"/>
          </w:tcPr>
          <w:p>
            <w:pPr>
              <w:spacing w:after="0"/>
              <w:jc w:val="left"/>
            </w:pPr>
            <w:r>
              <w:rPr>
                <w:rFonts w:ascii="Aptos" w:hAnsi="Aptos"/>
                <w:color w:val="24313C"/>
                <w:sz w:val="17"/>
              </w:rPr>
              <w:t>Prometheus and Grafana expose health and SLOs</w:t>
            </w:r>
          </w:p>
        </w:tc>
        <w:tc>
          <w:tcPr>
            <w:tcW w:type="dxa" w:w="4608"/>
            <w:shd w:fill="FAFBFC"/>
            <w:tcMar>
              <w:top w:w="100" w:type="dxa"/>
              <w:start w:w="120" w:type="dxa"/>
              <w:bottom w:w="100" w:type="dxa"/>
              <w:end w:w="120" w:type="dxa"/>
            </w:tcMar>
            <w:vAlign w:val="center"/>
          </w:tcPr>
          <w:p>
            <w:pPr>
              <w:spacing w:after="0"/>
              <w:jc w:val="left"/>
            </w:pPr>
            <w:r>
              <w:rPr>
                <w:rFonts w:ascii="Aptos" w:hAnsi="Aptos"/>
                <w:color w:val="24313C"/>
                <w:sz w:val="17"/>
              </w:rPr>
              <w:t>Lag, throughput, failures, and freshness are visible and alertable</w:t>
            </w:r>
          </w:p>
        </w:tc>
      </w:tr>
      <w:tr>
        <w:trPr>
          <w:cantSplit/>
        </w:trPr>
        <w:tc>
          <w:tcPr>
            <w:tcW w:type="dxa" w:w="648"/>
            <w:shd w:fill="FFFFFF"/>
            <w:tcMar>
              <w:top w:w="100" w:type="dxa"/>
              <w:start w:w="120" w:type="dxa"/>
              <w:bottom w:w="100" w:type="dxa"/>
              <w:end w:w="120" w:type="dxa"/>
            </w:tcMar>
            <w:vAlign w:val="center"/>
          </w:tcPr>
          <w:p>
            <w:pPr>
              <w:spacing w:after="0"/>
              <w:jc w:val="left"/>
            </w:pPr>
            <w:r>
              <w:rPr>
                <w:rFonts w:ascii="Aptos" w:hAnsi="Aptos"/>
                <w:color w:val="24313C"/>
                <w:sz w:val="17"/>
              </w:rPr>
              <w:t>7</w:t>
            </w:r>
          </w:p>
        </w:tc>
        <w:tc>
          <w:tcPr>
            <w:tcW w:type="dxa" w:w="4680"/>
            <w:shd w:fill="FFFFFF"/>
            <w:tcMar>
              <w:top w:w="100" w:type="dxa"/>
              <w:start w:w="120" w:type="dxa"/>
              <w:bottom w:w="100" w:type="dxa"/>
              <w:end w:w="120" w:type="dxa"/>
            </w:tcMar>
            <w:vAlign w:val="center"/>
          </w:tcPr>
          <w:p>
            <w:pPr>
              <w:spacing w:after="0"/>
              <w:jc w:val="left"/>
            </w:pPr>
            <w:r>
              <w:rPr>
                <w:rFonts w:ascii="Aptos" w:hAnsi="Aptos"/>
                <w:color w:val="24313C"/>
                <w:sz w:val="17"/>
              </w:rPr>
              <w:t>Analysts or services query curated datasets</w:t>
            </w:r>
          </w:p>
        </w:tc>
        <w:tc>
          <w:tcPr>
            <w:tcW w:type="dxa" w:w="4608"/>
            <w:shd w:fill="FFFFFF"/>
            <w:tcMar>
              <w:top w:w="100" w:type="dxa"/>
              <w:start w:w="120" w:type="dxa"/>
              <w:bottom w:w="100" w:type="dxa"/>
              <w:end w:w="120" w:type="dxa"/>
            </w:tcMar>
            <w:vAlign w:val="center"/>
          </w:tcPr>
          <w:p>
            <w:pPr>
              <w:spacing w:after="0"/>
              <w:jc w:val="left"/>
            </w:pPr>
            <w:r>
              <w:rPr>
                <w:rFonts w:ascii="Aptos" w:hAnsi="Aptos"/>
                <w:color w:val="24313C"/>
                <w:sz w:val="17"/>
              </w:rPr>
              <w:t>Results are timely, documented, and consistent with source truth</w:t>
            </w:r>
          </w:p>
        </w:tc>
      </w:tr>
    </w:tbl>
    <w:p>
      <w:pPr>
        <w:spacing w:after="20"/>
      </w:pPr>
    </w:p>
    <w:p>
      <w:pPr>
        <w:pStyle w:val="Heading1"/>
      </w:pPr>
      <w:r>
        <w:t>3. Business Context and Personas</w:t>
      </w:r>
    </w:p>
    <w:p>
      <w:pPr>
        <w:pStyle w:val="Heading2"/>
      </w:pPr>
      <w:r>
        <w:t>3.1 Business Context</w:t>
      </w:r>
    </w:p>
    <w:p>
      <w:r>
        <w:t>Atlas Commerce operates a global marketplace with high-volume order, payment, refund, inventory, customer, and clickstream activity. Existing reporting is assumed to be delayed, fragmented, and difficult to trust. The platform must support both operational use cases measured in seconds and analytical use cases measured in minutes or hours.</w:t>
      </w:r>
    </w:p>
    <w:p>
      <w:pPr>
        <w:pStyle w:val="Heading2"/>
      </w:pPr>
      <w:r>
        <w:t>3.2 Primary Personas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7324D"/>
            <w:tcMar>
              <w:top w:w="95" w:type="dxa"/>
              <w:start w:w="105" w:type="dxa"/>
              <w:bottom w:w="95" w:type="dxa"/>
              <w:end w:w="105" w:type="dxa"/>
            </w:tcMar>
            <w:vAlign w:val="center"/>
          </w:tcPr>
          <w:p>
            <w:pPr>
              <w:jc w:val="center"/>
            </w:pPr>
            <w:r>
              <w:rPr>
                <w:rFonts w:ascii="Aptos" w:hAnsi="Aptos"/>
                <w:b/>
                <w:color w:val="FFFFFF"/>
                <w:sz w:val="18"/>
              </w:rPr>
              <w:t>Persona</w:t>
            </w:r>
          </w:p>
        </w:tc>
        <w:tc>
          <w:tcPr>
            <w:tcW w:type="dxa" w:w="3888"/>
            <w:shd w:fill="17324D"/>
            <w:tcMar>
              <w:top w:w="95" w:type="dxa"/>
              <w:start w:w="105" w:type="dxa"/>
              <w:bottom w:w="95" w:type="dxa"/>
              <w:end w:w="105" w:type="dxa"/>
            </w:tcMar>
            <w:vAlign w:val="center"/>
          </w:tcPr>
          <w:p>
            <w:pPr>
              <w:jc w:val="center"/>
            </w:pPr>
            <w:r>
              <w:rPr>
                <w:rFonts w:ascii="Aptos" w:hAnsi="Aptos"/>
                <w:b/>
                <w:color w:val="FFFFFF"/>
                <w:sz w:val="18"/>
              </w:rPr>
              <w:t>Primary needs</w:t>
            </w:r>
          </w:p>
        </w:tc>
        <w:tc>
          <w:tcPr>
            <w:tcW w:type="dxa" w:w="4248"/>
            <w:shd w:fill="17324D"/>
            <w:tcMar>
              <w:top w:w="95" w:type="dxa"/>
              <w:start w:w="105" w:type="dxa"/>
              <w:bottom w:w="95" w:type="dxa"/>
              <w:end w:w="105" w:type="dxa"/>
            </w:tcMar>
            <w:vAlign w:val="center"/>
          </w:tcPr>
          <w:p>
            <w:pPr>
              <w:jc w:val="center"/>
            </w:pPr>
            <w:r>
              <w:rPr>
                <w:rFonts w:ascii="Aptos" w:hAnsi="Aptos"/>
                <w:b/>
                <w:color w:val="FFFFFF"/>
                <w:sz w:val="18"/>
              </w:rPr>
              <w:t>Atlas capability</w:t>
            </w:r>
          </w:p>
        </w:tc>
      </w:tr>
      <w:tr>
        <w:trPr>
          <w:cantSplit/>
        </w:trPr>
        <w:tc>
          <w:tcPr>
            <w:tcW w:type="dxa" w:w="1944"/>
            <w:shd w:fill="FFFFFF"/>
            <w:tcMar>
              <w:top w:w="100" w:type="dxa"/>
              <w:start w:w="120" w:type="dxa"/>
              <w:bottom w:w="100" w:type="dxa"/>
              <w:end w:w="120" w:type="dxa"/>
            </w:tcMar>
            <w:vAlign w:val="center"/>
          </w:tcPr>
          <w:p>
            <w:pPr>
              <w:spacing w:after="0"/>
              <w:jc w:val="left"/>
            </w:pPr>
            <w:r>
              <w:rPr>
                <w:rFonts w:ascii="Aptos" w:hAnsi="Aptos"/>
                <w:color w:val="24313C"/>
                <w:sz w:val="17"/>
              </w:rPr>
              <w:t>Data Engineer</w:t>
            </w:r>
          </w:p>
        </w:tc>
        <w:tc>
          <w:tcPr>
            <w:tcW w:type="dxa" w:w="3888"/>
            <w:shd w:fill="FFFFFF"/>
            <w:tcMar>
              <w:top w:w="100" w:type="dxa"/>
              <w:start w:w="120" w:type="dxa"/>
              <w:bottom w:w="100" w:type="dxa"/>
              <w:end w:w="120" w:type="dxa"/>
            </w:tcMar>
            <w:vAlign w:val="center"/>
          </w:tcPr>
          <w:p>
            <w:pPr>
              <w:spacing w:after="0"/>
              <w:jc w:val="left"/>
            </w:pPr>
            <w:r>
              <w:rPr>
                <w:rFonts w:ascii="Aptos" w:hAnsi="Aptos"/>
                <w:color w:val="24313C"/>
                <w:sz w:val="17"/>
              </w:rPr>
              <w:t>Build and operate reliable pipelines</w:t>
            </w:r>
          </w:p>
        </w:tc>
        <w:tc>
          <w:tcPr>
            <w:tcW w:type="dxa" w:w="4248"/>
            <w:shd w:fill="FFFFFF"/>
            <w:tcMar>
              <w:top w:w="100" w:type="dxa"/>
              <w:start w:w="120" w:type="dxa"/>
              <w:bottom w:w="100" w:type="dxa"/>
              <w:end w:w="120" w:type="dxa"/>
            </w:tcMar>
            <w:vAlign w:val="center"/>
          </w:tcPr>
          <w:p>
            <w:pPr>
              <w:spacing w:after="0"/>
              <w:jc w:val="left"/>
            </w:pPr>
            <w:r>
              <w:rPr>
                <w:rFonts w:ascii="Aptos" w:hAnsi="Aptos"/>
                <w:color w:val="24313C"/>
                <w:sz w:val="17"/>
              </w:rPr>
              <w:t>CDC, Kafka, Spark, Delta Lake, orchestration, testing, runbooks</w:t>
            </w:r>
          </w:p>
        </w:tc>
      </w:tr>
      <w:tr>
        <w:trPr>
          <w:cantSplit/>
        </w:trPr>
        <w:tc>
          <w:tcPr>
            <w:tcW w:type="dxa" w:w="1944"/>
            <w:shd w:fill="FAFBFC"/>
            <w:tcMar>
              <w:top w:w="100" w:type="dxa"/>
              <w:start w:w="120" w:type="dxa"/>
              <w:bottom w:w="100" w:type="dxa"/>
              <w:end w:w="120" w:type="dxa"/>
            </w:tcMar>
            <w:vAlign w:val="center"/>
          </w:tcPr>
          <w:p>
            <w:pPr>
              <w:spacing w:after="0"/>
              <w:jc w:val="left"/>
            </w:pPr>
            <w:r>
              <w:rPr>
                <w:rFonts w:ascii="Aptos" w:hAnsi="Aptos"/>
                <w:color w:val="24313C"/>
                <w:sz w:val="17"/>
              </w:rPr>
              <w:t>Analytics Engineer / Analyst</w:t>
            </w:r>
          </w:p>
        </w:tc>
        <w:tc>
          <w:tcPr>
            <w:tcW w:type="dxa" w:w="3888"/>
            <w:shd w:fill="FAFBFC"/>
            <w:tcMar>
              <w:top w:w="100" w:type="dxa"/>
              <w:start w:w="120" w:type="dxa"/>
              <w:bottom w:w="100" w:type="dxa"/>
              <w:end w:w="120" w:type="dxa"/>
            </w:tcMar>
            <w:vAlign w:val="center"/>
          </w:tcPr>
          <w:p>
            <w:pPr>
              <w:spacing w:after="0"/>
              <w:jc w:val="left"/>
            </w:pPr>
            <w:r>
              <w:rPr>
                <w:rFonts w:ascii="Aptos" w:hAnsi="Aptos"/>
                <w:color w:val="24313C"/>
                <w:sz w:val="17"/>
              </w:rPr>
              <w:t>Consistent, documented business tables</w:t>
            </w:r>
          </w:p>
        </w:tc>
        <w:tc>
          <w:tcPr>
            <w:tcW w:type="dxa" w:w="4248"/>
            <w:shd w:fill="FAFBFC"/>
            <w:tcMar>
              <w:top w:w="100" w:type="dxa"/>
              <w:start w:w="120" w:type="dxa"/>
              <w:bottom w:w="100" w:type="dxa"/>
              <w:end w:w="120" w:type="dxa"/>
            </w:tcMar>
            <w:vAlign w:val="center"/>
          </w:tcPr>
          <w:p>
            <w:pPr>
              <w:spacing w:after="0"/>
              <w:jc w:val="left"/>
            </w:pPr>
            <w:r>
              <w:rPr>
                <w:rFonts w:ascii="Aptos" w:hAnsi="Aptos"/>
                <w:color w:val="24313C"/>
                <w:sz w:val="17"/>
              </w:rPr>
              <w:t>Gold models, catalog, quality checks, SQL query layer</w:t>
            </w:r>
          </w:p>
        </w:tc>
      </w:tr>
      <w:tr>
        <w:trPr>
          <w:cantSplit/>
        </w:trPr>
        <w:tc>
          <w:tcPr>
            <w:tcW w:type="dxa" w:w="1944"/>
            <w:shd w:fill="FFFFFF"/>
            <w:tcMar>
              <w:top w:w="100" w:type="dxa"/>
              <w:start w:w="120" w:type="dxa"/>
              <w:bottom w:w="100" w:type="dxa"/>
              <w:end w:w="120" w:type="dxa"/>
            </w:tcMar>
            <w:vAlign w:val="center"/>
          </w:tcPr>
          <w:p>
            <w:pPr>
              <w:spacing w:after="0"/>
              <w:jc w:val="left"/>
            </w:pPr>
            <w:r>
              <w:rPr>
                <w:rFonts w:ascii="Aptos" w:hAnsi="Aptos"/>
                <w:color w:val="24313C"/>
                <w:sz w:val="17"/>
              </w:rPr>
              <w:t>Fraud / Risk Team</w:t>
            </w:r>
          </w:p>
        </w:tc>
        <w:tc>
          <w:tcPr>
            <w:tcW w:type="dxa" w:w="3888"/>
            <w:shd w:fill="FFFFFF"/>
            <w:tcMar>
              <w:top w:w="100" w:type="dxa"/>
              <w:start w:w="120" w:type="dxa"/>
              <w:bottom w:w="100" w:type="dxa"/>
              <w:end w:w="120" w:type="dxa"/>
            </w:tcMar>
            <w:vAlign w:val="center"/>
          </w:tcPr>
          <w:p>
            <w:pPr>
              <w:spacing w:after="0"/>
              <w:jc w:val="left"/>
            </w:pPr>
            <w:r>
              <w:rPr>
                <w:rFonts w:ascii="Aptos" w:hAnsi="Aptos"/>
                <w:color w:val="24313C"/>
                <w:sz w:val="17"/>
              </w:rPr>
              <w:t>Fresh payment and order signals</w:t>
            </w:r>
          </w:p>
        </w:tc>
        <w:tc>
          <w:tcPr>
            <w:tcW w:type="dxa" w:w="4248"/>
            <w:shd w:fill="FFFFFF"/>
            <w:tcMar>
              <w:top w:w="100" w:type="dxa"/>
              <w:start w:w="120" w:type="dxa"/>
              <w:bottom w:w="100" w:type="dxa"/>
              <w:end w:w="120" w:type="dxa"/>
            </w:tcMar>
            <w:vAlign w:val="center"/>
          </w:tcPr>
          <w:p>
            <w:pPr>
              <w:spacing w:after="0"/>
              <w:jc w:val="left"/>
            </w:pPr>
            <w:r>
              <w:rPr>
                <w:rFonts w:ascii="Aptos" w:hAnsi="Aptos"/>
                <w:color w:val="24313C"/>
                <w:sz w:val="17"/>
              </w:rPr>
              <w:t>Low-latency event processing and feature-ready outputs</w:t>
            </w:r>
          </w:p>
        </w:tc>
      </w:tr>
      <w:tr>
        <w:trPr>
          <w:cantSplit/>
        </w:trPr>
        <w:tc>
          <w:tcPr>
            <w:tcW w:type="dxa" w:w="1944"/>
            <w:shd w:fill="FAFBFC"/>
            <w:tcMar>
              <w:top w:w="100" w:type="dxa"/>
              <w:start w:w="120" w:type="dxa"/>
              <w:bottom w:w="100" w:type="dxa"/>
              <w:end w:w="120" w:type="dxa"/>
            </w:tcMar>
            <w:vAlign w:val="center"/>
          </w:tcPr>
          <w:p>
            <w:pPr>
              <w:spacing w:after="0"/>
              <w:jc w:val="left"/>
            </w:pPr>
            <w:r>
              <w:rPr>
                <w:rFonts w:ascii="Aptos" w:hAnsi="Aptos"/>
                <w:color w:val="24313C"/>
                <w:sz w:val="17"/>
              </w:rPr>
              <w:t>ML Engineer</w:t>
            </w:r>
          </w:p>
        </w:tc>
        <w:tc>
          <w:tcPr>
            <w:tcW w:type="dxa" w:w="3888"/>
            <w:shd w:fill="FAFBFC"/>
            <w:tcMar>
              <w:top w:w="100" w:type="dxa"/>
              <w:start w:w="120" w:type="dxa"/>
              <w:bottom w:w="100" w:type="dxa"/>
              <w:end w:w="120" w:type="dxa"/>
            </w:tcMar>
            <w:vAlign w:val="center"/>
          </w:tcPr>
          <w:p>
            <w:pPr>
              <w:spacing w:after="0"/>
              <w:jc w:val="left"/>
            </w:pPr>
            <w:r>
              <w:rPr>
                <w:rFonts w:ascii="Aptos" w:hAnsi="Aptos"/>
                <w:color w:val="24313C"/>
                <w:sz w:val="17"/>
              </w:rPr>
              <w:t>Historical and recent features</w:t>
            </w:r>
          </w:p>
        </w:tc>
        <w:tc>
          <w:tcPr>
            <w:tcW w:type="dxa" w:w="4248"/>
            <w:shd w:fill="FAFBFC"/>
            <w:tcMar>
              <w:top w:w="100" w:type="dxa"/>
              <w:start w:w="120" w:type="dxa"/>
              <w:bottom w:w="100" w:type="dxa"/>
              <w:end w:w="120" w:type="dxa"/>
            </w:tcMar>
            <w:vAlign w:val="center"/>
          </w:tcPr>
          <w:p>
            <w:pPr>
              <w:spacing w:after="0"/>
              <w:jc w:val="left"/>
            </w:pPr>
            <w:r>
              <w:rPr>
                <w:rFonts w:ascii="Aptos" w:hAnsi="Aptos"/>
                <w:color w:val="24313C"/>
                <w:sz w:val="17"/>
              </w:rPr>
              <w:t>Versioned Delta tables and reusable feature transformations</w:t>
            </w:r>
          </w:p>
        </w:tc>
      </w:tr>
      <w:tr>
        <w:trPr>
          <w:cantSplit/>
        </w:trPr>
        <w:tc>
          <w:tcPr>
            <w:tcW w:type="dxa" w:w="1944"/>
            <w:shd w:fill="FFFFFF"/>
            <w:tcMar>
              <w:top w:w="100" w:type="dxa"/>
              <w:start w:w="120" w:type="dxa"/>
              <w:bottom w:w="100" w:type="dxa"/>
              <w:end w:w="120" w:type="dxa"/>
            </w:tcMar>
            <w:vAlign w:val="center"/>
          </w:tcPr>
          <w:p>
            <w:pPr>
              <w:spacing w:after="0"/>
              <w:jc w:val="left"/>
            </w:pPr>
            <w:r>
              <w:rPr>
                <w:rFonts w:ascii="Aptos" w:hAnsi="Aptos"/>
                <w:color w:val="24313C"/>
                <w:sz w:val="17"/>
              </w:rPr>
              <w:t>Business Leader</w:t>
            </w:r>
          </w:p>
        </w:tc>
        <w:tc>
          <w:tcPr>
            <w:tcW w:type="dxa" w:w="3888"/>
            <w:shd w:fill="FFFFFF"/>
            <w:tcMar>
              <w:top w:w="100" w:type="dxa"/>
              <w:start w:w="120" w:type="dxa"/>
              <w:bottom w:w="100" w:type="dxa"/>
              <w:end w:w="120" w:type="dxa"/>
            </w:tcMar>
            <w:vAlign w:val="center"/>
          </w:tcPr>
          <w:p>
            <w:pPr>
              <w:spacing w:after="0"/>
              <w:jc w:val="left"/>
            </w:pPr>
            <w:r>
              <w:rPr>
                <w:rFonts w:ascii="Aptos" w:hAnsi="Aptos"/>
                <w:color w:val="24313C"/>
                <w:sz w:val="17"/>
              </w:rPr>
              <w:t>Accurate KPIs and predictable refresh</w:t>
            </w:r>
          </w:p>
        </w:tc>
        <w:tc>
          <w:tcPr>
            <w:tcW w:type="dxa" w:w="4248"/>
            <w:shd w:fill="FFFFFF"/>
            <w:tcMar>
              <w:top w:w="100" w:type="dxa"/>
              <w:start w:w="120" w:type="dxa"/>
              <w:bottom w:w="100" w:type="dxa"/>
              <w:end w:w="120" w:type="dxa"/>
            </w:tcMar>
            <w:vAlign w:val="center"/>
          </w:tcPr>
          <w:p>
            <w:pPr>
              <w:spacing w:after="0"/>
              <w:jc w:val="left"/>
            </w:pPr>
            <w:r>
              <w:rPr>
                <w:rFonts w:ascii="Aptos" w:hAnsi="Aptos"/>
                <w:color w:val="24313C"/>
                <w:sz w:val="17"/>
              </w:rPr>
              <w:t>Certified gold tables, freshness SLOs, dashboards</w:t>
            </w:r>
          </w:p>
        </w:tc>
      </w:tr>
      <w:tr>
        <w:trPr>
          <w:cantSplit/>
        </w:trPr>
        <w:tc>
          <w:tcPr>
            <w:tcW w:type="dxa" w:w="1944"/>
            <w:shd w:fill="FAFBFC"/>
            <w:tcMar>
              <w:top w:w="100" w:type="dxa"/>
              <w:start w:w="120" w:type="dxa"/>
              <w:bottom w:w="100" w:type="dxa"/>
              <w:end w:w="120" w:type="dxa"/>
            </w:tcMar>
            <w:vAlign w:val="center"/>
          </w:tcPr>
          <w:p>
            <w:pPr>
              <w:spacing w:after="0"/>
              <w:jc w:val="left"/>
            </w:pPr>
            <w:r>
              <w:rPr>
                <w:rFonts w:ascii="Aptos" w:hAnsi="Aptos"/>
                <w:color w:val="24313C"/>
                <w:sz w:val="17"/>
              </w:rPr>
              <w:t>Platform Reviewer / Interviewer</w:t>
            </w:r>
          </w:p>
        </w:tc>
        <w:tc>
          <w:tcPr>
            <w:tcW w:type="dxa" w:w="3888"/>
            <w:shd w:fill="FAFBFC"/>
            <w:tcMar>
              <w:top w:w="100" w:type="dxa"/>
              <w:start w:w="120" w:type="dxa"/>
              <w:bottom w:w="100" w:type="dxa"/>
              <w:end w:w="120" w:type="dxa"/>
            </w:tcMar>
            <w:vAlign w:val="center"/>
          </w:tcPr>
          <w:p>
            <w:pPr>
              <w:spacing w:after="0"/>
              <w:jc w:val="left"/>
            </w:pPr>
            <w:r>
              <w:rPr>
                <w:rFonts w:ascii="Aptos" w:hAnsi="Aptos"/>
                <w:color w:val="24313C"/>
                <w:sz w:val="17"/>
              </w:rPr>
              <w:t>Evidence of production judgment</w:t>
            </w:r>
          </w:p>
        </w:tc>
        <w:tc>
          <w:tcPr>
            <w:tcW w:type="dxa" w:w="4248"/>
            <w:shd w:fill="FAFBFC"/>
            <w:tcMar>
              <w:top w:w="100" w:type="dxa"/>
              <w:start w:w="120" w:type="dxa"/>
              <w:bottom w:w="100" w:type="dxa"/>
              <w:end w:w="120" w:type="dxa"/>
            </w:tcMar>
            <w:vAlign w:val="center"/>
          </w:tcPr>
          <w:p>
            <w:pPr>
              <w:spacing w:after="0"/>
              <w:jc w:val="left"/>
            </w:pPr>
            <w:r>
              <w:rPr>
                <w:rFonts w:ascii="Aptos" w:hAnsi="Aptos"/>
                <w:color w:val="24313C"/>
                <w:sz w:val="17"/>
              </w:rPr>
              <w:t>ADRs, incident diary, metrics, trade-offs, RCAs</w:t>
            </w:r>
          </w:p>
        </w:tc>
      </w:tr>
    </w:tbl>
    <w:p>
      <w:pPr>
        <w:spacing w:after="20"/>
      </w:pPr>
    </w:p>
    <w:p>
      <w:pPr>
        <w:pStyle w:val="Heading1"/>
      </w:pPr>
      <w:r>
        <w:t>4. Scope, Assumptions, and Constraints</w:t>
      </w:r>
    </w:p>
    <w:p>
      <w:pPr>
        <w:pStyle w:val="Heading2"/>
      </w:pPr>
      <w:r>
        <w:t>4.1 In Scope</w:t>
      </w:r>
    </w:p>
    <w:p>
      <w:pPr>
        <w:pStyle w:val="ListBullet"/>
        <w:spacing w:after="40"/>
      </w:pPr>
      <w:r>
        <w:t>PostgreSQL transactional source with realistic e-commerce entities and workload generation.</w:t>
      </w:r>
    </w:p>
    <w:p>
      <w:pPr>
        <w:pStyle w:val="ListBullet"/>
        <w:spacing w:after="40"/>
      </w:pPr>
      <w:r>
        <w:t>Change Data Capture using Debezium and Kafka Connect.</w:t>
      </w:r>
    </w:p>
    <w:p>
      <w:pPr>
        <w:pStyle w:val="ListBullet"/>
        <w:spacing w:after="40"/>
      </w:pPr>
      <w:r>
        <w:t>Kafka topics, partitioning, consumer groups, retention, replay, and schema governance.</w:t>
      </w:r>
    </w:p>
    <w:p>
      <w:pPr>
        <w:pStyle w:val="ListBullet"/>
        <w:spacing w:after="40"/>
      </w:pPr>
      <w:r>
        <w:t>Spark Structured Streaming for validation, deduplication, enrichment, aggregations, and stateful processing.</w:t>
      </w:r>
    </w:p>
    <w:p>
      <w:pPr>
        <w:pStyle w:val="ListBullet"/>
        <w:spacing w:after="40"/>
      </w:pPr>
      <w:r>
        <w:t>Delta Lake bronze, silver, and gold architecture with time travel and compaction.</w:t>
      </w:r>
    </w:p>
    <w:p>
      <w:pPr>
        <w:pStyle w:val="ListBullet"/>
        <w:spacing w:after="40"/>
      </w:pPr>
      <w:r>
        <w:t>Airflow orchestration for batch, maintenance, quality, and recovery workflows.</w:t>
      </w:r>
    </w:p>
    <w:p>
      <w:pPr>
        <w:pStyle w:val="ListBullet"/>
        <w:spacing w:after="40"/>
      </w:pPr>
      <w:r>
        <w:t>Prometheus metrics, Grafana dashboards, alert rules, and SLO tracking.</w:t>
      </w:r>
    </w:p>
    <w:p>
      <w:pPr>
        <w:pStyle w:val="ListBullet"/>
        <w:spacing w:after="40"/>
      </w:pPr>
      <w:r>
        <w:t>Great Expectations or equivalent declarative data-quality checks.</w:t>
      </w:r>
    </w:p>
    <w:p>
      <w:pPr>
        <w:pStyle w:val="ListBullet"/>
        <w:spacing w:after="40"/>
      </w:pPr>
      <w:r>
        <w:t>OpenMetadata or equivalent catalog and lineage demonstration.</w:t>
      </w:r>
    </w:p>
    <w:p>
      <w:pPr>
        <w:pStyle w:val="ListBullet"/>
        <w:spacing w:after="40"/>
      </w:pPr>
      <w:r>
        <w:t>DuckDB for local analytics; optional Trino for multi-user query access.</w:t>
      </w:r>
    </w:p>
    <w:p>
      <w:pPr>
        <w:pStyle w:val="ListBullet"/>
        <w:spacing w:after="40"/>
      </w:pPr>
      <w:r>
        <w:t>Docker Compose infrastructure, GitHub Actions CI/CD, documentation, and operational runbooks.</w:t>
      </w:r>
    </w:p>
    <w:p>
      <w:pPr>
        <w:pStyle w:val="Heading2"/>
      </w:pPr>
      <w:r>
        <w:t>4.2 Out of Scope for Version 1</w:t>
      </w:r>
    </w:p>
    <w:p>
      <w:pPr>
        <w:pStyle w:val="ListBullet"/>
        <w:spacing w:after="40"/>
      </w:pPr>
      <w:r>
        <w:t>A customer-facing commerce application beyond the minimum workload generator and source schema.</w:t>
      </w:r>
    </w:p>
    <w:p>
      <w:pPr>
        <w:pStyle w:val="ListBullet"/>
        <w:spacing w:after="40"/>
      </w:pPr>
      <w:r>
        <w:t>A public-cloud production deployment, managed Kafka, or managed Spark service.</w:t>
      </w:r>
    </w:p>
    <w:p>
      <w:pPr>
        <w:pStyle w:val="ListBullet"/>
        <w:spacing w:after="40"/>
      </w:pPr>
      <w:r>
        <w:t>A fully featured enterprise identity provider or organization-wide RBAC implementation.</w:t>
      </w:r>
    </w:p>
    <w:p>
      <w:pPr>
        <w:pStyle w:val="ListBullet"/>
        <w:spacing w:after="40"/>
      </w:pPr>
      <w:r>
        <w:t>Real payment-card data, personal data, or regulated production information.</w:t>
      </w:r>
    </w:p>
    <w:p>
      <w:pPr>
        <w:pStyle w:val="ListBullet"/>
        <w:spacing w:after="40"/>
      </w:pPr>
      <w:r>
        <w:t>Multi-region active-active infrastructure.</w:t>
      </w:r>
    </w:p>
    <w:p>
      <w:pPr>
        <w:pStyle w:val="ListBullet"/>
        <w:spacing w:after="40"/>
      </w:pPr>
      <w:r>
        <w:t>A complete feature-store product; Atlas will produce feature-ready datasets only.</w:t>
      </w:r>
    </w:p>
    <w:p>
      <w:pPr>
        <w:pStyle w:val="Heading2"/>
      </w:pPr>
      <w:r>
        <w:t>4.3 Assumptions and Constraints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7324D"/>
            <w:tcMar>
              <w:top w:w="95" w:type="dxa"/>
              <w:start w:w="105" w:type="dxa"/>
              <w:bottom w:w="95" w:type="dxa"/>
              <w:end w:w="105" w:type="dxa"/>
            </w:tcMar>
            <w:vAlign w:val="center"/>
          </w:tcPr>
          <w:p>
            <w:pPr>
              <w:jc w:val="center"/>
            </w:pPr>
            <w:r>
              <w:rPr>
                <w:rFonts w:ascii="Aptos" w:hAnsi="Aptos"/>
                <w:b/>
                <w:color w:val="FFFFFF"/>
                <w:sz w:val="18"/>
              </w:rPr>
              <w:t>Area</w:t>
            </w:r>
          </w:p>
        </w:tc>
        <w:tc>
          <w:tcPr>
            <w:tcW w:type="dxa" w:w="8280"/>
            <w:shd w:fill="17324D"/>
            <w:tcMar>
              <w:top w:w="95" w:type="dxa"/>
              <w:start w:w="105" w:type="dxa"/>
              <w:bottom w:w="95" w:type="dxa"/>
              <w:end w:w="105" w:type="dxa"/>
            </w:tcMar>
            <w:vAlign w:val="center"/>
          </w:tcPr>
          <w:p>
            <w:pPr>
              <w:jc w:val="center"/>
            </w:pPr>
            <w:r>
              <w:rPr>
                <w:rFonts w:ascii="Aptos" w:hAnsi="Aptos"/>
                <w:b/>
                <w:color w:val="FFFFFF"/>
                <w:sz w:val="18"/>
              </w:rPr>
              <w:t>Assumption / constraint</w:t>
            </w:r>
          </w:p>
        </w:tc>
      </w:tr>
      <w:tr>
        <w:trPr>
          <w:cantSplit/>
        </w:trPr>
        <w:tc>
          <w:tcPr>
            <w:tcW w:type="dxa" w:w="1800"/>
            <w:shd w:fill="FFFFFF"/>
            <w:tcMar>
              <w:top w:w="100" w:type="dxa"/>
              <w:start w:w="120" w:type="dxa"/>
              <w:bottom w:w="100" w:type="dxa"/>
              <w:end w:w="120" w:type="dxa"/>
            </w:tcMar>
            <w:vAlign w:val="center"/>
          </w:tcPr>
          <w:p>
            <w:pPr>
              <w:spacing w:after="0"/>
              <w:jc w:val="left"/>
            </w:pPr>
            <w:r>
              <w:rPr>
                <w:rFonts w:ascii="Aptos" w:hAnsi="Aptos"/>
                <w:color w:val="24313C"/>
                <w:sz w:val="18"/>
              </w:rPr>
              <w:t>Environment</w:t>
            </w:r>
          </w:p>
        </w:tc>
        <w:tc>
          <w:tcPr>
            <w:tcW w:type="dxa" w:w="8280"/>
            <w:shd w:fill="FFFFFF"/>
            <w:tcMar>
              <w:top w:w="100" w:type="dxa"/>
              <w:start w:w="120" w:type="dxa"/>
              <w:bottom w:w="100" w:type="dxa"/>
              <w:end w:w="120" w:type="dxa"/>
            </w:tcMar>
            <w:vAlign w:val="center"/>
          </w:tcPr>
          <w:p>
            <w:pPr>
              <w:spacing w:after="0"/>
              <w:jc w:val="left"/>
            </w:pPr>
            <w:r>
              <w:rPr>
                <w:rFonts w:ascii="Aptos" w:hAnsi="Aptos"/>
                <w:color w:val="24313C"/>
                <w:sz w:val="18"/>
              </w:rPr>
              <w:t>Primary implementation runs locally or on a single development VM using Docker Compose.</w:t>
            </w:r>
          </w:p>
        </w:tc>
      </w:tr>
      <w:tr>
        <w:trPr>
          <w:cantSplit/>
        </w:trPr>
        <w:tc>
          <w:tcPr>
            <w:tcW w:type="dxa" w:w="1800"/>
            <w:shd w:fill="FAFBFC"/>
            <w:tcMar>
              <w:top w:w="100" w:type="dxa"/>
              <w:start w:w="120" w:type="dxa"/>
              <w:bottom w:w="100" w:type="dxa"/>
              <w:end w:w="120" w:type="dxa"/>
            </w:tcMar>
            <w:vAlign w:val="center"/>
          </w:tcPr>
          <w:p>
            <w:pPr>
              <w:spacing w:after="0"/>
              <w:jc w:val="left"/>
            </w:pPr>
            <w:r>
              <w:rPr>
                <w:rFonts w:ascii="Aptos" w:hAnsi="Aptos"/>
                <w:color w:val="24313C"/>
                <w:sz w:val="18"/>
              </w:rPr>
              <w:t>Data</w:t>
            </w:r>
          </w:p>
        </w:tc>
        <w:tc>
          <w:tcPr>
            <w:tcW w:type="dxa" w:w="8280"/>
            <w:shd w:fill="FAFBFC"/>
            <w:tcMar>
              <w:top w:w="100" w:type="dxa"/>
              <w:start w:w="120" w:type="dxa"/>
              <w:bottom w:w="100" w:type="dxa"/>
              <w:end w:w="120" w:type="dxa"/>
            </w:tcMar>
            <w:vAlign w:val="center"/>
          </w:tcPr>
          <w:p>
            <w:pPr>
              <w:spacing w:after="0"/>
              <w:jc w:val="left"/>
            </w:pPr>
            <w:r>
              <w:rPr>
                <w:rFonts w:ascii="Aptos" w:hAnsi="Aptos"/>
                <w:color w:val="24313C"/>
                <w:sz w:val="18"/>
              </w:rPr>
              <w:t>All data is synthetic and safe for public portfolio use.</w:t>
            </w:r>
          </w:p>
        </w:tc>
      </w:tr>
      <w:tr>
        <w:trPr>
          <w:cantSplit/>
        </w:trPr>
        <w:tc>
          <w:tcPr>
            <w:tcW w:type="dxa" w:w="1800"/>
            <w:shd w:fill="FFFFFF"/>
            <w:tcMar>
              <w:top w:w="100" w:type="dxa"/>
              <w:start w:w="120" w:type="dxa"/>
              <w:bottom w:w="100" w:type="dxa"/>
              <w:end w:w="120" w:type="dxa"/>
            </w:tcMar>
            <w:vAlign w:val="center"/>
          </w:tcPr>
          <w:p>
            <w:pPr>
              <w:spacing w:after="0"/>
              <w:jc w:val="left"/>
            </w:pPr>
            <w:r>
              <w:rPr>
                <w:rFonts w:ascii="Aptos" w:hAnsi="Aptos"/>
                <w:color w:val="24313C"/>
                <w:sz w:val="18"/>
              </w:rPr>
              <w:t>Team</w:t>
            </w:r>
          </w:p>
        </w:tc>
        <w:tc>
          <w:tcPr>
            <w:tcW w:type="dxa" w:w="8280"/>
            <w:shd w:fill="FFFFFF"/>
            <w:tcMar>
              <w:top w:w="100" w:type="dxa"/>
              <w:start w:w="120" w:type="dxa"/>
              <w:bottom w:w="100" w:type="dxa"/>
              <w:end w:w="120" w:type="dxa"/>
            </w:tcMar>
            <w:vAlign w:val="center"/>
          </w:tcPr>
          <w:p>
            <w:pPr>
              <w:spacing w:after="0"/>
              <w:jc w:val="left"/>
            </w:pPr>
            <w:r>
              <w:rPr>
                <w:rFonts w:ascii="Aptos" w:hAnsi="Aptos"/>
                <w:color w:val="24313C"/>
                <w:sz w:val="18"/>
              </w:rPr>
              <w:t>A single engineer acts as product owner, data engineer, platform engineer, and incident commander.</w:t>
            </w:r>
          </w:p>
        </w:tc>
      </w:tr>
      <w:tr>
        <w:trPr>
          <w:cantSplit/>
        </w:trPr>
        <w:tc>
          <w:tcPr>
            <w:tcW w:type="dxa" w:w="1800"/>
            <w:shd w:fill="FAFBFC"/>
            <w:tcMar>
              <w:top w:w="100" w:type="dxa"/>
              <w:start w:w="120" w:type="dxa"/>
              <w:bottom w:w="100" w:type="dxa"/>
              <w:end w:w="120" w:type="dxa"/>
            </w:tcMar>
            <w:vAlign w:val="center"/>
          </w:tcPr>
          <w:p>
            <w:pPr>
              <w:spacing w:after="0"/>
              <w:jc w:val="left"/>
            </w:pPr>
            <w:r>
              <w:rPr>
                <w:rFonts w:ascii="Aptos" w:hAnsi="Aptos"/>
                <w:color w:val="24313C"/>
                <w:sz w:val="18"/>
              </w:rPr>
              <w:t>Cost</w:t>
            </w:r>
          </w:p>
        </w:tc>
        <w:tc>
          <w:tcPr>
            <w:tcW w:type="dxa" w:w="8280"/>
            <w:shd w:fill="FAFBFC"/>
            <w:tcMar>
              <w:top w:w="100" w:type="dxa"/>
              <w:start w:w="120" w:type="dxa"/>
              <w:bottom w:w="100" w:type="dxa"/>
              <w:end w:w="120" w:type="dxa"/>
            </w:tcMar>
            <w:vAlign w:val="center"/>
          </w:tcPr>
          <w:p>
            <w:pPr>
              <w:spacing w:after="0"/>
              <w:jc w:val="left"/>
            </w:pPr>
            <w:r>
              <w:rPr>
                <w:rFonts w:ascii="Aptos" w:hAnsi="Aptos"/>
                <w:color w:val="24313C"/>
                <w:sz w:val="18"/>
              </w:rPr>
              <w:t>Open-source components are preferred; cloud spend is optional and capped.</w:t>
            </w:r>
          </w:p>
        </w:tc>
      </w:tr>
      <w:tr>
        <w:trPr>
          <w:cantSplit/>
        </w:trPr>
        <w:tc>
          <w:tcPr>
            <w:tcW w:type="dxa" w:w="1800"/>
            <w:shd w:fill="FFFFFF"/>
            <w:tcMar>
              <w:top w:w="100" w:type="dxa"/>
              <w:start w:w="120" w:type="dxa"/>
              <w:bottom w:w="100" w:type="dxa"/>
              <w:end w:w="120" w:type="dxa"/>
            </w:tcMar>
            <w:vAlign w:val="center"/>
          </w:tcPr>
          <w:p>
            <w:pPr>
              <w:spacing w:after="0"/>
              <w:jc w:val="left"/>
            </w:pPr>
            <w:r>
              <w:rPr>
                <w:rFonts w:ascii="Aptos" w:hAnsi="Aptos"/>
                <w:color w:val="24313C"/>
                <w:sz w:val="18"/>
              </w:rPr>
              <w:t>Scale</w:t>
            </w:r>
          </w:p>
        </w:tc>
        <w:tc>
          <w:tcPr>
            <w:tcW w:type="dxa" w:w="8280"/>
            <w:shd w:fill="FFFFFF"/>
            <w:tcMar>
              <w:top w:w="100" w:type="dxa"/>
              <w:start w:w="120" w:type="dxa"/>
              <w:bottom w:w="100" w:type="dxa"/>
              <w:end w:w="120" w:type="dxa"/>
            </w:tcMar>
            <w:vAlign w:val="center"/>
          </w:tcPr>
          <w:p>
            <w:pPr>
              <w:spacing w:after="0"/>
              <w:jc w:val="left"/>
            </w:pPr>
            <w:r>
              <w:rPr>
                <w:rFonts w:ascii="Aptos" w:hAnsi="Aptos"/>
                <w:color w:val="24313C"/>
                <w:sz w:val="18"/>
              </w:rPr>
              <w:t>The platform demonstrates realistic patterns at local scale rather than claiming internet-scale production capacity.</w:t>
            </w:r>
          </w:p>
        </w:tc>
      </w:tr>
      <w:tr>
        <w:trPr>
          <w:cantSplit/>
        </w:trPr>
        <w:tc>
          <w:tcPr>
            <w:tcW w:type="dxa" w:w="1800"/>
            <w:shd w:fill="FAFBFC"/>
            <w:tcMar>
              <w:top w:w="100" w:type="dxa"/>
              <w:start w:w="120" w:type="dxa"/>
              <w:bottom w:w="100" w:type="dxa"/>
              <w:end w:w="120" w:type="dxa"/>
            </w:tcMar>
            <w:vAlign w:val="center"/>
          </w:tcPr>
          <w:p>
            <w:pPr>
              <w:spacing w:after="0"/>
              <w:jc w:val="left"/>
            </w:pPr>
            <w:r>
              <w:rPr>
                <w:rFonts w:ascii="Aptos" w:hAnsi="Aptos"/>
                <w:color w:val="24313C"/>
                <w:sz w:val="18"/>
              </w:rPr>
              <w:t>Compatibility</w:t>
            </w:r>
          </w:p>
        </w:tc>
        <w:tc>
          <w:tcPr>
            <w:tcW w:type="dxa" w:w="8280"/>
            <w:shd w:fill="FAFBFC"/>
            <w:tcMar>
              <w:top w:w="100" w:type="dxa"/>
              <w:start w:w="120" w:type="dxa"/>
              <w:bottom w:w="100" w:type="dxa"/>
              <w:end w:w="120" w:type="dxa"/>
            </w:tcMar>
            <w:vAlign w:val="center"/>
          </w:tcPr>
          <w:p>
            <w:pPr>
              <w:spacing w:after="0"/>
              <w:jc w:val="left"/>
            </w:pPr>
            <w:r>
              <w:rPr>
                <w:rFonts w:ascii="Aptos" w:hAnsi="Aptos"/>
                <w:color w:val="24313C"/>
                <w:sz w:val="18"/>
              </w:rPr>
              <w:t>Version pinning is mandatory to avoid accidental drift across Kafka, Debezium, Spark, and Delta dependencies.</w:t>
            </w:r>
          </w:p>
        </w:tc>
      </w:tr>
    </w:tbl>
    <w:p>
      <w:pPr>
        <w:spacing w:after="20"/>
      </w:pPr>
    </w:p>
    <w:p>
      <w:pPr>
        <w:pStyle w:val="Heading1"/>
      </w:pPr>
      <w:r>
        <w:t>5. Functional Requirements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936"/>
            <w:shd w:fill="17324D"/>
            <w:tcMar>
              <w:top w:w="95" w:type="dxa"/>
              <w:start w:w="105" w:type="dxa"/>
              <w:bottom w:w="95" w:type="dxa"/>
              <w:end w:w="105" w:type="dxa"/>
            </w:tcMar>
            <w:vAlign w:val="center"/>
          </w:tcPr>
          <w:p>
            <w:pPr>
              <w:jc w:val="center"/>
            </w:pPr>
            <w:r>
              <w:rPr>
                <w:rFonts w:ascii="Aptos" w:hAnsi="Aptos"/>
                <w:b/>
                <w:color w:val="FFFFFF"/>
                <w:sz w:val="18"/>
              </w:rPr>
              <w:t>ID</w:t>
            </w:r>
          </w:p>
        </w:tc>
        <w:tc>
          <w:tcPr>
            <w:tcW w:type="dxa" w:w="1800"/>
            <w:shd w:fill="17324D"/>
            <w:tcMar>
              <w:top w:w="95" w:type="dxa"/>
              <w:start w:w="105" w:type="dxa"/>
              <w:bottom w:w="95" w:type="dxa"/>
              <w:end w:w="105" w:type="dxa"/>
            </w:tcMar>
            <w:vAlign w:val="center"/>
          </w:tcPr>
          <w:p>
            <w:pPr>
              <w:jc w:val="center"/>
            </w:pPr>
            <w:r>
              <w:rPr>
                <w:rFonts w:ascii="Aptos" w:hAnsi="Aptos"/>
                <w:b/>
                <w:color w:val="FFFFFF"/>
                <w:sz w:val="18"/>
              </w:rPr>
              <w:t>Capability</w:t>
            </w:r>
          </w:p>
        </w:tc>
        <w:tc>
          <w:tcPr>
            <w:tcW w:type="dxa" w:w="6552"/>
            <w:shd w:fill="17324D"/>
            <w:tcMar>
              <w:top w:w="95" w:type="dxa"/>
              <w:start w:w="105" w:type="dxa"/>
              <w:bottom w:w="95" w:type="dxa"/>
              <w:end w:w="105" w:type="dxa"/>
            </w:tcMar>
            <w:vAlign w:val="center"/>
          </w:tcPr>
          <w:p>
            <w:pPr>
              <w:jc w:val="center"/>
            </w:pPr>
            <w:r>
              <w:rPr>
                <w:rFonts w:ascii="Aptos" w:hAnsi="Aptos"/>
                <w:b/>
                <w:color w:val="FFFFFF"/>
                <w:sz w:val="18"/>
              </w:rPr>
              <w:t>Requirement</w:t>
            </w:r>
          </w:p>
        </w:tc>
        <w:tc>
          <w:tcPr>
            <w:tcW w:type="dxa" w:w="936"/>
            <w:shd w:fill="17324D"/>
            <w:tcMar>
              <w:top w:w="95" w:type="dxa"/>
              <w:start w:w="105" w:type="dxa"/>
              <w:bottom w:w="95" w:type="dxa"/>
              <w:end w:w="105" w:type="dxa"/>
            </w:tcMar>
            <w:vAlign w:val="center"/>
          </w:tcPr>
          <w:p>
            <w:pPr>
              <w:jc w:val="center"/>
            </w:pPr>
            <w:r>
              <w:rPr>
                <w:rFonts w:ascii="Aptos" w:hAnsi="Aptos"/>
                <w:b/>
                <w:color w:val="FFFFFF"/>
                <w:sz w:val="18"/>
              </w:rPr>
              <w:t>Priority</w:t>
            </w:r>
          </w:p>
        </w:tc>
      </w:tr>
      <w:tr>
        <w:trPr>
          <w:cantSplit/>
        </w:trPr>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FR-01</w:t>
            </w:r>
          </w:p>
        </w:tc>
        <w:tc>
          <w:tcPr>
            <w:tcW w:type="dxa" w:w="1800"/>
            <w:shd w:fill="FFFFFF"/>
            <w:tcMar>
              <w:top w:w="100" w:type="dxa"/>
              <w:start w:w="120" w:type="dxa"/>
              <w:bottom w:w="100" w:type="dxa"/>
              <w:end w:w="120" w:type="dxa"/>
            </w:tcMar>
            <w:vAlign w:val="center"/>
          </w:tcPr>
          <w:p>
            <w:pPr>
              <w:spacing w:after="0"/>
              <w:jc w:val="left"/>
            </w:pPr>
            <w:r>
              <w:rPr>
                <w:rFonts w:ascii="Aptos" w:hAnsi="Aptos"/>
                <w:color w:val="24313C"/>
                <w:sz w:val="16"/>
              </w:rPr>
              <w:t>Source system</w:t>
            </w:r>
          </w:p>
        </w:tc>
        <w:tc>
          <w:tcPr>
            <w:tcW w:type="dxa" w:w="6552"/>
            <w:shd w:fill="FFFFFF"/>
            <w:tcMar>
              <w:top w:w="100" w:type="dxa"/>
              <w:start w:w="120" w:type="dxa"/>
              <w:bottom w:w="100" w:type="dxa"/>
              <w:end w:w="120" w:type="dxa"/>
            </w:tcMar>
            <w:vAlign w:val="center"/>
          </w:tcPr>
          <w:p>
            <w:pPr>
              <w:spacing w:after="0"/>
              <w:jc w:val="left"/>
            </w:pPr>
            <w:r>
              <w:rPr>
                <w:rFonts w:ascii="Aptos" w:hAnsi="Aptos"/>
                <w:color w:val="24313C"/>
                <w:sz w:val="16"/>
              </w:rPr>
              <w:t>Provide normalized customer, address, product, inventory, order, order_item, payment, refund, and shipment tables.</w:t>
            </w:r>
          </w:p>
        </w:tc>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Must</w:t>
            </w:r>
          </w:p>
        </w:tc>
      </w:tr>
      <w:tr>
        <w:trPr>
          <w:cantSplit/>
        </w:trPr>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FR-02</w:t>
            </w:r>
          </w:p>
        </w:tc>
        <w:tc>
          <w:tcPr>
            <w:tcW w:type="dxa" w:w="1800"/>
            <w:shd w:fill="FAFBFC"/>
            <w:tcMar>
              <w:top w:w="100" w:type="dxa"/>
              <w:start w:w="120" w:type="dxa"/>
              <w:bottom w:w="100" w:type="dxa"/>
              <w:end w:w="120" w:type="dxa"/>
            </w:tcMar>
            <w:vAlign w:val="center"/>
          </w:tcPr>
          <w:p>
            <w:pPr>
              <w:spacing w:after="0"/>
              <w:jc w:val="left"/>
            </w:pPr>
            <w:r>
              <w:rPr>
                <w:rFonts w:ascii="Aptos" w:hAnsi="Aptos"/>
                <w:color w:val="24313C"/>
                <w:sz w:val="16"/>
              </w:rPr>
              <w:t>Workload generation</w:t>
            </w:r>
          </w:p>
        </w:tc>
        <w:tc>
          <w:tcPr>
            <w:tcW w:type="dxa" w:w="6552"/>
            <w:shd w:fill="FAFBFC"/>
            <w:tcMar>
              <w:top w:w="100" w:type="dxa"/>
              <w:start w:w="120" w:type="dxa"/>
              <w:bottom w:w="100" w:type="dxa"/>
              <w:end w:w="120" w:type="dxa"/>
            </w:tcMar>
            <w:vAlign w:val="center"/>
          </w:tcPr>
          <w:p>
            <w:pPr>
              <w:spacing w:after="0"/>
              <w:jc w:val="left"/>
            </w:pPr>
            <w:r>
              <w:rPr>
                <w:rFonts w:ascii="Aptos" w:hAnsi="Aptos"/>
                <w:color w:val="24313C"/>
                <w:sz w:val="16"/>
              </w:rPr>
              <w:t>Generate configurable inserts, updates, deletes, late events, duplicates, and burst traffic.</w:t>
            </w:r>
          </w:p>
        </w:tc>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Must</w:t>
            </w:r>
          </w:p>
        </w:tc>
      </w:tr>
      <w:tr>
        <w:trPr>
          <w:cantSplit/>
        </w:trPr>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FR-03</w:t>
            </w:r>
          </w:p>
        </w:tc>
        <w:tc>
          <w:tcPr>
            <w:tcW w:type="dxa" w:w="1800"/>
            <w:shd w:fill="FFFFFF"/>
            <w:tcMar>
              <w:top w:w="100" w:type="dxa"/>
              <w:start w:w="120" w:type="dxa"/>
              <w:bottom w:w="100" w:type="dxa"/>
              <w:end w:w="120" w:type="dxa"/>
            </w:tcMar>
            <w:vAlign w:val="center"/>
          </w:tcPr>
          <w:p>
            <w:pPr>
              <w:spacing w:after="0"/>
              <w:jc w:val="left"/>
            </w:pPr>
            <w:r>
              <w:rPr>
                <w:rFonts w:ascii="Aptos" w:hAnsi="Aptos"/>
                <w:color w:val="24313C"/>
                <w:sz w:val="16"/>
              </w:rPr>
              <w:t>CDC capture</w:t>
            </w:r>
          </w:p>
        </w:tc>
        <w:tc>
          <w:tcPr>
            <w:tcW w:type="dxa" w:w="6552"/>
            <w:shd w:fill="FFFFFF"/>
            <w:tcMar>
              <w:top w:w="100" w:type="dxa"/>
              <w:start w:w="120" w:type="dxa"/>
              <w:bottom w:w="100" w:type="dxa"/>
              <w:end w:w="120" w:type="dxa"/>
            </w:tcMar>
            <w:vAlign w:val="center"/>
          </w:tcPr>
          <w:p>
            <w:pPr>
              <w:spacing w:after="0"/>
              <w:jc w:val="left"/>
            </w:pPr>
            <w:r>
              <w:rPr>
                <w:rFonts w:ascii="Aptos" w:hAnsi="Aptos"/>
                <w:color w:val="24313C"/>
                <w:sz w:val="16"/>
              </w:rPr>
              <w:t>Capture committed row-level changes with transaction and source-position metadata.</w:t>
            </w:r>
          </w:p>
        </w:tc>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Must</w:t>
            </w:r>
          </w:p>
        </w:tc>
      </w:tr>
      <w:tr>
        <w:trPr>
          <w:cantSplit/>
        </w:trPr>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FR-04</w:t>
            </w:r>
          </w:p>
        </w:tc>
        <w:tc>
          <w:tcPr>
            <w:tcW w:type="dxa" w:w="1800"/>
            <w:shd w:fill="FAFBFC"/>
            <w:tcMar>
              <w:top w:w="100" w:type="dxa"/>
              <w:start w:w="120" w:type="dxa"/>
              <w:bottom w:w="100" w:type="dxa"/>
              <w:end w:w="120" w:type="dxa"/>
            </w:tcMar>
            <w:vAlign w:val="center"/>
          </w:tcPr>
          <w:p>
            <w:pPr>
              <w:spacing w:after="0"/>
              <w:jc w:val="left"/>
            </w:pPr>
            <w:r>
              <w:rPr>
                <w:rFonts w:ascii="Aptos" w:hAnsi="Aptos"/>
                <w:color w:val="24313C"/>
                <w:sz w:val="16"/>
              </w:rPr>
              <w:t>Initial snapshot</w:t>
            </w:r>
          </w:p>
        </w:tc>
        <w:tc>
          <w:tcPr>
            <w:tcW w:type="dxa" w:w="6552"/>
            <w:shd w:fill="FAFBFC"/>
            <w:tcMar>
              <w:top w:w="100" w:type="dxa"/>
              <w:start w:w="120" w:type="dxa"/>
              <w:bottom w:w="100" w:type="dxa"/>
              <w:end w:w="120" w:type="dxa"/>
            </w:tcMar>
            <w:vAlign w:val="center"/>
          </w:tcPr>
          <w:p>
            <w:pPr>
              <w:spacing w:after="0"/>
              <w:jc w:val="left"/>
            </w:pPr>
            <w:r>
              <w:rPr>
                <w:rFonts w:ascii="Aptos" w:hAnsi="Aptos"/>
                <w:color w:val="24313C"/>
                <w:sz w:val="16"/>
              </w:rPr>
              <w:t>Support consistent initial snapshots without losing subsequent changes.</w:t>
            </w:r>
          </w:p>
        </w:tc>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Must</w:t>
            </w:r>
          </w:p>
        </w:tc>
      </w:tr>
      <w:tr>
        <w:trPr>
          <w:cantSplit/>
        </w:trPr>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FR-05</w:t>
            </w:r>
          </w:p>
        </w:tc>
        <w:tc>
          <w:tcPr>
            <w:tcW w:type="dxa" w:w="1800"/>
            <w:shd w:fill="FFFFFF"/>
            <w:tcMar>
              <w:top w:w="100" w:type="dxa"/>
              <w:start w:w="120" w:type="dxa"/>
              <w:bottom w:w="100" w:type="dxa"/>
              <w:end w:w="120" w:type="dxa"/>
            </w:tcMar>
            <w:vAlign w:val="center"/>
          </w:tcPr>
          <w:p>
            <w:pPr>
              <w:spacing w:after="0"/>
              <w:jc w:val="left"/>
            </w:pPr>
            <w:r>
              <w:rPr>
                <w:rFonts w:ascii="Aptos" w:hAnsi="Aptos"/>
                <w:color w:val="24313C"/>
                <w:sz w:val="16"/>
              </w:rPr>
              <w:t>Streaming transport</w:t>
            </w:r>
          </w:p>
        </w:tc>
        <w:tc>
          <w:tcPr>
            <w:tcW w:type="dxa" w:w="6552"/>
            <w:shd w:fill="FFFFFF"/>
            <w:tcMar>
              <w:top w:w="100" w:type="dxa"/>
              <w:start w:w="120" w:type="dxa"/>
              <w:bottom w:w="100" w:type="dxa"/>
              <w:end w:w="120" w:type="dxa"/>
            </w:tcMar>
            <w:vAlign w:val="center"/>
          </w:tcPr>
          <w:p>
            <w:pPr>
              <w:spacing w:after="0"/>
              <w:jc w:val="left"/>
            </w:pPr>
            <w:r>
              <w:rPr>
                <w:rFonts w:ascii="Aptos" w:hAnsi="Aptos"/>
                <w:color w:val="24313C"/>
                <w:sz w:val="16"/>
              </w:rPr>
              <w:t>Publish events to partitioned Kafka topics with documented keys and retention.</w:t>
            </w:r>
          </w:p>
        </w:tc>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Must</w:t>
            </w:r>
          </w:p>
        </w:tc>
      </w:tr>
      <w:tr>
        <w:trPr>
          <w:cantSplit/>
        </w:trPr>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FR-06</w:t>
            </w:r>
          </w:p>
        </w:tc>
        <w:tc>
          <w:tcPr>
            <w:tcW w:type="dxa" w:w="1800"/>
            <w:shd w:fill="FAFBFC"/>
            <w:tcMar>
              <w:top w:w="100" w:type="dxa"/>
              <w:start w:w="120" w:type="dxa"/>
              <w:bottom w:w="100" w:type="dxa"/>
              <w:end w:w="120" w:type="dxa"/>
            </w:tcMar>
            <w:vAlign w:val="center"/>
          </w:tcPr>
          <w:p>
            <w:pPr>
              <w:spacing w:after="0"/>
              <w:jc w:val="left"/>
            </w:pPr>
            <w:r>
              <w:rPr>
                <w:rFonts w:ascii="Aptos" w:hAnsi="Aptos"/>
                <w:color w:val="24313C"/>
                <w:sz w:val="16"/>
              </w:rPr>
              <w:t>Schema governance</w:t>
            </w:r>
          </w:p>
        </w:tc>
        <w:tc>
          <w:tcPr>
            <w:tcW w:type="dxa" w:w="6552"/>
            <w:shd w:fill="FAFBFC"/>
            <w:tcMar>
              <w:top w:w="100" w:type="dxa"/>
              <w:start w:w="120" w:type="dxa"/>
              <w:bottom w:w="100" w:type="dxa"/>
              <w:end w:w="120" w:type="dxa"/>
            </w:tcMar>
            <w:vAlign w:val="center"/>
          </w:tcPr>
          <w:p>
            <w:pPr>
              <w:spacing w:after="0"/>
              <w:jc w:val="left"/>
            </w:pPr>
            <w:r>
              <w:rPr>
                <w:rFonts w:ascii="Aptos" w:hAnsi="Aptos"/>
                <w:color w:val="24313C"/>
                <w:sz w:val="16"/>
              </w:rPr>
              <w:t>Register schemas and reject incompatible changes according to selected compatibility policy.</w:t>
            </w:r>
          </w:p>
        </w:tc>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Must</w:t>
            </w:r>
          </w:p>
        </w:tc>
      </w:tr>
      <w:tr>
        <w:trPr>
          <w:cantSplit/>
        </w:trPr>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FR-07</w:t>
            </w:r>
          </w:p>
        </w:tc>
        <w:tc>
          <w:tcPr>
            <w:tcW w:type="dxa" w:w="1800"/>
            <w:shd w:fill="FFFFFF"/>
            <w:tcMar>
              <w:top w:w="100" w:type="dxa"/>
              <w:start w:w="120" w:type="dxa"/>
              <w:bottom w:w="100" w:type="dxa"/>
              <w:end w:w="120" w:type="dxa"/>
            </w:tcMar>
            <w:vAlign w:val="center"/>
          </w:tcPr>
          <w:p>
            <w:pPr>
              <w:spacing w:after="0"/>
              <w:jc w:val="left"/>
            </w:pPr>
            <w:r>
              <w:rPr>
                <w:rFonts w:ascii="Aptos" w:hAnsi="Aptos"/>
                <w:color w:val="24313C"/>
                <w:sz w:val="16"/>
              </w:rPr>
              <w:t>Bronze ingestion</w:t>
            </w:r>
          </w:p>
        </w:tc>
        <w:tc>
          <w:tcPr>
            <w:tcW w:type="dxa" w:w="6552"/>
            <w:shd w:fill="FFFFFF"/>
            <w:tcMar>
              <w:top w:w="100" w:type="dxa"/>
              <w:start w:w="120" w:type="dxa"/>
              <w:bottom w:w="100" w:type="dxa"/>
              <w:end w:w="120" w:type="dxa"/>
            </w:tcMar>
            <w:vAlign w:val="center"/>
          </w:tcPr>
          <w:p>
            <w:pPr>
              <w:spacing w:after="0"/>
              <w:jc w:val="left"/>
            </w:pPr>
            <w:r>
              <w:rPr>
                <w:rFonts w:ascii="Aptos" w:hAnsi="Aptos"/>
                <w:color w:val="24313C"/>
                <w:sz w:val="16"/>
              </w:rPr>
              <w:t>Persist raw events, metadata, and ingestion timestamps without destructive transformation.</w:t>
            </w:r>
          </w:p>
        </w:tc>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Must</w:t>
            </w:r>
          </w:p>
        </w:tc>
      </w:tr>
      <w:tr>
        <w:trPr>
          <w:cantSplit/>
        </w:trPr>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FR-08</w:t>
            </w:r>
          </w:p>
        </w:tc>
        <w:tc>
          <w:tcPr>
            <w:tcW w:type="dxa" w:w="1800"/>
            <w:shd w:fill="FAFBFC"/>
            <w:tcMar>
              <w:top w:w="100" w:type="dxa"/>
              <w:start w:w="120" w:type="dxa"/>
              <w:bottom w:w="100" w:type="dxa"/>
              <w:end w:w="120" w:type="dxa"/>
            </w:tcMar>
            <w:vAlign w:val="center"/>
          </w:tcPr>
          <w:p>
            <w:pPr>
              <w:spacing w:after="0"/>
              <w:jc w:val="left"/>
            </w:pPr>
            <w:r>
              <w:rPr>
                <w:rFonts w:ascii="Aptos" w:hAnsi="Aptos"/>
                <w:color w:val="24313C"/>
                <w:sz w:val="16"/>
              </w:rPr>
              <w:t>Silver processing</w:t>
            </w:r>
          </w:p>
        </w:tc>
        <w:tc>
          <w:tcPr>
            <w:tcW w:type="dxa" w:w="6552"/>
            <w:shd w:fill="FAFBFC"/>
            <w:tcMar>
              <w:top w:w="100" w:type="dxa"/>
              <w:start w:w="120" w:type="dxa"/>
              <w:bottom w:w="100" w:type="dxa"/>
              <w:end w:w="120" w:type="dxa"/>
            </w:tcMar>
            <w:vAlign w:val="center"/>
          </w:tcPr>
          <w:p>
            <w:pPr>
              <w:spacing w:after="0"/>
              <w:jc w:val="left"/>
            </w:pPr>
            <w:r>
              <w:rPr>
                <w:rFonts w:ascii="Aptos" w:hAnsi="Aptos"/>
                <w:color w:val="24313C"/>
                <w:sz w:val="16"/>
              </w:rPr>
              <w:t>Validate, normalize, deduplicate, and merge business entities into current and historical views.</w:t>
            </w:r>
          </w:p>
        </w:tc>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Must</w:t>
            </w:r>
          </w:p>
        </w:tc>
      </w:tr>
      <w:tr>
        <w:trPr>
          <w:cantSplit/>
        </w:trPr>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FR-09</w:t>
            </w:r>
          </w:p>
        </w:tc>
        <w:tc>
          <w:tcPr>
            <w:tcW w:type="dxa" w:w="1800"/>
            <w:shd w:fill="FFFFFF"/>
            <w:tcMar>
              <w:top w:w="100" w:type="dxa"/>
              <w:start w:w="120" w:type="dxa"/>
              <w:bottom w:w="100" w:type="dxa"/>
              <w:end w:w="120" w:type="dxa"/>
            </w:tcMar>
            <w:vAlign w:val="center"/>
          </w:tcPr>
          <w:p>
            <w:pPr>
              <w:spacing w:after="0"/>
              <w:jc w:val="left"/>
            </w:pPr>
            <w:r>
              <w:rPr>
                <w:rFonts w:ascii="Aptos" w:hAnsi="Aptos"/>
                <w:color w:val="24313C"/>
                <w:sz w:val="16"/>
              </w:rPr>
              <w:t>Gold products</w:t>
            </w:r>
          </w:p>
        </w:tc>
        <w:tc>
          <w:tcPr>
            <w:tcW w:type="dxa" w:w="6552"/>
            <w:shd w:fill="FFFFFF"/>
            <w:tcMar>
              <w:top w:w="100" w:type="dxa"/>
              <w:start w:w="120" w:type="dxa"/>
              <w:bottom w:w="100" w:type="dxa"/>
              <w:end w:w="120" w:type="dxa"/>
            </w:tcMar>
            <w:vAlign w:val="center"/>
          </w:tcPr>
          <w:p>
            <w:pPr>
              <w:spacing w:after="0"/>
              <w:jc w:val="left"/>
            </w:pPr>
            <w:r>
              <w:rPr>
                <w:rFonts w:ascii="Aptos" w:hAnsi="Aptos"/>
                <w:color w:val="24313C"/>
                <w:sz w:val="16"/>
              </w:rPr>
              <w:t>Publish order, revenue, customer-360, inventory, and funnel datasets.</w:t>
            </w:r>
          </w:p>
        </w:tc>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Must</w:t>
            </w:r>
          </w:p>
        </w:tc>
      </w:tr>
      <w:tr>
        <w:trPr>
          <w:cantSplit/>
        </w:trPr>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FR-10</w:t>
            </w:r>
          </w:p>
        </w:tc>
        <w:tc>
          <w:tcPr>
            <w:tcW w:type="dxa" w:w="1800"/>
            <w:shd w:fill="FAFBFC"/>
            <w:tcMar>
              <w:top w:w="100" w:type="dxa"/>
              <w:start w:w="120" w:type="dxa"/>
              <w:bottom w:w="100" w:type="dxa"/>
              <w:end w:w="120" w:type="dxa"/>
            </w:tcMar>
            <w:vAlign w:val="center"/>
          </w:tcPr>
          <w:p>
            <w:pPr>
              <w:spacing w:after="0"/>
              <w:jc w:val="left"/>
            </w:pPr>
            <w:r>
              <w:rPr>
                <w:rFonts w:ascii="Aptos" w:hAnsi="Aptos"/>
                <w:color w:val="24313C"/>
                <w:sz w:val="16"/>
              </w:rPr>
              <w:t>Replay</w:t>
            </w:r>
          </w:p>
        </w:tc>
        <w:tc>
          <w:tcPr>
            <w:tcW w:type="dxa" w:w="6552"/>
            <w:shd w:fill="FAFBFC"/>
            <w:tcMar>
              <w:top w:w="100" w:type="dxa"/>
              <w:start w:w="120" w:type="dxa"/>
              <w:bottom w:w="100" w:type="dxa"/>
              <w:end w:w="120" w:type="dxa"/>
            </w:tcMar>
            <w:vAlign w:val="center"/>
          </w:tcPr>
          <w:p>
            <w:pPr>
              <w:spacing w:after="0"/>
              <w:jc w:val="left"/>
            </w:pPr>
            <w:r>
              <w:rPr>
                <w:rFonts w:ascii="Aptos" w:hAnsi="Aptos"/>
                <w:color w:val="24313C"/>
                <w:sz w:val="16"/>
              </w:rPr>
              <w:t>Reprocess an explicit Kafka offset or time range without corrupting published results.</w:t>
            </w:r>
          </w:p>
        </w:tc>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Must</w:t>
            </w:r>
          </w:p>
        </w:tc>
      </w:tr>
      <w:tr>
        <w:trPr>
          <w:cantSplit/>
        </w:trPr>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FR-11</w:t>
            </w:r>
          </w:p>
        </w:tc>
        <w:tc>
          <w:tcPr>
            <w:tcW w:type="dxa" w:w="1800"/>
            <w:shd w:fill="FFFFFF"/>
            <w:tcMar>
              <w:top w:w="100" w:type="dxa"/>
              <w:start w:w="120" w:type="dxa"/>
              <w:bottom w:w="100" w:type="dxa"/>
              <w:end w:w="120" w:type="dxa"/>
            </w:tcMar>
            <w:vAlign w:val="center"/>
          </w:tcPr>
          <w:p>
            <w:pPr>
              <w:spacing w:after="0"/>
              <w:jc w:val="left"/>
            </w:pPr>
            <w:r>
              <w:rPr>
                <w:rFonts w:ascii="Aptos" w:hAnsi="Aptos"/>
                <w:color w:val="24313C"/>
                <w:sz w:val="16"/>
              </w:rPr>
              <w:t>Orchestration</w:t>
            </w:r>
          </w:p>
        </w:tc>
        <w:tc>
          <w:tcPr>
            <w:tcW w:type="dxa" w:w="6552"/>
            <w:shd w:fill="FFFFFF"/>
            <w:tcMar>
              <w:top w:w="100" w:type="dxa"/>
              <w:start w:w="120" w:type="dxa"/>
              <w:bottom w:w="100" w:type="dxa"/>
              <w:end w:w="120" w:type="dxa"/>
            </w:tcMar>
            <w:vAlign w:val="center"/>
          </w:tcPr>
          <w:p>
            <w:pPr>
              <w:spacing w:after="0"/>
              <w:jc w:val="left"/>
            </w:pPr>
            <w:r>
              <w:rPr>
                <w:rFonts w:ascii="Aptos" w:hAnsi="Aptos"/>
                <w:color w:val="24313C"/>
                <w:sz w:val="16"/>
              </w:rPr>
              <w:t>Schedule quality checks, maintenance, compaction, backfills, and publication dependencies.</w:t>
            </w:r>
          </w:p>
        </w:tc>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Must</w:t>
            </w:r>
          </w:p>
        </w:tc>
      </w:tr>
      <w:tr>
        <w:trPr>
          <w:cantSplit/>
        </w:trPr>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FR-12</w:t>
            </w:r>
          </w:p>
        </w:tc>
        <w:tc>
          <w:tcPr>
            <w:tcW w:type="dxa" w:w="1800"/>
            <w:shd w:fill="FAFBFC"/>
            <w:tcMar>
              <w:top w:w="100" w:type="dxa"/>
              <w:start w:w="120" w:type="dxa"/>
              <w:bottom w:w="100" w:type="dxa"/>
              <w:end w:w="120" w:type="dxa"/>
            </w:tcMar>
            <w:vAlign w:val="center"/>
          </w:tcPr>
          <w:p>
            <w:pPr>
              <w:spacing w:after="0"/>
              <w:jc w:val="left"/>
            </w:pPr>
            <w:r>
              <w:rPr>
                <w:rFonts w:ascii="Aptos" w:hAnsi="Aptos"/>
                <w:color w:val="24313C"/>
                <w:sz w:val="16"/>
              </w:rPr>
              <w:t>Data quality</w:t>
            </w:r>
          </w:p>
        </w:tc>
        <w:tc>
          <w:tcPr>
            <w:tcW w:type="dxa" w:w="6552"/>
            <w:shd w:fill="FAFBFC"/>
            <w:tcMar>
              <w:top w:w="100" w:type="dxa"/>
              <w:start w:w="120" w:type="dxa"/>
              <w:bottom w:w="100" w:type="dxa"/>
              <w:end w:w="120" w:type="dxa"/>
            </w:tcMar>
            <w:vAlign w:val="center"/>
          </w:tcPr>
          <w:p>
            <w:pPr>
              <w:spacing w:after="0"/>
              <w:jc w:val="left"/>
            </w:pPr>
            <w:r>
              <w:rPr>
                <w:rFonts w:ascii="Aptos" w:hAnsi="Aptos"/>
                <w:color w:val="24313C"/>
                <w:sz w:val="16"/>
              </w:rPr>
              <w:t>Block or quarantine invalid records based on criticality and preserve failure context.</w:t>
            </w:r>
          </w:p>
        </w:tc>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Must</w:t>
            </w:r>
          </w:p>
        </w:tc>
      </w:tr>
      <w:tr>
        <w:trPr>
          <w:cantSplit/>
        </w:trPr>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FR-13</w:t>
            </w:r>
          </w:p>
        </w:tc>
        <w:tc>
          <w:tcPr>
            <w:tcW w:type="dxa" w:w="1800"/>
            <w:shd w:fill="FFFFFF"/>
            <w:tcMar>
              <w:top w:w="100" w:type="dxa"/>
              <w:start w:w="120" w:type="dxa"/>
              <w:bottom w:w="100" w:type="dxa"/>
              <w:end w:w="120" w:type="dxa"/>
            </w:tcMar>
            <w:vAlign w:val="center"/>
          </w:tcPr>
          <w:p>
            <w:pPr>
              <w:spacing w:after="0"/>
              <w:jc w:val="left"/>
            </w:pPr>
            <w:r>
              <w:rPr>
                <w:rFonts w:ascii="Aptos" w:hAnsi="Aptos"/>
                <w:color w:val="24313C"/>
                <w:sz w:val="16"/>
              </w:rPr>
              <w:t>Observability</w:t>
            </w:r>
          </w:p>
        </w:tc>
        <w:tc>
          <w:tcPr>
            <w:tcW w:type="dxa" w:w="6552"/>
            <w:shd w:fill="FFFFFF"/>
            <w:tcMar>
              <w:top w:w="100" w:type="dxa"/>
              <w:start w:w="120" w:type="dxa"/>
              <w:bottom w:w="100" w:type="dxa"/>
              <w:end w:w="120" w:type="dxa"/>
            </w:tcMar>
            <w:vAlign w:val="center"/>
          </w:tcPr>
          <w:p>
            <w:pPr>
              <w:spacing w:after="0"/>
              <w:jc w:val="left"/>
            </w:pPr>
            <w:r>
              <w:rPr>
                <w:rFonts w:ascii="Aptos" w:hAnsi="Aptos"/>
                <w:color w:val="24313C"/>
                <w:sz w:val="16"/>
              </w:rPr>
              <w:t>Expose health, throughput, latency, lag, error, freshness, and resource metrics.</w:t>
            </w:r>
          </w:p>
        </w:tc>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Must</w:t>
            </w:r>
          </w:p>
        </w:tc>
      </w:tr>
      <w:tr>
        <w:trPr>
          <w:cantSplit/>
        </w:trPr>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FR-14</w:t>
            </w:r>
          </w:p>
        </w:tc>
        <w:tc>
          <w:tcPr>
            <w:tcW w:type="dxa" w:w="1800"/>
            <w:shd w:fill="FAFBFC"/>
            <w:tcMar>
              <w:top w:w="100" w:type="dxa"/>
              <w:start w:w="120" w:type="dxa"/>
              <w:bottom w:w="100" w:type="dxa"/>
              <w:end w:w="120" w:type="dxa"/>
            </w:tcMar>
            <w:vAlign w:val="center"/>
          </w:tcPr>
          <w:p>
            <w:pPr>
              <w:spacing w:after="0"/>
              <w:jc w:val="left"/>
            </w:pPr>
            <w:r>
              <w:rPr>
                <w:rFonts w:ascii="Aptos" w:hAnsi="Aptos"/>
                <w:color w:val="24313C"/>
                <w:sz w:val="16"/>
              </w:rPr>
              <w:t>Alerting</w:t>
            </w:r>
          </w:p>
        </w:tc>
        <w:tc>
          <w:tcPr>
            <w:tcW w:type="dxa" w:w="6552"/>
            <w:shd w:fill="FAFBFC"/>
            <w:tcMar>
              <w:top w:w="100" w:type="dxa"/>
              <w:start w:w="120" w:type="dxa"/>
              <w:bottom w:w="100" w:type="dxa"/>
              <w:end w:w="120" w:type="dxa"/>
            </w:tcMar>
            <w:vAlign w:val="center"/>
          </w:tcPr>
          <w:p>
            <w:pPr>
              <w:spacing w:after="0"/>
              <w:jc w:val="left"/>
            </w:pPr>
            <w:r>
              <w:rPr>
                <w:rFonts w:ascii="Aptos" w:hAnsi="Aptos"/>
                <w:color w:val="24313C"/>
                <w:sz w:val="16"/>
              </w:rPr>
              <w:t>Trigger actionable alerts for connector failure, lag, stale tables, job failure, disk pressure, and quality failure.</w:t>
            </w:r>
          </w:p>
        </w:tc>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Must</w:t>
            </w:r>
          </w:p>
        </w:tc>
      </w:tr>
      <w:tr>
        <w:trPr>
          <w:cantSplit/>
        </w:trPr>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FR-15</w:t>
            </w:r>
          </w:p>
        </w:tc>
        <w:tc>
          <w:tcPr>
            <w:tcW w:type="dxa" w:w="1800"/>
            <w:shd w:fill="FFFFFF"/>
            <w:tcMar>
              <w:top w:w="100" w:type="dxa"/>
              <w:start w:w="120" w:type="dxa"/>
              <w:bottom w:w="100" w:type="dxa"/>
              <w:end w:w="120" w:type="dxa"/>
            </w:tcMar>
            <w:vAlign w:val="center"/>
          </w:tcPr>
          <w:p>
            <w:pPr>
              <w:spacing w:after="0"/>
              <w:jc w:val="left"/>
            </w:pPr>
            <w:r>
              <w:rPr>
                <w:rFonts w:ascii="Aptos" w:hAnsi="Aptos"/>
                <w:color w:val="24313C"/>
                <w:sz w:val="16"/>
              </w:rPr>
              <w:t>Metadata</w:t>
            </w:r>
          </w:p>
        </w:tc>
        <w:tc>
          <w:tcPr>
            <w:tcW w:type="dxa" w:w="6552"/>
            <w:shd w:fill="FFFFFF"/>
            <w:tcMar>
              <w:top w:w="100" w:type="dxa"/>
              <w:start w:w="120" w:type="dxa"/>
              <w:bottom w:w="100" w:type="dxa"/>
              <w:end w:w="120" w:type="dxa"/>
            </w:tcMar>
            <w:vAlign w:val="center"/>
          </w:tcPr>
          <w:p>
            <w:pPr>
              <w:spacing w:after="0"/>
              <w:jc w:val="left"/>
            </w:pPr>
            <w:r>
              <w:rPr>
                <w:rFonts w:ascii="Aptos" w:hAnsi="Aptos"/>
                <w:color w:val="24313C"/>
                <w:sz w:val="16"/>
              </w:rPr>
              <w:t>Catalog key datasets with owners, descriptions, lineage, classifications, and freshness expectations.</w:t>
            </w:r>
          </w:p>
        </w:tc>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Should</w:t>
            </w:r>
          </w:p>
        </w:tc>
      </w:tr>
      <w:tr>
        <w:trPr>
          <w:cantSplit/>
        </w:trPr>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FR-16</w:t>
            </w:r>
          </w:p>
        </w:tc>
        <w:tc>
          <w:tcPr>
            <w:tcW w:type="dxa" w:w="1800"/>
            <w:shd w:fill="FAFBFC"/>
            <w:tcMar>
              <w:top w:w="100" w:type="dxa"/>
              <w:start w:w="120" w:type="dxa"/>
              <w:bottom w:w="100" w:type="dxa"/>
              <w:end w:w="120" w:type="dxa"/>
            </w:tcMar>
            <w:vAlign w:val="center"/>
          </w:tcPr>
          <w:p>
            <w:pPr>
              <w:spacing w:after="0"/>
              <w:jc w:val="left"/>
            </w:pPr>
            <w:r>
              <w:rPr>
                <w:rFonts w:ascii="Aptos" w:hAnsi="Aptos"/>
                <w:color w:val="24313C"/>
                <w:sz w:val="16"/>
              </w:rPr>
              <w:t>Analytics access</w:t>
            </w:r>
          </w:p>
        </w:tc>
        <w:tc>
          <w:tcPr>
            <w:tcW w:type="dxa" w:w="6552"/>
            <w:shd w:fill="FAFBFC"/>
            <w:tcMar>
              <w:top w:w="100" w:type="dxa"/>
              <w:start w:w="120" w:type="dxa"/>
              <w:bottom w:w="100" w:type="dxa"/>
              <w:end w:w="120" w:type="dxa"/>
            </w:tcMar>
            <w:vAlign w:val="center"/>
          </w:tcPr>
          <w:p>
            <w:pPr>
              <w:spacing w:after="0"/>
              <w:jc w:val="left"/>
            </w:pPr>
            <w:r>
              <w:rPr>
                <w:rFonts w:ascii="Aptos" w:hAnsi="Aptos"/>
                <w:color w:val="24313C"/>
                <w:sz w:val="16"/>
              </w:rPr>
              <w:t>Support SQL analysis through DuckDB and optionally Trino.</w:t>
            </w:r>
          </w:p>
        </w:tc>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Must</w:t>
            </w:r>
          </w:p>
        </w:tc>
      </w:tr>
      <w:tr>
        <w:trPr>
          <w:cantSplit/>
        </w:trPr>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FR-17</w:t>
            </w:r>
          </w:p>
        </w:tc>
        <w:tc>
          <w:tcPr>
            <w:tcW w:type="dxa" w:w="1800"/>
            <w:shd w:fill="FFFFFF"/>
            <w:tcMar>
              <w:top w:w="100" w:type="dxa"/>
              <w:start w:w="120" w:type="dxa"/>
              <w:bottom w:w="100" w:type="dxa"/>
              <w:end w:w="120" w:type="dxa"/>
            </w:tcMar>
            <w:vAlign w:val="center"/>
          </w:tcPr>
          <w:p>
            <w:pPr>
              <w:spacing w:after="0"/>
              <w:jc w:val="left"/>
            </w:pPr>
            <w:r>
              <w:rPr>
                <w:rFonts w:ascii="Aptos" w:hAnsi="Aptos"/>
                <w:color w:val="24313C"/>
                <w:sz w:val="16"/>
              </w:rPr>
              <w:t>Disaster recovery</w:t>
            </w:r>
          </w:p>
        </w:tc>
        <w:tc>
          <w:tcPr>
            <w:tcW w:type="dxa" w:w="6552"/>
            <w:shd w:fill="FFFFFF"/>
            <w:tcMar>
              <w:top w:w="100" w:type="dxa"/>
              <w:start w:w="120" w:type="dxa"/>
              <w:bottom w:w="100" w:type="dxa"/>
              <w:end w:w="120" w:type="dxa"/>
            </w:tcMar>
            <w:vAlign w:val="center"/>
          </w:tcPr>
          <w:p>
            <w:pPr>
              <w:spacing w:after="0"/>
              <w:jc w:val="left"/>
            </w:pPr>
            <w:r>
              <w:rPr>
                <w:rFonts w:ascii="Aptos" w:hAnsi="Aptos"/>
                <w:color w:val="24313C"/>
                <w:sz w:val="16"/>
              </w:rPr>
              <w:t>Restore service and data from documented backups and checkpoints.</w:t>
            </w:r>
          </w:p>
        </w:tc>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Must</w:t>
            </w:r>
          </w:p>
        </w:tc>
      </w:tr>
      <w:tr>
        <w:trPr>
          <w:cantSplit/>
        </w:trPr>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FR-18</w:t>
            </w:r>
          </w:p>
        </w:tc>
        <w:tc>
          <w:tcPr>
            <w:tcW w:type="dxa" w:w="1800"/>
            <w:shd w:fill="FAFBFC"/>
            <w:tcMar>
              <w:top w:w="100" w:type="dxa"/>
              <w:start w:w="120" w:type="dxa"/>
              <w:bottom w:w="100" w:type="dxa"/>
              <w:end w:w="120" w:type="dxa"/>
            </w:tcMar>
            <w:vAlign w:val="center"/>
          </w:tcPr>
          <w:p>
            <w:pPr>
              <w:spacing w:after="0"/>
              <w:jc w:val="left"/>
            </w:pPr>
            <w:r>
              <w:rPr>
                <w:rFonts w:ascii="Aptos" w:hAnsi="Aptos"/>
                <w:color w:val="24313C"/>
                <w:sz w:val="16"/>
              </w:rPr>
              <w:t>Security</w:t>
            </w:r>
          </w:p>
        </w:tc>
        <w:tc>
          <w:tcPr>
            <w:tcW w:type="dxa" w:w="6552"/>
            <w:shd w:fill="FAFBFC"/>
            <w:tcMar>
              <w:top w:w="100" w:type="dxa"/>
              <w:start w:w="120" w:type="dxa"/>
              <w:bottom w:w="100" w:type="dxa"/>
              <w:end w:w="120" w:type="dxa"/>
            </w:tcMar>
            <w:vAlign w:val="center"/>
          </w:tcPr>
          <w:p>
            <w:pPr>
              <w:spacing w:after="0"/>
              <w:jc w:val="left"/>
            </w:pPr>
            <w:r>
              <w:rPr>
                <w:rFonts w:ascii="Aptos" w:hAnsi="Aptos"/>
                <w:color w:val="24313C"/>
                <w:sz w:val="16"/>
              </w:rPr>
              <w:t>Store secrets outside source code and restrict network exposure by default.</w:t>
            </w:r>
          </w:p>
        </w:tc>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Must</w:t>
            </w:r>
          </w:p>
        </w:tc>
      </w:tr>
      <w:tr>
        <w:trPr>
          <w:cantSplit/>
        </w:trPr>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FR-19</w:t>
            </w:r>
          </w:p>
        </w:tc>
        <w:tc>
          <w:tcPr>
            <w:tcW w:type="dxa" w:w="1800"/>
            <w:shd w:fill="FFFFFF"/>
            <w:tcMar>
              <w:top w:w="100" w:type="dxa"/>
              <w:start w:w="120" w:type="dxa"/>
              <w:bottom w:w="100" w:type="dxa"/>
              <w:end w:w="120" w:type="dxa"/>
            </w:tcMar>
            <w:vAlign w:val="center"/>
          </w:tcPr>
          <w:p>
            <w:pPr>
              <w:spacing w:after="0"/>
              <w:jc w:val="left"/>
            </w:pPr>
            <w:r>
              <w:rPr>
                <w:rFonts w:ascii="Aptos" w:hAnsi="Aptos"/>
                <w:color w:val="24313C"/>
                <w:sz w:val="16"/>
              </w:rPr>
              <w:t>CI/CD</w:t>
            </w:r>
          </w:p>
        </w:tc>
        <w:tc>
          <w:tcPr>
            <w:tcW w:type="dxa" w:w="6552"/>
            <w:shd w:fill="FFFFFF"/>
            <w:tcMar>
              <w:top w:w="100" w:type="dxa"/>
              <w:start w:w="120" w:type="dxa"/>
              <w:bottom w:w="100" w:type="dxa"/>
              <w:end w:w="120" w:type="dxa"/>
            </w:tcMar>
            <w:vAlign w:val="center"/>
          </w:tcPr>
          <w:p>
            <w:pPr>
              <w:spacing w:after="0"/>
              <w:jc w:val="left"/>
            </w:pPr>
            <w:r>
              <w:rPr>
                <w:rFonts w:ascii="Aptos" w:hAnsi="Aptos"/>
                <w:color w:val="24313C"/>
                <w:sz w:val="16"/>
              </w:rPr>
              <w:t>Validate code, schemas, tests, images, and documentation on every pull request.</w:t>
            </w:r>
          </w:p>
        </w:tc>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Must</w:t>
            </w:r>
          </w:p>
        </w:tc>
      </w:tr>
      <w:tr>
        <w:trPr>
          <w:cantSplit/>
        </w:trPr>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FR-20</w:t>
            </w:r>
          </w:p>
        </w:tc>
        <w:tc>
          <w:tcPr>
            <w:tcW w:type="dxa" w:w="1800"/>
            <w:shd w:fill="FAFBFC"/>
            <w:tcMar>
              <w:top w:w="100" w:type="dxa"/>
              <w:start w:w="120" w:type="dxa"/>
              <w:bottom w:w="100" w:type="dxa"/>
              <w:end w:w="120" w:type="dxa"/>
            </w:tcMar>
            <w:vAlign w:val="center"/>
          </w:tcPr>
          <w:p>
            <w:pPr>
              <w:spacing w:after="0"/>
              <w:jc w:val="left"/>
            </w:pPr>
            <w:r>
              <w:rPr>
                <w:rFonts w:ascii="Aptos" w:hAnsi="Aptos"/>
                <w:color w:val="24313C"/>
                <w:sz w:val="16"/>
              </w:rPr>
              <w:t>Incident evidence</w:t>
            </w:r>
          </w:p>
        </w:tc>
        <w:tc>
          <w:tcPr>
            <w:tcW w:type="dxa" w:w="6552"/>
            <w:shd w:fill="FAFBFC"/>
            <w:tcMar>
              <w:top w:w="100" w:type="dxa"/>
              <w:start w:w="120" w:type="dxa"/>
              <w:bottom w:w="100" w:type="dxa"/>
              <w:end w:w="120" w:type="dxa"/>
            </w:tcMar>
            <w:vAlign w:val="center"/>
          </w:tcPr>
          <w:p>
            <w:pPr>
              <w:spacing w:after="0"/>
              <w:jc w:val="left"/>
            </w:pPr>
            <w:r>
              <w:rPr>
                <w:rFonts w:ascii="Aptos" w:hAnsi="Aptos"/>
                <w:color w:val="24313C"/>
                <w:sz w:val="16"/>
              </w:rPr>
              <w:t>Create an incident ticket and RCA for every scheduled chaos exercise.</w:t>
            </w:r>
          </w:p>
        </w:tc>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Must</w:t>
            </w:r>
          </w:p>
        </w:tc>
      </w:tr>
    </w:tbl>
    <w:p>
      <w:pPr>
        <w:spacing w:after="20"/>
      </w:pPr>
    </w:p>
    <w:p>
      <w:pPr>
        <w:pStyle w:val="Heading1"/>
      </w:pPr>
      <w:r>
        <w:t>6. Non-Functional Requirements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080"/>
            <w:shd w:fill="17324D"/>
            <w:tcMar>
              <w:top w:w="95" w:type="dxa"/>
              <w:start w:w="105" w:type="dxa"/>
              <w:bottom w:w="95" w:type="dxa"/>
              <w:end w:w="105" w:type="dxa"/>
            </w:tcMar>
            <w:vAlign w:val="center"/>
          </w:tcPr>
          <w:p>
            <w:pPr>
              <w:jc w:val="center"/>
            </w:pPr>
            <w:r>
              <w:rPr>
                <w:rFonts w:ascii="Aptos" w:hAnsi="Aptos"/>
                <w:b/>
                <w:color w:val="FFFFFF"/>
                <w:sz w:val="18"/>
              </w:rPr>
              <w:t>ID</w:t>
            </w:r>
          </w:p>
        </w:tc>
        <w:tc>
          <w:tcPr>
            <w:tcW w:type="dxa" w:w="2088"/>
            <w:shd w:fill="17324D"/>
            <w:tcMar>
              <w:top w:w="95" w:type="dxa"/>
              <w:start w:w="105" w:type="dxa"/>
              <w:bottom w:w="95" w:type="dxa"/>
              <w:end w:w="105" w:type="dxa"/>
            </w:tcMar>
            <w:vAlign w:val="center"/>
          </w:tcPr>
          <w:p>
            <w:pPr>
              <w:jc w:val="center"/>
            </w:pPr>
            <w:r>
              <w:rPr>
                <w:rFonts w:ascii="Aptos" w:hAnsi="Aptos"/>
                <w:b/>
                <w:color w:val="FFFFFF"/>
                <w:sz w:val="18"/>
              </w:rPr>
              <w:t>Quality attribute</w:t>
            </w:r>
          </w:p>
        </w:tc>
        <w:tc>
          <w:tcPr>
            <w:tcW w:type="dxa" w:w="7200"/>
            <w:shd w:fill="17324D"/>
            <w:tcMar>
              <w:top w:w="95" w:type="dxa"/>
              <w:start w:w="105" w:type="dxa"/>
              <w:bottom w:w="95" w:type="dxa"/>
              <w:end w:w="105" w:type="dxa"/>
            </w:tcMar>
            <w:vAlign w:val="center"/>
          </w:tcPr>
          <w:p>
            <w:pPr>
              <w:jc w:val="center"/>
            </w:pPr>
            <w:r>
              <w:rPr>
                <w:rFonts w:ascii="Aptos" w:hAnsi="Aptos"/>
                <w:b/>
                <w:color w:val="FFFFFF"/>
                <w:sz w:val="18"/>
              </w:rPr>
              <w:t>Requirement</w:t>
            </w:r>
          </w:p>
        </w:tc>
      </w:tr>
      <w:tr>
        <w:trPr>
          <w:cantSplit/>
        </w:trPr>
        <w:tc>
          <w:tcPr>
            <w:tcW w:type="dxa" w:w="1080"/>
            <w:shd w:fill="FFFFFF"/>
            <w:tcMar>
              <w:top w:w="100" w:type="dxa"/>
              <w:start w:w="120" w:type="dxa"/>
              <w:bottom w:w="100" w:type="dxa"/>
              <w:end w:w="120" w:type="dxa"/>
            </w:tcMar>
            <w:vAlign w:val="center"/>
          </w:tcPr>
          <w:p>
            <w:pPr>
              <w:spacing w:after="0"/>
              <w:jc w:val="left"/>
            </w:pPr>
            <w:r>
              <w:rPr>
                <w:rFonts w:ascii="Aptos" w:hAnsi="Aptos"/>
                <w:color w:val="24313C"/>
                <w:sz w:val="17"/>
              </w:rPr>
              <w:t>NFR-01</w:t>
            </w:r>
          </w:p>
        </w:tc>
        <w:tc>
          <w:tcPr>
            <w:tcW w:type="dxa" w:w="2088"/>
            <w:shd w:fill="FFFFFF"/>
            <w:tcMar>
              <w:top w:w="100" w:type="dxa"/>
              <w:start w:w="120" w:type="dxa"/>
              <w:bottom w:w="100" w:type="dxa"/>
              <w:end w:w="120" w:type="dxa"/>
            </w:tcMar>
            <w:vAlign w:val="center"/>
          </w:tcPr>
          <w:p>
            <w:pPr>
              <w:spacing w:after="0"/>
              <w:jc w:val="left"/>
            </w:pPr>
            <w:r>
              <w:rPr>
                <w:rFonts w:ascii="Aptos" w:hAnsi="Aptos"/>
                <w:color w:val="24313C"/>
                <w:sz w:val="17"/>
              </w:rPr>
              <w:t>Freshness</w:t>
            </w:r>
          </w:p>
        </w:tc>
        <w:tc>
          <w:tcPr>
            <w:tcW w:type="dxa" w:w="7200"/>
            <w:shd w:fill="FFFFFF"/>
            <w:tcMar>
              <w:top w:w="100" w:type="dxa"/>
              <w:start w:w="120" w:type="dxa"/>
              <w:bottom w:w="100" w:type="dxa"/>
              <w:end w:w="120" w:type="dxa"/>
            </w:tcMar>
            <w:vAlign w:val="center"/>
          </w:tcPr>
          <w:p>
            <w:pPr>
              <w:spacing w:after="0"/>
              <w:jc w:val="left"/>
            </w:pPr>
            <w:r>
              <w:rPr>
                <w:rFonts w:ascii="Aptos" w:hAnsi="Aptos"/>
                <w:color w:val="24313C"/>
                <w:sz w:val="17"/>
              </w:rPr>
              <w:t>P95 source-to-silver latency &lt;= 60 seconds under baseline workload.</w:t>
            </w:r>
          </w:p>
        </w:tc>
      </w:tr>
      <w:tr>
        <w:trPr>
          <w:cantSplit/>
        </w:trPr>
        <w:tc>
          <w:tcPr>
            <w:tcW w:type="dxa" w:w="1080"/>
            <w:shd w:fill="FAFBFC"/>
            <w:tcMar>
              <w:top w:w="100" w:type="dxa"/>
              <w:start w:w="120" w:type="dxa"/>
              <w:bottom w:w="100" w:type="dxa"/>
              <w:end w:w="120" w:type="dxa"/>
            </w:tcMar>
            <w:vAlign w:val="center"/>
          </w:tcPr>
          <w:p>
            <w:pPr>
              <w:spacing w:after="0"/>
              <w:jc w:val="left"/>
            </w:pPr>
            <w:r>
              <w:rPr>
                <w:rFonts w:ascii="Aptos" w:hAnsi="Aptos"/>
                <w:color w:val="24313C"/>
                <w:sz w:val="17"/>
              </w:rPr>
              <w:t>NFR-02</w:t>
            </w:r>
          </w:p>
        </w:tc>
        <w:tc>
          <w:tcPr>
            <w:tcW w:type="dxa" w:w="2088"/>
            <w:shd w:fill="FAFBFC"/>
            <w:tcMar>
              <w:top w:w="100" w:type="dxa"/>
              <w:start w:w="120" w:type="dxa"/>
              <w:bottom w:w="100" w:type="dxa"/>
              <w:end w:w="120" w:type="dxa"/>
            </w:tcMar>
            <w:vAlign w:val="center"/>
          </w:tcPr>
          <w:p>
            <w:pPr>
              <w:spacing w:after="0"/>
              <w:jc w:val="left"/>
            </w:pPr>
            <w:r>
              <w:rPr>
                <w:rFonts w:ascii="Aptos" w:hAnsi="Aptos"/>
                <w:color w:val="24313C"/>
                <w:sz w:val="17"/>
              </w:rPr>
              <w:t>Throughput</w:t>
            </w:r>
          </w:p>
        </w:tc>
        <w:tc>
          <w:tcPr>
            <w:tcW w:type="dxa" w:w="7200"/>
            <w:shd w:fill="FAFBFC"/>
            <w:tcMar>
              <w:top w:w="100" w:type="dxa"/>
              <w:start w:w="120" w:type="dxa"/>
              <w:bottom w:w="100" w:type="dxa"/>
              <w:end w:w="120" w:type="dxa"/>
            </w:tcMar>
            <w:vAlign w:val="center"/>
          </w:tcPr>
          <w:p>
            <w:pPr>
              <w:spacing w:after="0"/>
              <w:jc w:val="left"/>
            </w:pPr>
            <w:r>
              <w:rPr>
                <w:rFonts w:ascii="Aptos" w:hAnsi="Aptos"/>
                <w:color w:val="24313C"/>
                <w:sz w:val="17"/>
              </w:rPr>
              <w:t>Sustain at least 2,000 change/event records per second in the reference environment, with scale tests beyond baseline.</w:t>
            </w:r>
          </w:p>
        </w:tc>
      </w:tr>
      <w:tr>
        <w:trPr>
          <w:cantSplit/>
        </w:trPr>
        <w:tc>
          <w:tcPr>
            <w:tcW w:type="dxa" w:w="1080"/>
            <w:shd w:fill="FFFFFF"/>
            <w:tcMar>
              <w:top w:w="100" w:type="dxa"/>
              <w:start w:w="120" w:type="dxa"/>
              <w:bottom w:w="100" w:type="dxa"/>
              <w:end w:w="120" w:type="dxa"/>
            </w:tcMar>
            <w:vAlign w:val="center"/>
          </w:tcPr>
          <w:p>
            <w:pPr>
              <w:spacing w:after="0"/>
              <w:jc w:val="left"/>
            </w:pPr>
            <w:r>
              <w:rPr>
                <w:rFonts w:ascii="Aptos" w:hAnsi="Aptos"/>
                <w:color w:val="24313C"/>
                <w:sz w:val="17"/>
              </w:rPr>
              <w:t>NFR-03</w:t>
            </w:r>
          </w:p>
        </w:tc>
        <w:tc>
          <w:tcPr>
            <w:tcW w:type="dxa" w:w="2088"/>
            <w:shd w:fill="FFFFFF"/>
            <w:tcMar>
              <w:top w:w="100" w:type="dxa"/>
              <w:start w:w="120" w:type="dxa"/>
              <w:bottom w:w="100" w:type="dxa"/>
              <w:end w:w="120" w:type="dxa"/>
            </w:tcMar>
            <w:vAlign w:val="center"/>
          </w:tcPr>
          <w:p>
            <w:pPr>
              <w:spacing w:after="0"/>
              <w:jc w:val="left"/>
            </w:pPr>
            <w:r>
              <w:rPr>
                <w:rFonts w:ascii="Aptos" w:hAnsi="Aptos"/>
                <w:color w:val="24313C"/>
                <w:sz w:val="17"/>
              </w:rPr>
              <w:t>Availability</w:t>
            </w:r>
          </w:p>
        </w:tc>
        <w:tc>
          <w:tcPr>
            <w:tcW w:type="dxa" w:w="7200"/>
            <w:shd w:fill="FFFFFF"/>
            <w:tcMar>
              <w:top w:w="100" w:type="dxa"/>
              <w:start w:w="120" w:type="dxa"/>
              <w:bottom w:w="100" w:type="dxa"/>
              <w:end w:w="120" w:type="dxa"/>
            </w:tcMar>
            <w:vAlign w:val="center"/>
          </w:tcPr>
          <w:p>
            <w:pPr>
              <w:spacing w:after="0"/>
              <w:jc w:val="left"/>
            </w:pPr>
            <w:r>
              <w:rPr>
                <w:rFonts w:ascii="Aptos" w:hAnsi="Aptos"/>
                <w:color w:val="24313C"/>
                <w:sz w:val="17"/>
              </w:rPr>
              <w:t>Core ingestion and processing available &gt;= 99.5% during planned test windows.</w:t>
            </w:r>
          </w:p>
        </w:tc>
      </w:tr>
      <w:tr>
        <w:trPr>
          <w:cantSplit/>
        </w:trPr>
        <w:tc>
          <w:tcPr>
            <w:tcW w:type="dxa" w:w="1080"/>
            <w:shd w:fill="FAFBFC"/>
            <w:tcMar>
              <w:top w:w="100" w:type="dxa"/>
              <w:start w:w="120" w:type="dxa"/>
              <w:bottom w:w="100" w:type="dxa"/>
              <w:end w:w="120" w:type="dxa"/>
            </w:tcMar>
            <w:vAlign w:val="center"/>
          </w:tcPr>
          <w:p>
            <w:pPr>
              <w:spacing w:after="0"/>
              <w:jc w:val="left"/>
            </w:pPr>
            <w:r>
              <w:rPr>
                <w:rFonts w:ascii="Aptos" w:hAnsi="Aptos"/>
                <w:color w:val="24313C"/>
                <w:sz w:val="17"/>
              </w:rPr>
              <w:t>NFR-04</w:t>
            </w:r>
          </w:p>
        </w:tc>
        <w:tc>
          <w:tcPr>
            <w:tcW w:type="dxa" w:w="2088"/>
            <w:shd w:fill="FAFBFC"/>
            <w:tcMar>
              <w:top w:w="100" w:type="dxa"/>
              <w:start w:w="120" w:type="dxa"/>
              <w:bottom w:w="100" w:type="dxa"/>
              <w:end w:w="120" w:type="dxa"/>
            </w:tcMar>
            <w:vAlign w:val="center"/>
          </w:tcPr>
          <w:p>
            <w:pPr>
              <w:spacing w:after="0"/>
              <w:jc w:val="left"/>
            </w:pPr>
            <w:r>
              <w:rPr>
                <w:rFonts w:ascii="Aptos" w:hAnsi="Aptos"/>
                <w:color w:val="24313C"/>
                <w:sz w:val="17"/>
              </w:rPr>
              <w:t>Durability</w:t>
            </w:r>
          </w:p>
        </w:tc>
        <w:tc>
          <w:tcPr>
            <w:tcW w:type="dxa" w:w="7200"/>
            <w:shd w:fill="FAFBFC"/>
            <w:tcMar>
              <w:top w:w="100" w:type="dxa"/>
              <w:start w:w="120" w:type="dxa"/>
              <w:bottom w:w="100" w:type="dxa"/>
              <w:end w:w="120" w:type="dxa"/>
            </w:tcMar>
            <w:vAlign w:val="center"/>
          </w:tcPr>
          <w:p>
            <w:pPr>
              <w:spacing w:after="0"/>
              <w:jc w:val="left"/>
            </w:pPr>
            <w:r>
              <w:rPr>
                <w:rFonts w:ascii="Aptos" w:hAnsi="Aptos"/>
                <w:color w:val="24313C"/>
                <w:sz w:val="17"/>
              </w:rPr>
              <w:t>Acknowledged source changes must be recoverable through PostgreSQL logs, Kafka retention, or persisted bronze data.</w:t>
            </w:r>
          </w:p>
        </w:tc>
      </w:tr>
      <w:tr>
        <w:trPr>
          <w:cantSplit/>
        </w:trPr>
        <w:tc>
          <w:tcPr>
            <w:tcW w:type="dxa" w:w="1080"/>
            <w:shd w:fill="FFFFFF"/>
            <w:tcMar>
              <w:top w:w="100" w:type="dxa"/>
              <w:start w:w="120" w:type="dxa"/>
              <w:bottom w:w="100" w:type="dxa"/>
              <w:end w:w="120" w:type="dxa"/>
            </w:tcMar>
            <w:vAlign w:val="center"/>
          </w:tcPr>
          <w:p>
            <w:pPr>
              <w:spacing w:after="0"/>
              <w:jc w:val="left"/>
            </w:pPr>
            <w:r>
              <w:rPr>
                <w:rFonts w:ascii="Aptos" w:hAnsi="Aptos"/>
                <w:color w:val="24313C"/>
                <w:sz w:val="17"/>
              </w:rPr>
              <w:t>NFR-05</w:t>
            </w:r>
          </w:p>
        </w:tc>
        <w:tc>
          <w:tcPr>
            <w:tcW w:type="dxa" w:w="2088"/>
            <w:shd w:fill="FFFFFF"/>
            <w:tcMar>
              <w:top w:w="100" w:type="dxa"/>
              <w:start w:w="120" w:type="dxa"/>
              <w:bottom w:w="100" w:type="dxa"/>
              <w:end w:w="120" w:type="dxa"/>
            </w:tcMar>
            <w:vAlign w:val="center"/>
          </w:tcPr>
          <w:p>
            <w:pPr>
              <w:spacing w:after="0"/>
              <w:jc w:val="left"/>
            </w:pPr>
            <w:r>
              <w:rPr>
                <w:rFonts w:ascii="Aptos" w:hAnsi="Aptos"/>
                <w:color w:val="24313C"/>
                <w:sz w:val="17"/>
              </w:rPr>
              <w:t>Idempotency</w:t>
            </w:r>
          </w:p>
        </w:tc>
        <w:tc>
          <w:tcPr>
            <w:tcW w:type="dxa" w:w="7200"/>
            <w:shd w:fill="FFFFFF"/>
            <w:tcMar>
              <w:top w:w="100" w:type="dxa"/>
              <w:start w:w="120" w:type="dxa"/>
              <w:bottom w:w="100" w:type="dxa"/>
              <w:end w:w="120" w:type="dxa"/>
            </w:tcMar>
            <w:vAlign w:val="center"/>
          </w:tcPr>
          <w:p>
            <w:pPr>
              <w:spacing w:after="0"/>
              <w:jc w:val="left"/>
            </w:pPr>
            <w:r>
              <w:rPr>
                <w:rFonts w:ascii="Aptos" w:hAnsi="Aptos"/>
                <w:color w:val="24313C"/>
                <w:sz w:val="17"/>
              </w:rPr>
              <w:t>Retries and replays must not change final business results.</w:t>
            </w:r>
          </w:p>
        </w:tc>
      </w:tr>
      <w:tr>
        <w:trPr>
          <w:cantSplit/>
        </w:trPr>
        <w:tc>
          <w:tcPr>
            <w:tcW w:type="dxa" w:w="1080"/>
            <w:shd w:fill="FAFBFC"/>
            <w:tcMar>
              <w:top w:w="100" w:type="dxa"/>
              <w:start w:w="120" w:type="dxa"/>
              <w:bottom w:w="100" w:type="dxa"/>
              <w:end w:w="120" w:type="dxa"/>
            </w:tcMar>
            <w:vAlign w:val="center"/>
          </w:tcPr>
          <w:p>
            <w:pPr>
              <w:spacing w:after="0"/>
              <w:jc w:val="left"/>
            </w:pPr>
            <w:r>
              <w:rPr>
                <w:rFonts w:ascii="Aptos" w:hAnsi="Aptos"/>
                <w:color w:val="24313C"/>
                <w:sz w:val="17"/>
              </w:rPr>
              <w:t>NFR-06</w:t>
            </w:r>
          </w:p>
        </w:tc>
        <w:tc>
          <w:tcPr>
            <w:tcW w:type="dxa" w:w="2088"/>
            <w:shd w:fill="FAFBFC"/>
            <w:tcMar>
              <w:top w:w="100" w:type="dxa"/>
              <w:start w:w="120" w:type="dxa"/>
              <w:bottom w:w="100" w:type="dxa"/>
              <w:end w:w="120" w:type="dxa"/>
            </w:tcMar>
            <w:vAlign w:val="center"/>
          </w:tcPr>
          <w:p>
            <w:pPr>
              <w:spacing w:after="0"/>
              <w:jc w:val="left"/>
            </w:pPr>
            <w:r>
              <w:rPr>
                <w:rFonts w:ascii="Aptos" w:hAnsi="Aptos"/>
                <w:color w:val="24313C"/>
                <w:sz w:val="17"/>
              </w:rPr>
              <w:t>Recoverability</w:t>
            </w:r>
          </w:p>
        </w:tc>
        <w:tc>
          <w:tcPr>
            <w:tcW w:type="dxa" w:w="7200"/>
            <w:shd w:fill="FAFBFC"/>
            <w:tcMar>
              <w:top w:w="100" w:type="dxa"/>
              <w:start w:w="120" w:type="dxa"/>
              <w:bottom w:w="100" w:type="dxa"/>
              <w:end w:w="120" w:type="dxa"/>
            </w:tcMar>
            <w:vAlign w:val="center"/>
          </w:tcPr>
          <w:p>
            <w:pPr>
              <w:spacing w:after="0"/>
              <w:jc w:val="left"/>
            </w:pPr>
            <w:r>
              <w:rPr>
                <w:rFonts w:ascii="Aptos" w:hAnsi="Aptos"/>
                <w:color w:val="24313C"/>
                <w:sz w:val="17"/>
              </w:rPr>
              <w:t>RTO &lt;= 15 minutes for single-component failures; RPO &lt;= 60 seconds for operational datasets.</w:t>
            </w:r>
          </w:p>
        </w:tc>
      </w:tr>
      <w:tr>
        <w:trPr>
          <w:cantSplit/>
        </w:trPr>
        <w:tc>
          <w:tcPr>
            <w:tcW w:type="dxa" w:w="1080"/>
            <w:shd w:fill="FFFFFF"/>
            <w:tcMar>
              <w:top w:w="100" w:type="dxa"/>
              <w:start w:w="120" w:type="dxa"/>
              <w:bottom w:w="100" w:type="dxa"/>
              <w:end w:w="120" w:type="dxa"/>
            </w:tcMar>
            <w:vAlign w:val="center"/>
          </w:tcPr>
          <w:p>
            <w:pPr>
              <w:spacing w:after="0"/>
              <w:jc w:val="left"/>
            </w:pPr>
            <w:r>
              <w:rPr>
                <w:rFonts w:ascii="Aptos" w:hAnsi="Aptos"/>
                <w:color w:val="24313C"/>
                <w:sz w:val="17"/>
              </w:rPr>
              <w:t>NFR-07</w:t>
            </w:r>
          </w:p>
        </w:tc>
        <w:tc>
          <w:tcPr>
            <w:tcW w:type="dxa" w:w="2088"/>
            <w:shd w:fill="FFFFFF"/>
            <w:tcMar>
              <w:top w:w="100" w:type="dxa"/>
              <w:start w:w="120" w:type="dxa"/>
              <w:bottom w:w="100" w:type="dxa"/>
              <w:end w:w="120" w:type="dxa"/>
            </w:tcMar>
            <w:vAlign w:val="center"/>
          </w:tcPr>
          <w:p>
            <w:pPr>
              <w:spacing w:after="0"/>
              <w:jc w:val="left"/>
            </w:pPr>
            <w:r>
              <w:rPr>
                <w:rFonts w:ascii="Aptos" w:hAnsi="Aptos"/>
                <w:color w:val="24313C"/>
                <w:sz w:val="17"/>
              </w:rPr>
              <w:t>Scalability</w:t>
            </w:r>
          </w:p>
        </w:tc>
        <w:tc>
          <w:tcPr>
            <w:tcW w:type="dxa" w:w="7200"/>
            <w:shd w:fill="FFFFFF"/>
            <w:tcMar>
              <w:top w:w="100" w:type="dxa"/>
              <w:start w:w="120" w:type="dxa"/>
              <w:bottom w:w="100" w:type="dxa"/>
              <w:end w:w="120" w:type="dxa"/>
            </w:tcMar>
            <w:vAlign w:val="center"/>
          </w:tcPr>
          <w:p>
            <w:pPr>
              <w:spacing w:after="0"/>
              <w:jc w:val="left"/>
            </w:pPr>
            <w:r>
              <w:rPr>
                <w:rFonts w:ascii="Aptos" w:hAnsi="Aptos"/>
                <w:color w:val="24313C"/>
                <w:sz w:val="17"/>
              </w:rPr>
              <w:t>Partition count, executor resources, and storage layout must be configurable without code redesign.</w:t>
            </w:r>
          </w:p>
        </w:tc>
      </w:tr>
      <w:tr>
        <w:trPr>
          <w:cantSplit/>
        </w:trPr>
        <w:tc>
          <w:tcPr>
            <w:tcW w:type="dxa" w:w="1080"/>
            <w:shd w:fill="FAFBFC"/>
            <w:tcMar>
              <w:top w:w="100" w:type="dxa"/>
              <w:start w:w="120" w:type="dxa"/>
              <w:bottom w:w="100" w:type="dxa"/>
              <w:end w:w="120" w:type="dxa"/>
            </w:tcMar>
            <w:vAlign w:val="center"/>
          </w:tcPr>
          <w:p>
            <w:pPr>
              <w:spacing w:after="0"/>
              <w:jc w:val="left"/>
            </w:pPr>
            <w:r>
              <w:rPr>
                <w:rFonts w:ascii="Aptos" w:hAnsi="Aptos"/>
                <w:color w:val="24313C"/>
                <w:sz w:val="17"/>
              </w:rPr>
              <w:t>NFR-08</w:t>
            </w:r>
          </w:p>
        </w:tc>
        <w:tc>
          <w:tcPr>
            <w:tcW w:type="dxa" w:w="2088"/>
            <w:shd w:fill="FAFBFC"/>
            <w:tcMar>
              <w:top w:w="100" w:type="dxa"/>
              <w:start w:w="120" w:type="dxa"/>
              <w:bottom w:w="100" w:type="dxa"/>
              <w:end w:w="120" w:type="dxa"/>
            </w:tcMar>
            <w:vAlign w:val="center"/>
          </w:tcPr>
          <w:p>
            <w:pPr>
              <w:spacing w:after="0"/>
              <w:jc w:val="left"/>
            </w:pPr>
            <w:r>
              <w:rPr>
                <w:rFonts w:ascii="Aptos" w:hAnsi="Aptos"/>
                <w:color w:val="24313C"/>
                <w:sz w:val="17"/>
              </w:rPr>
              <w:t>Maintainability</w:t>
            </w:r>
          </w:p>
        </w:tc>
        <w:tc>
          <w:tcPr>
            <w:tcW w:type="dxa" w:w="7200"/>
            <w:shd w:fill="FAFBFC"/>
            <w:tcMar>
              <w:top w:w="100" w:type="dxa"/>
              <w:start w:w="120" w:type="dxa"/>
              <w:bottom w:w="100" w:type="dxa"/>
              <w:end w:w="120" w:type="dxa"/>
            </w:tcMar>
            <w:vAlign w:val="center"/>
          </w:tcPr>
          <w:p>
            <w:pPr>
              <w:spacing w:after="0"/>
              <w:jc w:val="left"/>
            </w:pPr>
            <w:r>
              <w:rPr>
                <w:rFonts w:ascii="Aptos" w:hAnsi="Aptos"/>
                <w:color w:val="24313C"/>
                <w:sz w:val="17"/>
              </w:rPr>
              <w:t>All services have pinned versions, documented configuration, health checks, and ownership.</w:t>
            </w:r>
          </w:p>
        </w:tc>
      </w:tr>
      <w:tr>
        <w:trPr>
          <w:cantSplit/>
        </w:trPr>
        <w:tc>
          <w:tcPr>
            <w:tcW w:type="dxa" w:w="1080"/>
            <w:shd w:fill="FFFFFF"/>
            <w:tcMar>
              <w:top w:w="100" w:type="dxa"/>
              <w:start w:w="120" w:type="dxa"/>
              <w:bottom w:w="100" w:type="dxa"/>
              <w:end w:w="120" w:type="dxa"/>
            </w:tcMar>
            <w:vAlign w:val="center"/>
          </w:tcPr>
          <w:p>
            <w:pPr>
              <w:spacing w:after="0"/>
              <w:jc w:val="left"/>
            </w:pPr>
            <w:r>
              <w:rPr>
                <w:rFonts w:ascii="Aptos" w:hAnsi="Aptos"/>
                <w:color w:val="24313C"/>
                <w:sz w:val="17"/>
              </w:rPr>
              <w:t>NFR-09</w:t>
            </w:r>
          </w:p>
        </w:tc>
        <w:tc>
          <w:tcPr>
            <w:tcW w:type="dxa" w:w="2088"/>
            <w:shd w:fill="FFFFFF"/>
            <w:tcMar>
              <w:top w:w="100" w:type="dxa"/>
              <w:start w:w="120" w:type="dxa"/>
              <w:bottom w:w="100" w:type="dxa"/>
              <w:end w:w="120" w:type="dxa"/>
            </w:tcMar>
            <w:vAlign w:val="center"/>
          </w:tcPr>
          <w:p>
            <w:pPr>
              <w:spacing w:after="0"/>
              <w:jc w:val="left"/>
            </w:pPr>
            <w:r>
              <w:rPr>
                <w:rFonts w:ascii="Aptos" w:hAnsi="Aptos"/>
                <w:color w:val="24313C"/>
                <w:sz w:val="17"/>
              </w:rPr>
              <w:t>Testability</w:t>
            </w:r>
          </w:p>
        </w:tc>
        <w:tc>
          <w:tcPr>
            <w:tcW w:type="dxa" w:w="7200"/>
            <w:shd w:fill="FFFFFF"/>
            <w:tcMar>
              <w:top w:w="100" w:type="dxa"/>
              <w:start w:w="120" w:type="dxa"/>
              <w:bottom w:w="100" w:type="dxa"/>
              <w:end w:w="120" w:type="dxa"/>
            </w:tcMar>
            <w:vAlign w:val="center"/>
          </w:tcPr>
          <w:p>
            <w:pPr>
              <w:spacing w:after="0"/>
              <w:jc w:val="left"/>
            </w:pPr>
            <w:r>
              <w:rPr>
                <w:rFonts w:ascii="Aptos" w:hAnsi="Aptos"/>
                <w:color w:val="24313C"/>
                <w:sz w:val="17"/>
              </w:rPr>
              <w:t>Critical transformations have unit, contract, integration, and failure-recovery tests.</w:t>
            </w:r>
          </w:p>
        </w:tc>
      </w:tr>
      <w:tr>
        <w:trPr>
          <w:cantSplit/>
        </w:trPr>
        <w:tc>
          <w:tcPr>
            <w:tcW w:type="dxa" w:w="1080"/>
            <w:shd w:fill="FAFBFC"/>
            <w:tcMar>
              <w:top w:w="100" w:type="dxa"/>
              <w:start w:w="120" w:type="dxa"/>
              <w:bottom w:w="100" w:type="dxa"/>
              <w:end w:w="120" w:type="dxa"/>
            </w:tcMar>
            <w:vAlign w:val="center"/>
          </w:tcPr>
          <w:p>
            <w:pPr>
              <w:spacing w:after="0"/>
              <w:jc w:val="left"/>
            </w:pPr>
            <w:r>
              <w:rPr>
                <w:rFonts w:ascii="Aptos" w:hAnsi="Aptos"/>
                <w:color w:val="24313C"/>
                <w:sz w:val="17"/>
              </w:rPr>
              <w:t>NFR-10</w:t>
            </w:r>
          </w:p>
        </w:tc>
        <w:tc>
          <w:tcPr>
            <w:tcW w:type="dxa" w:w="2088"/>
            <w:shd w:fill="FAFBFC"/>
            <w:tcMar>
              <w:top w:w="100" w:type="dxa"/>
              <w:start w:w="120" w:type="dxa"/>
              <w:bottom w:w="100" w:type="dxa"/>
              <w:end w:w="120" w:type="dxa"/>
            </w:tcMar>
            <w:vAlign w:val="center"/>
          </w:tcPr>
          <w:p>
            <w:pPr>
              <w:spacing w:after="0"/>
              <w:jc w:val="left"/>
            </w:pPr>
            <w:r>
              <w:rPr>
                <w:rFonts w:ascii="Aptos" w:hAnsi="Aptos"/>
                <w:color w:val="24313C"/>
                <w:sz w:val="17"/>
              </w:rPr>
              <w:t>Security</w:t>
            </w:r>
          </w:p>
        </w:tc>
        <w:tc>
          <w:tcPr>
            <w:tcW w:type="dxa" w:w="7200"/>
            <w:shd w:fill="FAFBFC"/>
            <w:tcMar>
              <w:top w:w="100" w:type="dxa"/>
              <w:start w:w="120" w:type="dxa"/>
              <w:bottom w:w="100" w:type="dxa"/>
              <w:end w:w="120" w:type="dxa"/>
            </w:tcMar>
            <w:vAlign w:val="center"/>
          </w:tcPr>
          <w:p>
            <w:pPr>
              <w:spacing w:after="0"/>
              <w:jc w:val="left"/>
            </w:pPr>
            <w:r>
              <w:rPr>
                <w:rFonts w:ascii="Aptos" w:hAnsi="Aptos"/>
                <w:color w:val="24313C"/>
                <w:sz w:val="17"/>
              </w:rPr>
              <w:t>No plaintext credentials in the repository, container images, logs, or generated datasets.</w:t>
            </w:r>
          </w:p>
        </w:tc>
      </w:tr>
      <w:tr>
        <w:trPr>
          <w:cantSplit/>
        </w:trPr>
        <w:tc>
          <w:tcPr>
            <w:tcW w:type="dxa" w:w="1080"/>
            <w:shd w:fill="FFFFFF"/>
            <w:tcMar>
              <w:top w:w="100" w:type="dxa"/>
              <w:start w:w="120" w:type="dxa"/>
              <w:bottom w:w="100" w:type="dxa"/>
              <w:end w:w="120" w:type="dxa"/>
            </w:tcMar>
            <w:vAlign w:val="center"/>
          </w:tcPr>
          <w:p>
            <w:pPr>
              <w:spacing w:after="0"/>
              <w:jc w:val="left"/>
            </w:pPr>
            <w:r>
              <w:rPr>
                <w:rFonts w:ascii="Aptos" w:hAnsi="Aptos"/>
                <w:color w:val="24313C"/>
                <w:sz w:val="17"/>
              </w:rPr>
              <w:t>NFR-11</w:t>
            </w:r>
          </w:p>
        </w:tc>
        <w:tc>
          <w:tcPr>
            <w:tcW w:type="dxa" w:w="2088"/>
            <w:shd w:fill="FFFFFF"/>
            <w:tcMar>
              <w:top w:w="100" w:type="dxa"/>
              <w:start w:w="120" w:type="dxa"/>
              <w:bottom w:w="100" w:type="dxa"/>
              <w:end w:w="120" w:type="dxa"/>
            </w:tcMar>
            <w:vAlign w:val="center"/>
          </w:tcPr>
          <w:p>
            <w:pPr>
              <w:spacing w:after="0"/>
              <w:jc w:val="left"/>
            </w:pPr>
            <w:r>
              <w:rPr>
                <w:rFonts w:ascii="Aptos" w:hAnsi="Aptos"/>
                <w:color w:val="24313C"/>
                <w:sz w:val="17"/>
              </w:rPr>
              <w:t>Auditability</w:t>
            </w:r>
          </w:p>
        </w:tc>
        <w:tc>
          <w:tcPr>
            <w:tcW w:type="dxa" w:w="7200"/>
            <w:shd w:fill="FFFFFF"/>
            <w:tcMar>
              <w:top w:w="100" w:type="dxa"/>
              <w:start w:w="120" w:type="dxa"/>
              <w:bottom w:w="100" w:type="dxa"/>
              <w:end w:w="120" w:type="dxa"/>
            </w:tcMar>
            <w:vAlign w:val="center"/>
          </w:tcPr>
          <w:p>
            <w:pPr>
              <w:spacing w:after="0"/>
              <w:jc w:val="left"/>
            </w:pPr>
            <w:r>
              <w:rPr>
                <w:rFonts w:ascii="Aptos" w:hAnsi="Aptos"/>
                <w:color w:val="24313C"/>
                <w:sz w:val="17"/>
              </w:rPr>
              <w:t>Material data changes and operational actions can be traced through source metadata, logs, commits, and incident records.</w:t>
            </w:r>
          </w:p>
        </w:tc>
      </w:tr>
      <w:tr>
        <w:trPr>
          <w:cantSplit/>
        </w:trPr>
        <w:tc>
          <w:tcPr>
            <w:tcW w:type="dxa" w:w="1080"/>
            <w:shd w:fill="FAFBFC"/>
            <w:tcMar>
              <w:top w:w="100" w:type="dxa"/>
              <w:start w:w="120" w:type="dxa"/>
              <w:bottom w:w="100" w:type="dxa"/>
              <w:end w:w="120" w:type="dxa"/>
            </w:tcMar>
            <w:vAlign w:val="center"/>
          </w:tcPr>
          <w:p>
            <w:pPr>
              <w:spacing w:after="0"/>
              <w:jc w:val="left"/>
            </w:pPr>
            <w:r>
              <w:rPr>
                <w:rFonts w:ascii="Aptos" w:hAnsi="Aptos"/>
                <w:color w:val="24313C"/>
                <w:sz w:val="17"/>
              </w:rPr>
              <w:t>NFR-12</w:t>
            </w:r>
          </w:p>
        </w:tc>
        <w:tc>
          <w:tcPr>
            <w:tcW w:type="dxa" w:w="2088"/>
            <w:shd w:fill="FAFBFC"/>
            <w:tcMar>
              <w:top w:w="100" w:type="dxa"/>
              <w:start w:w="120" w:type="dxa"/>
              <w:bottom w:w="100" w:type="dxa"/>
              <w:end w:w="120" w:type="dxa"/>
            </w:tcMar>
            <w:vAlign w:val="center"/>
          </w:tcPr>
          <w:p>
            <w:pPr>
              <w:spacing w:after="0"/>
              <w:jc w:val="left"/>
            </w:pPr>
            <w:r>
              <w:rPr>
                <w:rFonts w:ascii="Aptos" w:hAnsi="Aptos"/>
                <w:color w:val="24313C"/>
                <w:sz w:val="17"/>
              </w:rPr>
              <w:t>Portability</w:t>
            </w:r>
          </w:p>
        </w:tc>
        <w:tc>
          <w:tcPr>
            <w:tcW w:type="dxa" w:w="7200"/>
            <w:shd w:fill="FAFBFC"/>
            <w:tcMar>
              <w:top w:w="100" w:type="dxa"/>
              <w:start w:w="120" w:type="dxa"/>
              <w:bottom w:w="100" w:type="dxa"/>
              <w:end w:w="120" w:type="dxa"/>
            </w:tcMar>
            <w:vAlign w:val="center"/>
          </w:tcPr>
          <w:p>
            <w:pPr>
              <w:spacing w:after="0"/>
              <w:jc w:val="left"/>
            </w:pPr>
            <w:r>
              <w:rPr>
                <w:rFonts w:ascii="Aptos" w:hAnsi="Aptos"/>
                <w:color w:val="24313C"/>
                <w:sz w:val="17"/>
              </w:rPr>
              <w:t>A new developer can start the baseline platform from a clean machine using documented commands.</w:t>
            </w:r>
          </w:p>
        </w:tc>
      </w:tr>
    </w:tbl>
    <w:p>
      <w:pPr>
        <w:spacing w:after="20"/>
      </w:pPr>
    </w:p>
    <w:p>
      <w:pPr>
        <w:pStyle w:val="Heading1"/>
      </w:pPr>
      <w:r>
        <w:t>7. Target Architecture</w:t>
      </w:r>
    </w:p>
    <w:p>
      <w:pPr>
        <w:pStyle w:val="Heading2"/>
      </w:pPr>
      <w:r>
        <w:t>7.1 Logical Architecture</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331"/>
            <w:shd w:fill="17324D"/>
            <w:tcMar>
              <w:top w:w="120" w:type="dxa"/>
              <w:start w:w="130" w:type="dxa"/>
              <w:bottom w:w="120" w:type="dxa"/>
              <w:end w:w="130" w:type="dxa"/>
            </w:tcMar>
            <w:vAlign w:val="center"/>
          </w:tcPr>
          <w:p>
            <w:pPr>
              <w:jc w:val="center"/>
            </w:pPr>
            <w:r>
              <w:rPr>
                <w:rFonts w:ascii="Aptos" w:hAnsi="Aptos"/>
                <w:b/>
                <w:color w:val="FFFFFF"/>
                <w:sz w:val="18"/>
              </w:rPr>
              <w:t>PRODUCERS</w:t>
            </w:r>
          </w:p>
        </w:tc>
        <w:tc>
          <w:tcPr>
            <w:tcW w:type="dxa" w:w="3331"/>
            <w:shd w:fill="EAF3F8"/>
            <w:tcMar>
              <w:top w:w="120" w:type="dxa"/>
              <w:start w:w="130" w:type="dxa"/>
              <w:bottom w:w="120" w:type="dxa"/>
              <w:end w:w="130" w:type="dxa"/>
            </w:tcMar>
            <w:vAlign w:val="center"/>
          </w:tcPr>
          <w:p>
            <w:pPr>
              <w:jc w:val="center"/>
            </w:pPr>
            <w:r>
              <w:rPr>
                <w:rFonts w:ascii="Aptos" w:hAnsi="Aptos"/>
                <w:b w:val="0"/>
                <w:sz w:val="18"/>
              </w:rPr>
              <w:t>PostgreSQL OLTP</w:t>
              <w:br/>
              <w:t>Clickstream generator</w:t>
              <w:br/>
              <w:t>Synthetic workload</w:t>
            </w:r>
          </w:p>
        </w:tc>
        <w:tc>
          <w:tcPr>
            <w:tcW w:type="dxa" w:w="3331"/>
            <w:shd w:fill="EAF7F5"/>
            <w:tcMar>
              <w:top w:w="120" w:type="dxa"/>
              <w:start w:w="130" w:type="dxa"/>
              <w:bottom w:w="120" w:type="dxa"/>
              <w:end w:w="130" w:type="dxa"/>
            </w:tcMar>
            <w:vAlign w:val="center"/>
          </w:tcPr>
          <w:p>
            <w:pPr>
              <w:jc w:val="center"/>
            </w:pPr>
            <w:r>
              <w:rPr>
                <w:rFonts w:ascii="Aptos" w:hAnsi="Aptos"/>
                <w:b w:val="0"/>
                <w:sz w:val="18"/>
              </w:rPr>
              <w:t>Outputs and controls</w:t>
              <w:br/>
              <w:t>Source transactions and events</w:t>
            </w:r>
          </w:p>
        </w:tc>
      </w:tr>
      <w:tr>
        <w:trPr>
          <w:cantSplit/>
        </w:trPr>
        <w:tc>
          <w:tcPr>
            <w:tcW w:type="dxa" w:w="3331"/>
            <w:shd w:fill="17324D"/>
            <w:tcMar>
              <w:top w:w="120" w:type="dxa"/>
              <w:start w:w="130" w:type="dxa"/>
              <w:bottom w:w="120" w:type="dxa"/>
              <w:end w:w="130" w:type="dxa"/>
            </w:tcMar>
            <w:vAlign w:val="center"/>
          </w:tcPr>
          <w:p>
            <w:pPr>
              <w:jc w:val="center"/>
            </w:pPr>
            <w:r>
              <w:rPr>
                <w:rFonts w:ascii="Aptos" w:hAnsi="Aptos"/>
                <w:b/>
                <w:color w:val="FFFFFF"/>
                <w:sz w:val="18"/>
              </w:rPr>
              <w:t>CAPTURE</w:t>
            </w:r>
          </w:p>
        </w:tc>
        <w:tc>
          <w:tcPr>
            <w:tcW w:type="dxa" w:w="3331"/>
            <w:shd w:fill="EAF3F8"/>
            <w:tcMar>
              <w:top w:w="120" w:type="dxa"/>
              <w:start w:w="130" w:type="dxa"/>
              <w:bottom w:w="120" w:type="dxa"/>
              <w:end w:w="130" w:type="dxa"/>
            </w:tcMar>
            <w:vAlign w:val="center"/>
          </w:tcPr>
          <w:p>
            <w:pPr>
              <w:jc w:val="center"/>
            </w:pPr>
            <w:r>
              <w:rPr>
                <w:rFonts w:ascii="Aptos" w:hAnsi="Aptos"/>
                <w:b w:val="0"/>
                <w:sz w:val="18"/>
              </w:rPr>
              <w:t>Debezium</w:t>
              <w:br/>
              <w:t>Kafka Connect</w:t>
              <w:br/>
              <w:t>Schema Registry</w:t>
            </w:r>
          </w:p>
        </w:tc>
        <w:tc>
          <w:tcPr>
            <w:tcW w:type="dxa" w:w="3331"/>
            <w:shd w:fill="EAF7F5"/>
            <w:tcMar>
              <w:top w:w="120" w:type="dxa"/>
              <w:start w:w="130" w:type="dxa"/>
              <w:bottom w:w="120" w:type="dxa"/>
              <w:end w:w="130" w:type="dxa"/>
            </w:tcMar>
            <w:vAlign w:val="center"/>
          </w:tcPr>
          <w:p>
            <w:pPr>
              <w:jc w:val="center"/>
            </w:pPr>
            <w:r>
              <w:rPr>
                <w:rFonts w:ascii="Aptos" w:hAnsi="Aptos"/>
                <w:b w:val="0"/>
                <w:sz w:val="18"/>
              </w:rPr>
              <w:t>Outputs and controls</w:t>
              <w:br/>
              <w:t>Versioned event envelopes</w:t>
            </w:r>
          </w:p>
        </w:tc>
      </w:tr>
      <w:tr>
        <w:trPr>
          <w:cantSplit/>
        </w:trPr>
        <w:tc>
          <w:tcPr>
            <w:tcW w:type="dxa" w:w="3331"/>
            <w:shd w:fill="17324D"/>
            <w:tcMar>
              <w:top w:w="120" w:type="dxa"/>
              <w:start w:w="130" w:type="dxa"/>
              <w:bottom w:w="120" w:type="dxa"/>
              <w:end w:w="130" w:type="dxa"/>
            </w:tcMar>
            <w:vAlign w:val="center"/>
          </w:tcPr>
          <w:p>
            <w:pPr>
              <w:jc w:val="center"/>
            </w:pPr>
            <w:r>
              <w:rPr>
                <w:rFonts w:ascii="Aptos" w:hAnsi="Aptos"/>
                <w:b/>
                <w:color w:val="FFFFFF"/>
                <w:sz w:val="18"/>
              </w:rPr>
              <w:t>TRANSPORT</w:t>
            </w:r>
          </w:p>
        </w:tc>
        <w:tc>
          <w:tcPr>
            <w:tcW w:type="dxa" w:w="3331"/>
            <w:shd w:fill="EAF3F8"/>
            <w:tcMar>
              <w:top w:w="120" w:type="dxa"/>
              <w:start w:w="130" w:type="dxa"/>
              <w:bottom w:w="120" w:type="dxa"/>
              <w:end w:w="130" w:type="dxa"/>
            </w:tcMar>
            <w:vAlign w:val="center"/>
          </w:tcPr>
          <w:p>
            <w:pPr>
              <w:jc w:val="center"/>
            </w:pPr>
            <w:r>
              <w:rPr>
                <w:rFonts w:ascii="Aptos" w:hAnsi="Aptos"/>
                <w:b w:val="0"/>
                <w:sz w:val="18"/>
              </w:rPr>
              <w:t>Kafka topics</w:t>
              <w:br/>
              <w:t>Consumer groups</w:t>
              <w:br/>
              <w:t>Dead-letter topics</w:t>
            </w:r>
          </w:p>
        </w:tc>
        <w:tc>
          <w:tcPr>
            <w:tcW w:type="dxa" w:w="3331"/>
            <w:shd w:fill="EAF7F5"/>
            <w:tcMar>
              <w:top w:w="120" w:type="dxa"/>
              <w:start w:w="130" w:type="dxa"/>
              <w:bottom w:w="120" w:type="dxa"/>
              <w:end w:w="130" w:type="dxa"/>
            </w:tcMar>
            <w:vAlign w:val="center"/>
          </w:tcPr>
          <w:p>
            <w:pPr>
              <w:jc w:val="center"/>
            </w:pPr>
            <w:r>
              <w:rPr>
                <w:rFonts w:ascii="Aptos" w:hAnsi="Aptos"/>
                <w:b w:val="0"/>
                <w:sz w:val="18"/>
              </w:rPr>
              <w:t>Outputs and controls</w:t>
              <w:br/>
              <w:t>Ordered durable streams</w:t>
            </w:r>
          </w:p>
        </w:tc>
      </w:tr>
      <w:tr>
        <w:trPr>
          <w:cantSplit/>
        </w:trPr>
        <w:tc>
          <w:tcPr>
            <w:tcW w:type="dxa" w:w="3331"/>
            <w:shd w:fill="17324D"/>
            <w:tcMar>
              <w:top w:w="120" w:type="dxa"/>
              <w:start w:w="130" w:type="dxa"/>
              <w:bottom w:w="120" w:type="dxa"/>
              <w:end w:w="130" w:type="dxa"/>
            </w:tcMar>
            <w:vAlign w:val="center"/>
          </w:tcPr>
          <w:p>
            <w:pPr>
              <w:jc w:val="center"/>
            </w:pPr>
            <w:r>
              <w:rPr>
                <w:rFonts w:ascii="Aptos" w:hAnsi="Aptos"/>
                <w:b/>
                <w:color w:val="FFFFFF"/>
                <w:sz w:val="18"/>
              </w:rPr>
              <w:t>PROCESS</w:t>
            </w:r>
          </w:p>
        </w:tc>
        <w:tc>
          <w:tcPr>
            <w:tcW w:type="dxa" w:w="3331"/>
            <w:shd w:fill="EAF3F8"/>
            <w:tcMar>
              <w:top w:w="120" w:type="dxa"/>
              <w:start w:w="130" w:type="dxa"/>
              <w:bottom w:w="120" w:type="dxa"/>
              <w:end w:w="130" w:type="dxa"/>
            </w:tcMar>
            <w:vAlign w:val="center"/>
          </w:tcPr>
          <w:p>
            <w:pPr>
              <w:jc w:val="center"/>
            </w:pPr>
            <w:r>
              <w:rPr>
                <w:rFonts w:ascii="Aptos" w:hAnsi="Aptos"/>
                <w:b w:val="0"/>
                <w:sz w:val="18"/>
              </w:rPr>
              <w:t>Spark Structured Streaming</w:t>
              <w:br/>
              <w:t>State, dedupe, joins</w:t>
              <w:br/>
              <w:t>Quality routing</w:t>
            </w:r>
          </w:p>
        </w:tc>
        <w:tc>
          <w:tcPr>
            <w:tcW w:type="dxa" w:w="3331"/>
            <w:shd w:fill="EAF7F5"/>
            <w:tcMar>
              <w:top w:w="120" w:type="dxa"/>
              <w:start w:w="130" w:type="dxa"/>
              <w:bottom w:w="120" w:type="dxa"/>
              <w:end w:w="130" w:type="dxa"/>
            </w:tcMar>
            <w:vAlign w:val="center"/>
          </w:tcPr>
          <w:p>
            <w:pPr>
              <w:jc w:val="center"/>
            </w:pPr>
            <w:r>
              <w:rPr>
                <w:rFonts w:ascii="Aptos" w:hAnsi="Aptos"/>
                <w:b w:val="0"/>
                <w:sz w:val="18"/>
              </w:rPr>
              <w:t>Outputs and controls</w:t>
              <w:br/>
              <w:t>Validated change streams</w:t>
            </w:r>
          </w:p>
        </w:tc>
      </w:tr>
      <w:tr>
        <w:trPr>
          <w:cantSplit/>
        </w:trPr>
        <w:tc>
          <w:tcPr>
            <w:tcW w:type="dxa" w:w="3331"/>
            <w:shd w:fill="17324D"/>
            <w:tcMar>
              <w:top w:w="120" w:type="dxa"/>
              <w:start w:w="130" w:type="dxa"/>
              <w:bottom w:w="120" w:type="dxa"/>
              <w:end w:w="130" w:type="dxa"/>
            </w:tcMar>
            <w:vAlign w:val="center"/>
          </w:tcPr>
          <w:p>
            <w:pPr>
              <w:jc w:val="center"/>
            </w:pPr>
            <w:r>
              <w:rPr>
                <w:rFonts w:ascii="Aptos" w:hAnsi="Aptos"/>
                <w:b/>
                <w:color w:val="FFFFFF"/>
                <w:sz w:val="18"/>
              </w:rPr>
              <w:t>STORE</w:t>
            </w:r>
          </w:p>
        </w:tc>
        <w:tc>
          <w:tcPr>
            <w:tcW w:type="dxa" w:w="3331"/>
            <w:shd w:fill="EAF3F8"/>
            <w:tcMar>
              <w:top w:w="120" w:type="dxa"/>
              <w:start w:w="130" w:type="dxa"/>
              <w:bottom w:w="120" w:type="dxa"/>
              <w:end w:w="130" w:type="dxa"/>
            </w:tcMar>
            <w:vAlign w:val="center"/>
          </w:tcPr>
          <w:p>
            <w:pPr>
              <w:jc w:val="center"/>
            </w:pPr>
            <w:r>
              <w:rPr>
                <w:rFonts w:ascii="Aptos" w:hAnsi="Aptos"/>
                <w:b w:val="0"/>
                <w:sz w:val="18"/>
              </w:rPr>
              <w:t>Delta Lake</w:t>
              <w:br/>
              <w:t>Bronze -&gt; Silver -&gt; Gold</w:t>
              <w:br/>
              <w:t>Checkpoints and logs</w:t>
            </w:r>
          </w:p>
        </w:tc>
        <w:tc>
          <w:tcPr>
            <w:tcW w:type="dxa" w:w="3331"/>
            <w:shd w:fill="EAF7F5"/>
            <w:tcMar>
              <w:top w:w="120" w:type="dxa"/>
              <w:start w:w="130" w:type="dxa"/>
              <w:bottom w:w="120" w:type="dxa"/>
              <w:end w:w="130" w:type="dxa"/>
            </w:tcMar>
            <w:vAlign w:val="center"/>
          </w:tcPr>
          <w:p>
            <w:pPr>
              <w:jc w:val="center"/>
            </w:pPr>
            <w:r>
              <w:rPr>
                <w:rFonts w:ascii="Aptos" w:hAnsi="Aptos"/>
                <w:b w:val="0"/>
                <w:sz w:val="18"/>
              </w:rPr>
              <w:t>Outputs and controls</w:t>
              <w:br/>
              <w:t>Versioned data products</w:t>
            </w:r>
          </w:p>
        </w:tc>
      </w:tr>
      <w:tr>
        <w:trPr>
          <w:cantSplit/>
        </w:trPr>
        <w:tc>
          <w:tcPr>
            <w:tcW w:type="dxa" w:w="3331"/>
            <w:shd w:fill="17324D"/>
            <w:tcMar>
              <w:top w:w="120" w:type="dxa"/>
              <w:start w:w="130" w:type="dxa"/>
              <w:bottom w:w="120" w:type="dxa"/>
              <w:end w:w="130" w:type="dxa"/>
            </w:tcMar>
            <w:vAlign w:val="center"/>
          </w:tcPr>
          <w:p>
            <w:pPr>
              <w:jc w:val="center"/>
            </w:pPr>
            <w:r>
              <w:rPr>
                <w:rFonts w:ascii="Aptos" w:hAnsi="Aptos"/>
                <w:b/>
                <w:color w:val="FFFFFF"/>
                <w:sz w:val="18"/>
              </w:rPr>
              <w:t>SERVE</w:t>
            </w:r>
          </w:p>
        </w:tc>
        <w:tc>
          <w:tcPr>
            <w:tcW w:type="dxa" w:w="3331"/>
            <w:shd w:fill="EAF3F8"/>
            <w:tcMar>
              <w:top w:w="120" w:type="dxa"/>
              <w:start w:w="130" w:type="dxa"/>
              <w:bottom w:w="120" w:type="dxa"/>
              <w:end w:w="130" w:type="dxa"/>
            </w:tcMar>
            <w:vAlign w:val="center"/>
          </w:tcPr>
          <w:p>
            <w:pPr>
              <w:jc w:val="center"/>
            </w:pPr>
            <w:r>
              <w:rPr>
                <w:rFonts w:ascii="Aptos" w:hAnsi="Aptos"/>
                <w:b w:val="0"/>
                <w:sz w:val="18"/>
              </w:rPr>
              <w:t>DuckDB / Trino</w:t>
              <w:br/>
              <w:t>Grafana business views</w:t>
              <w:br/>
              <w:t>Feature-ready tables</w:t>
            </w:r>
          </w:p>
        </w:tc>
        <w:tc>
          <w:tcPr>
            <w:tcW w:type="dxa" w:w="3331"/>
            <w:shd w:fill="EAF7F5"/>
            <w:tcMar>
              <w:top w:w="120" w:type="dxa"/>
              <w:start w:w="130" w:type="dxa"/>
              <w:bottom w:w="120" w:type="dxa"/>
              <w:end w:w="130" w:type="dxa"/>
            </w:tcMar>
            <w:vAlign w:val="center"/>
          </w:tcPr>
          <w:p>
            <w:pPr>
              <w:jc w:val="center"/>
            </w:pPr>
            <w:r>
              <w:rPr>
                <w:rFonts w:ascii="Aptos" w:hAnsi="Aptos"/>
                <w:b w:val="0"/>
                <w:sz w:val="18"/>
              </w:rPr>
              <w:t>Outputs and controls</w:t>
              <w:br/>
              <w:t>Queries and consumption</w:t>
            </w:r>
          </w:p>
        </w:tc>
      </w:tr>
      <w:tr>
        <w:trPr>
          <w:cantSplit/>
        </w:trPr>
        <w:tc>
          <w:tcPr>
            <w:tcW w:type="dxa" w:w="9993"/>
            <w:gridSpan w:val="3"/>
            <w:shd w:fill="E8EEF3"/>
            <w:tcMar>
              <w:top w:w="120" w:type="dxa"/>
              <w:start w:w="130" w:type="dxa"/>
              <w:bottom w:w="120" w:type="dxa"/>
              <w:end w:w="130" w:type="dxa"/>
            </w:tcMar>
            <w:vAlign w:val="center"/>
          </w:tcPr>
          <w:p>
            <w:pPr>
              <w:jc w:val="center"/>
            </w:pPr>
            <w:r>
              <w:rPr>
                <w:rFonts w:ascii="Aptos" w:hAnsi="Aptos"/>
                <w:b/>
                <w:sz w:val="18"/>
              </w:rPr>
              <w:t>OPERATE</w:t>
              <w:br/>
              <w:t>Airflow | Prometheus | Grafana | OpenMetadata | GitHub Actions</w:t>
            </w:r>
          </w:p>
        </w:tc>
      </w:tr>
    </w:tbl>
    <w:p>
      <w:pPr>
        <w:spacing w:after="20"/>
      </w:pPr>
    </w:p>
    <w:tbl>
      <w:tblPr>
        <w:tblW w:type="auto" w:w="0"/>
        <w:jc w:val="center"/>
        <w:tblLayout w:type="fixed"/>
        <w:tblLook w:firstColumn="1" w:firstRow="1" w:lastColumn="0" w:lastRow="0" w:noHBand="0" w:noVBand="1" w:val="04A0"/>
      </w:tblPr>
      <w:tblGrid>
        <w:gridCol w:w="173"/>
        <w:gridCol w:w="9936"/>
      </w:tblGrid>
      <w:tr>
        <w:trPr>
          <w:cantSplit/>
        </w:trPr>
        <w:tc>
          <w:tcPr>
            <w:tcW w:type="dxa" w:w="4997"/>
            <w:shd w:fill="22577A"/>
            <w:tcMar>
              <w:top w:w="0" w:type="dxa"/>
              <w:start w:w="0" w:type="dxa"/>
              <w:bottom w:w="0" w:type="dxa"/>
              <w:end w:w="0" w:type="dxa"/>
            </w:tcMar>
          </w:tcPr>
          <w:p/>
        </w:tc>
        <w:tc>
          <w:tcPr>
            <w:tcW w:type="dxa" w:w="4997"/>
            <w:shd w:fill="EAF3F8"/>
            <w:tcMar>
              <w:top w:w="120" w:type="dxa"/>
              <w:start w:w="160" w:type="dxa"/>
              <w:bottom w:w="120" w:type="dxa"/>
              <w:end w:w="160" w:type="dxa"/>
            </w:tcMar>
          </w:tcPr>
          <w:p>
            <w:pPr>
              <w:pStyle w:val="Callout"/>
            </w:pPr>
            <w:r>
              <w:rPr>
                <w:rFonts w:ascii="Aptos" w:hAnsi="Aptos"/>
                <w:b/>
                <w:color w:val="22577A"/>
              </w:rPr>
              <w:t>Architecture rule</w:t>
              <w:br/>
            </w:r>
            <w:r>
              <w:rPr>
                <w:rFonts w:ascii="Aptos" w:hAnsi="Aptos"/>
              </w:rPr>
              <w:t>The bronze layer is an immutable operational record. Silver is the canonical trusted layer. Gold contains purpose-built business products. Consumers must not bypass quality gates by querying raw CDC topics directly.</w:t>
            </w:r>
          </w:p>
        </w:tc>
      </w:tr>
    </w:tbl>
    <w:p>
      <w:pPr>
        <w:spacing w:after="20"/>
      </w:pPr>
    </w:p>
    <w:p>
      <w:pPr>
        <w:pStyle w:val="Heading2"/>
      </w:pPr>
      <w:r>
        <w:t>7.2 Component Responsibilities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shd w:fill="17324D"/>
            <w:tcMar>
              <w:top w:w="95" w:type="dxa"/>
              <w:start w:w="105" w:type="dxa"/>
              <w:bottom w:w="95" w:type="dxa"/>
              <w:end w:w="105" w:type="dxa"/>
            </w:tcMar>
            <w:vAlign w:val="center"/>
          </w:tcPr>
          <w:p>
            <w:pPr>
              <w:jc w:val="center"/>
            </w:pPr>
            <w:r>
              <w:rPr>
                <w:rFonts w:ascii="Aptos" w:hAnsi="Aptos"/>
                <w:b/>
                <w:color w:val="FFFFFF"/>
                <w:sz w:val="18"/>
              </w:rPr>
              <w:t>Component</w:t>
            </w:r>
          </w:p>
        </w:tc>
        <w:tc>
          <w:tcPr>
            <w:tcW w:type="dxa" w:w="4464"/>
            <w:shd w:fill="17324D"/>
            <w:tcMar>
              <w:top w:w="95" w:type="dxa"/>
              <w:start w:w="105" w:type="dxa"/>
              <w:bottom w:w="95" w:type="dxa"/>
              <w:end w:w="105" w:type="dxa"/>
            </w:tcMar>
            <w:vAlign w:val="center"/>
          </w:tcPr>
          <w:p>
            <w:pPr>
              <w:jc w:val="center"/>
            </w:pPr>
            <w:r>
              <w:rPr>
                <w:rFonts w:ascii="Aptos" w:hAnsi="Aptos"/>
                <w:b/>
                <w:color w:val="FFFFFF"/>
                <w:sz w:val="18"/>
              </w:rPr>
              <w:t>Primary responsibility</w:t>
            </w:r>
          </w:p>
        </w:tc>
        <w:tc>
          <w:tcPr>
            <w:tcW w:type="dxa" w:w="3528"/>
            <w:shd w:fill="17324D"/>
            <w:tcMar>
              <w:top w:w="95" w:type="dxa"/>
              <w:start w:w="105" w:type="dxa"/>
              <w:bottom w:w="95" w:type="dxa"/>
              <w:end w:w="105" w:type="dxa"/>
            </w:tcMar>
            <w:vAlign w:val="center"/>
          </w:tcPr>
          <w:p>
            <w:pPr>
              <w:jc w:val="center"/>
            </w:pPr>
            <w:r>
              <w:rPr>
                <w:rFonts w:ascii="Aptos" w:hAnsi="Aptos"/>
                <w:b/>
                <w:color w:val="FFFFFF"/>
                <w:sz w:val="18"/>
              </w:rPr>
              <w:t>Key production concern</w:t>
            </w:r>
          </w:p>
        </w:tc>
      </w:tr>
      <w:tr>
        <w:trPr>
          <w:cantSplit/>
        </w:trPr>
        <w:tc>
          <w:tcPr>
            <w:tcW w:type="dxa" w:w="2088"/>
            <w:shd w:fill="FFFFFF"/>
            <w:tcMar>
              <w:top w:w="100" w:type="dxa"/>
              <w:start w:w="120" w:type="dxa"/>
              <w:bottom w:w="100" w:type="dxa"/>
              <w:end w:w="120" w:type="dxa"/>
            </w:tcMar>
            <w:vAlign w:val="center"/>
          </w:tcPr>
          <w:p>
            <w:pPr>
              <w:spacing w:after="0"/>
              <w:jc w:val="left"/>
            </w:pPr>
            <w:r>
              <w:rPr>
                <w:rFonts w:ascii="Aptos" w:hAnsi="Aptos"/>
                <w:color w:val="24313C"/>
                <w:sz w:val="17"/>
              </w:rPr>
              <w:t>PostgreSQL</w:t>
            </w:r>
          </w:p>
        </w:tc>
        <w:tc>
          <w:tcPr>
            <w:tcW w:type="dxa" w:w="4464"/>
            <w:shd w:fill="FFFFFF"/>
            <w:tcMar>
              <w:top w:w="100" w:type="dxa"/>
              <w:start w:w="120" w:type="dxa"/>
              <w:bottom w:w="100" w:type="dxa"/>
              <w:end w:w="120" w:type="dxa"/>
            </w:tcMar>
            <w:vAlign w:val="center"/>
          </w:tcPr>
          <w:p>
            <w:pPr>
              <w:spacing w:after="0"/>
              <w:jc w:val="left"/>
            </w:pPr>
            <w:r>
              <w:rPr>
                <w:rFonts w:ascii="Aptos" w:hAnsi="Aptos"/>
                <w:color w:val="24313C"/>
                <w:sz w:val="17"/>
              </w:rPr>
              <w:t>Transactional source and WAL generation</w:t>
            </w:r>
          </w:p>
        </w:tc>
        <w:tc>
          <w:tcPr>
            <w:tcW w:type="dxa" w:w="3528"/>
            <w:shd w:fill="FFFFFF"/>
            <w:tcMar>
              <w:top w:w="100" w:type="dxa"/>
              <w:start w:w="120" w:type="dxa"/>
              <w:bottom w:w="100" w:type="dxa"/>
              <w:end w:w="120" w:type="dxa"/>
            </w:tcMar>
            <w:vAlign w:val="center"/>
          </w:tcPr>
          <w:p>
            <w:pPr>
              <w:spacing w:after="0"/>
              <w:jc w:val="left"/>
            </w:pPr>
            <w:r>
              <w:rPr>
                <w:rFonts w:ascii="Aptos" w:hAnsi="Aptos"/>
                <w:color w:val="24313C"/>
                <w:sz w:val="17"/>
              </w:rPr>
              <w:t>Replication slots, WAL retention, indexing, source load</w:t>
            </w:r>
          </w:p>
        </w:tc>
      </w:tr>
      <w:tr>
        <w:trPr>
          <w:cantSplit/>
        </w:trPr>
        <w:tc>
          <w:tcPr>
            <w:tcW w:type="dxa" w:w="2088"/>
            <w:shd w:fill="FAFBFC"/>
            <w:tcMar>
              <w:top w:w="100" w:type="dxa"/>
              <w:start w:w="120" w:type="dxa"/>
              <w:bottom w:w="100" w:type="dxa"/>
              <w:end w:w="120" w:type="dxa"/>
            </w:tcMar>
            <w:vAlign w:val="center"/>
          </w:tcPr>
          <w:p>
            <w:pPr>
              <w:spacing w:after="0"/>
              <w:jc w:val="left"/>
            </w:pPr>
            <w:r>
              <w:rPr>
                <w:rFonts w:ascii="Aptos" w:hAnsi="Aptos"/>
                <w:color w:val="24313C"/>
                <w:sz w:val="17"/>
              </w:rPr>
              <w:t>Debezium / Kafka Connect</w:t>
            </w:r>
          </w:p>
        </w:tc>
        <w:tc>
          <w:tcPr>
            <w:tcW w:type="dxa" w:w="4464"/>
            <w:shd w:fill="FAFBFC"/>
            <w:tcMar>
              <w:top w:w="100" w:type="dxa"/>
              <w:start w:w="120" w:type="dxa"/>
              <w:bottom w:w="100" w:type="dxa"/>
              <w:end w:w="120" w:type="dxa"/>
            </w:tcMar>
            <w:vAlign w:val="center"/>
          </w:tcPr>
          <w:p>
            <w:pPr>
              <w:spacing w:after="0"/>
              <w:jc w:val="left"/>
            </w:pPr>
            <w:r>
              <w:rPr>
                <w:rFonts w:ascii="Aptos" w:hAnsi="Aptos"/>
                <w:color w:val="24313C"/>
                <w:sz w:val="17"/>
              </w:rPr>
              <w:t>Snapshot and continuous CDC</w:t>
            </w:r>
          </w:p>
        </w:tc>
        <w:tc>
          <w:tcPr>
            <w:tcW w:type="dxa" w:w="3528"/>
            <w:shd w:fill="FAFBFC"/>
            <w:tcMar>
              <w:top w:w="100" w:type="dxa"/>
              <w:start w:w="120" w:type="dxa"/>
              <w:bottom w:w="100" w:type="dxa"/>
              <w:end w:w="120" w:type="dxa"/>
            </w:tcMar>
            <w:vAlign w:val="center"/>
          </w:tcPr>
          <w:p>
            <w:pPr>
              <w:spacing w:after="0"/>
              <w:jc w:val="left"/>
            </w:pPr>
            <w:r>
              <w:rPr>
                <w:rFonts w:ascii="Aptos" w:hAnsi="Aptos"/>
                <w:color w:val="24313C"/>
                <w:sz w:val="17"/>
              </w:rPr>
              <w:t>Offsets, connector tasks, schema history, retries</w:t>
            </w:r>
          </w:p>
        </w:tc>
      </w:tr>
      <w:tr>
        <w:trPr>
          <w:cantSplit/>
        </w:trPr>
        <w:tc>
          <w:tcPr>
            <w:tcW w:type="dxa" w:w="2088"/>
            <w:shd w:fill="FFFFFF"/>
            <w:tcMar>
              <w:top w:w="100" w:type="dxa"/>
              <w:start w:w="120" w:type="dxa"/>
              <w:bottom w:w="100" w:type="dxa"/>
              <w:end w:w="120" w:type="dxa"/>
            </w:tcMar>
            <w:vAlign w:val="center"/>
          </w:tcPr>
          <w:p>
            <w:pPr>
              <w:spacing w:after="0"/>
              <w:jc w:val="left"/>
            </w:pPr>
            <w:r>
              <w:rPr>
                <w:rFonts w:ascii="Aptos" w:hAnsi="Aptos"/>
                <w:color w:val="24313C"/>
                <w:sz w:val="17"/>
              </w:rPr>
              <w:t>Kafka</w:t>
            </w:r>
          </w:p>
        </w:tc>
        <w:tc>
          <w:tcPr>
            <w:tcW w:type="dxa" w:w="4464"/>
            <w:shd w:fill="FFFFFF"/>
            <w:tcMar>
              <w:top w:w="100" w:type="dxa"/>
              <w:start w:w="120" w:type="dxa"/>
              <w:bottom w:w="100" w:type="dxa"/>
              <w:end w:w="120" w:type="dxa"/>
            </w:tcMar>
            <w:vAlign w:val="center"/>
          </w:tcPr>
          <w:p>
            <w:pPr>
              <w:spacing w:after="0"/>
              <w:jc w:val="left"/>
            </w:pPr>
            <w:r>
              <w:rPr>
                <w:rFonts w:ascii="Aptos" w:hAnsi="Aptos"/>
                <w:color w:val="24313C"/>
                <w:sz w:val="17"/>
              </w:rPr>
              <w:t>Durable event transport</w:t>
            </w:r>
          </w:p>
        </w:tc>
        <w:tc>
          <w:tcPr>
            <w:tcW w:type="dxa" w:w="3528"/>
            <w:shd w:fill="FFFFFF"/>
            <w:tcMar>
              <w:top w:w="100" w:type="dxa"/>
              <w:start w:w="120" w:type="dxa"/>
              <w:bottom w:w="100" w:type="dxa"/>
              <w:end w:w="120" w:type="dxa"/>
            </w:tcMar>
            <w:vAlign w:val="center"/>
          </w:tcPr>
          <w:p>
            <w:pPr>
              <w:spacing w:after="0"/>
              <w:jc w:val="left"/>
            </w:pPr>
            <w:r>
              <w:rPr>
                <w:rFonts w:ascii="Aptos" w:hAnsi="Aptos"/>
                <w:color w:val="24313C"/>
                <w:sz w:val="17"/>
              </w:rPr>
              <w:t>Partitions, replication, retention, lag, ordering</w:t>
            </w:r>
          </w:p>
        </w:tc>
      </w:tr>
      <w:tr>
        <w:trPr>
          <w:cantSplit/>
        </w:trPr>
        <w:tc>
          <w:tcPr>
            <w:tcW w:type="dxa" w:w="2088"/>
            <w:shd w:fill="FAFBFC"/>
            <w:tcMar>
              <w:top w:w="100" w:type="dxa"/>
              <w:start w:w="120" w:type="dxa"/>
              <w:bottom w:w="100" w:type="dxa"/>
              <w:end w:w="120" w:type="dxa"/>
            </w:tcMar>
            <w:vAlign w:val="center"/>
          </w:tcPr>
          <w:p>
            <w:pPr>
              <w:spacing w:after="0"/>
              <w:jc w:val="left"/>
            </w:pPr>
            <w:r>
              <w:rPr>
                <w:rFonts w:ascii="Aptos" w:hAnsi="Aptos"/>
                <w:color w:val="24313C"/>
                <w:sz w:val="17"/>
              </w:rPr>
              <w:t>Schema Registry</w:t>
            </w:r>
          </w:p>
        </w:tc>
        <w:tc>
          <w:tcPr>
            <w:tcW w:type="dxa" w:w="4464"/>
            <w:shd w:fill="FAFBFC"/>
            <w:tcMar>
              <w:top w:w="100" w:type="dxa"/>
              <w:start w:w="120" w:type="dxa"/>
              <w:bottom w:w="100" w:type="dxa"/>
              <w:end w:w="120" w:type="dxa"/>
            </w:tcMar>
            <w:vAlign w:val="center"/>
          </w:tcPr>
          <w:p>
            <w:pPr>
              <w:spacing w:after="0"/>
              <w:jc w:val="left"/>
            </w:pPr>
            <w:r>
              <w:rPr>
                <w:rFonts w:ascii="Aptos" w:hAnsi="Aptos"/>
                <w:color w:val="24313C"/>
                <w:sz w:val="17"/>
              </w:rPr>
              <w:t>Data contract enforcement</w:t>
            </w:r>
          </w:p>
        </w:tc>
        <w:tc>
          <w:tcPr>
            <w:tcW w:type="dxa" w:w="3528"/>
            <w:shd w:fill="FAFBFC"/>
            <w:tcMar>
              <w:top w:w="100" w:type="dxa"/>
              <w:start w:w="120" w:type="dxa"/>
              <w:bottom w:w="100" w:type="dxa"/>
              <w:end w:w="120" w:type="dxa"/>
            </w:tcMar>
            <w:vAlign w:val="center"/>
          </w:tcPr>
          <w:p>
            <w:pPr>
              <w:spacing w:after="0"/>
              <w:jc w:val="left"/>
            </w:pPr>
            <w:r>
              <w:rPr>
                <w:rFonts w:ascii="Aptos" w:hAnsi="Aptos"/>
                <w:color w:val="24313C"/>
                <w:sz w:val="17"/>
              </w:rPr>
              <w:t>Compatibility policy and coordinated evolution</w:t>
            </w:r>
          </w:p>
        </w:tc>
      </w:tr>
      <w:tr>
        <w:trPr>
          <w:cantSplit/>
        </w:trPr>
        <w:tc>
          <w:tcPr>
            <w:tcW w:type="dxa" w:w="2088"/>
            <w:shd w:fill="FFFFFF"/>
            <w:tcMar>
              <w:top w:w="100" w:type="dxa"/>
              <w:start w:w="120" w:type="dxa"/>
              <w:bottom w:w="100" w:type="dxa"/>
              <w:end w:w="120" w:type="dxa"/>
            </w:tcMar>
            <w:vAlign w:val="center"/>
          </w:tcPr>
          <w:p>
            <w:pPr>
              <w:spacing w:after="0"/>
              <w:jc w:val="left"/>
            </w:pPr>
            <w:r>
              <w:rPr>
                <w:rFonts w:ascii="Aptos" w:hAnsi="Aptos"/>
                <w:color w:val="24313C"/>
                <w:sz w:val="17"/>
              </w:rPr>
              <w:t>Spark Structured Streaming</w:t>
            </w:r>
          </w:p>
        </w:tc>
        <w:tc>
          <w:tcPr>
            <w:tcW w:type="dxa" w:w="4464"/>
            <w:shd w:fill="FFFFFF"/>
            <w:tcMar>
              <w:top w:w="100" w:type="dxa"/>
              <w:start w:w="120" w:type="dxa"/>
              <w:bottom w:w="100" w:type="dxa"/>
              <w:end w:w="120" w:type="dxa"/>
            </w:tcMar>
            <w:vAlign w:val="center"/>
          </w:tcPr>
          <w:p>
            <w:pPr>
              <w:spacing w:after="0"/>
              <w:jc w:val="left"/>
            </w:pPr>
            <w:r>
              <w:rPr>
                <w:rFonts w:ascii="Aptos" w:hAnsi="Aptos"/>
                <w:color w:val="24313C"/>
                <w:sz w:val="17"/>
              </w:rPr>
              <w:t>Stateful transformation and merge</w:t>
            </w:r>
          </w:p>
        </w:tc>
        <w:tc>
          <w:tcPr>
            <w:tcW w:type="dxa" w:w="3528"/>
            <w:shd w:fill="FFFFFF"/>
            <w:tcMar>
              <w:top w:w="100" w:type="dxa"/>
              <w:start w:w="120" w:type="dxa"/>
              <w:bottom w:w="100" w:type="dxa"/>
              <w:end w:w="120" w:type="dxa"/>
            </w:tcMar>
            <w:vAlign w:val="center"/>
          </w:tcPr>
          <w:p>
            <w:pPr>
              <w:spacing w:after="0"/>
              <w:jc w:val="left"/>
            </w:pPr>
            <w:r>
              <w:rPr>
                <w:rFonts w:ascii="Aptos" w:hAnsi="Aptos"/>
                <w:color w:val="24313C"/>
                <w:sz w:val="17"/>
              </w:rPr>
              <w:t>Checkpointing, watermarks, skew, backpressure</w:t>
            </w:r>
          </w:p>
        </w:tc>
      </w:tr>
      <w:tr>
        <w:trPr>
          <w:cantSplit/>
        </w:trPr>
        <w:tc>
          <w:tcPr>
            <w:tcW w:type="dxa" w:w="2088"/>
            <w:shd w:fill="FAFBFC"/>
            <w:tcMar>
              <w:top w:w="100" w:type="dxa"/>
              <w:start w:w="120" w:type="dxa"/>
              <w:bottom w:w="100" w:type="dxa"/>
              <w:end w:w="120" w:type="dxa"/>
            </w:tcMar>
            <w:vAlign w:val="center"/>
          </w:tcPr>
          <w:p>
            <w:pPr>
              <w:spacing w:after="0"/>
              <w:jc w:val="left"/>
            </w:pPr>
            <w:r>
              <w:rPr>
                <w:rFonts w:ascii="Aptos" w:hAnsi="Aptos"/>
                <w:color w:val="24313C"/>
                <w:sz w:val="17"/>
              </w:rPr>
              <w:t>Delta Lake</w:t>
            </w:r>
          </w:p>
        </w:tc>
        <w:tc>
          <w:tcPr>
            <w:tcW w:type="dxa" w:w="4464"/>
            <w:shd w:fill="FAFBFC"/>
            <w:tcMar>
              <w:top w:w="100" w:type="dxa"/>
              <w:start w:w="120" w:type="dxa"/>
              <w:bottom w:w="100" w:type="dxa"/>
              <w:end w:w="120" w:type="dxa"/>
            </w:tcMar>
            <w:vAlign w:val="center"/>
          </w:tcPr>
          <w:p>
            <w:pPr>
              <w:spacing w:after="0"/>
              <w:jc w:val="left"/>
            </w:pPr>
            <w:r>
              <w:rPr>
                <w:rFonts w:ascii="Aptos" w:hAnsi="Aptos"/>
                <w:color w:val="24313C"/>
                <w:sz w:val="17"/>
              </w:rPr>
              <w:t>ACID analytical storage</w:t>
            </w:r>
          </w:p>
        </w:tc>
        <w:tc>
          <w:tcPr>
            <w:tcW w:type="dxa" w:w="3528"/>
            <w:shd w:fill="FAFBFC"/>
            <w:tcMar>
              <w:top w:w="100" w:type="dxa"/>
              <w:start w:w="120" w:type="dxa"/>
              <w:bottom w:w="100" w:type="dxa"/>
              <w:end w:w="120" w:type="dxa"/>
            </w:tcMar>
            <w:vAlign w:val="center"/>
          </w:tcPr>
          <w:p>
            <w:pPr>
              <w:spacing w:after="0"/>
              <w:jc w:val="left"/>
            </w:pPr>
            <w:r>
              <w:rPr>
                <w:rFonts w:ascii="Aptos" w:hAnsi="Aptos"/>
                <w:color w:val="24313C"/>
                <w:sz w:val="17"/>
              </w:rPr>
              <w:t>Small files, optimize/compaction, vacuum, concurrency</w:t>
            </w:r>
          </w:p>
        </w:tc>
      </w:tr>
      <w:tr>
        <w:trPr>
          <w:cantSplit/>
        </w:trPr>
        <w:tc>
          <w:tcPr>
            <w:tcW w:type="dxa" w:w="2088"/>
            <w:shd w:fill="FFFFFF"/>
            <w:tcMar>
              <w:top w:w="100" w:type="dxa"/>
              <w:start w:w="120" w:type="dxa"/>
              <w:bottom w:w="100" w:type="dxa"/>
              <w:end w:w="120" w:type="dxa"/>
            </w:tcMar>
            <w:vAlign w:val="center"/>
          </w:tcPr>
          <w:p>
            <w:pPr>
              <w:spacing w:after="0"/>
              <w:jc w:val="left"/>
            </w:pPr>
            <w:r>
              <w:rPr>
                <w:rFonts w:ascii="Aptos" w:hAnsi="Aptos"/>
                <w:color w:val="24313C"/>
                <w:sz w:val="17"/>
              </w:rPr>
              <w:t>Airflow</w:t>
            </w:r>
          </w:p>
        </w:tc>
        <w:tc>
          <w:tcPr>
            <w:tcW w:type="dxa" w:w="4464"/>
            <w:shd w:fill="FFFFFF"/>
            <w:tcMar>
              <w:top w:w="100" w:type="dxa"/>
              <w:start w:w="120" w:type="dxa"/>
              <w:bottom w:w="100" w:type="dxa"/>
              <w:end w:w="120" w:type="dxa"/>
            </w:tcMar>
            <w:vAlign w:val="center"/>
          </w:tcPr>
          <w:p>
            <w:pPr>
              <w:spacing w:after="0"/>
              <w:jc w:val="left"/>
            </w:pPr>
            <w:r>
              <w:rPr>
                <w:rFonts w:ascii="Aptos" w:hAnsi="Aptos"/>
                <w:color w:val="24313C"/>
                <w:sz w:val="17"/>
              </w:rPr>
              <w:t>Control-plane orchestration</w:t>
            </w:r>
          </w:p>
        </w:tc>
        <w:tc>
          <w:tcPr>
            <w:tcW w:type="dxa" w:w="3528"/>
            <w:shd w:fill="FFFFFF"/>
            <w:tcMar>
              <w:top w:w="100" w:type="dxa"/>
              <w:start w:w="120" w:type="dxa"/>
              <w:bottom w:w="100" w:type="dxa"/>
              <w:end w:w="120" w:type="dxa"/>
            </w:tcMar>
            <w:vAlign w:val="center"/>
          </w:tcPr>
          <w:p>
            <w:pPr>
              <w:spacing w:after="0"/>
              <w:jc w:val="left"/>
            </w:pPr>
            <w:r>
              <w:rPr>
                <w:rFonts w:ascii="Aptos" w:hAnsi="Aptos"/>
                <w:color w:val="24313C"/>
                <w:sz w:val="17"/>
              </w:rPr>
              <w:t>Idempotent tasks, retries, backfills, dependency design</w:t>
            </w:r>
          </w:p>
        </w:tc>
      </w:tr>
      <w:tr>
        <w:trPr>
          <w:cantSplit/>
        </w:trPr>
        <w:tc>
          <w:tcPr>
            <w:tcW w:type="dxa" w:w="2088"/>
            <w:shd w:fill="FAFBFC"/>
            <w:tcMar>
              <w:top w:w="100" w:type="dxa"/>
              <w:start w:w="120" w:type="dxa"/>
              <w:bottom w:w="100" w:type="dxa"/>
              <w:end w:w="120" w:type="dxa"/>
            </w:tcMar>
            <w:vAlign w:val="center"/>
          </w:tcPr>
          <w:p>
            <w:pPr>
              <w:spacing w:after="0"/>
              <w:jc w:val="left"/>
            </w:pPr>
            <w:r>
              <w:rPr>
                <w:rFonts w:ascii="Aptos" w:hAnsi="Aptos"/>
                <w:color w:val="24313C"/>
                <w:sz w:val="17"/>
              </w:rPr>
              <w:t>Prometheus / Grafana</w:t>
            </w:r>
          </w:p>
        </w:tc>
        <w:tc>
          <w:tcPr>
            <w:tcW w:type="dxa" w:w="4464"/>
            <w:shd w:fill="FAFBFC"/>
            <w:tcMar>
              <w:top w:w="100" w:type="dxa"/>
              <w:start w:w="120" w:type="dxa"/>
              <w:bottom w:w="100" w:type="dxa"/>
              <w:end w:w="120" w:type="dxa"/>
            </w:tcMar>
            <w:vAlign w:val="center"/>
          </w:tcPr>
          <w:p>
            <w:pPr>
              <w:spacing w:after="0"/>
              <w:jc w:val="left"/>
            </w:pPr>
            <w:r>
              <w:rPr>
                <w:rFonts w:ascii="Aptos" w:hAnsi="Aptos"/>
                <w:color w:val="24313C"/>
                <w:sz w:val="17"/>
              </w:rPr>
              <w:t>Metrics, alerting, and visualization</w:t>
            </w:r>
          </w:p>
        </w:tc>
        <w:tc>
          <w:tcPr>
            <w:tcW w:type="dxa" w:w="3528"/>
            <w:shd w:fill="FAFBFC"/>
            <w:tcMar>
              <w:top w:w="100" w:type="dxa"/>
              <w:start w:w="120" w:type="dxa"/>
              <w:bottom w:w="100" w:type="dxa"/>
              <w:end w:w="120" w:type="dxa"/>
            </w:tcMar>
            <w:vAlign w:val="center"/>
          </w:tcPr>
          <w:p>
            <w:pPr>
              <w:spacing w:after="0"/>
              <w:jc w:val="left"/>
            </w:pPr>
            <w:r>
              <w:rPr>
                <w:rFonts w:ascii="Aptos" w:hAnsi="Aptos"/>
                <w:color w:val="24313C"/>
                <w:sz w:val="17"/>
              </w:rPr>
              <w:t>Actionable signals, alert fatigue, SLO tracking</w:t>
            </w:r>
          </w:p>
        </w:tc>
      </w:tr>
      <w:tr>
        <w:trPr>
          <w:cantSplit/>
        </w:trPr>
        <w:tc>
          <w:tcPr>
            <w:tcW w:type="dxa" w:w="2088"/>
            <w:shd w:fill="FFFFFF"/>
            <w:tcMar>
              <w:top w:w="100" w:type="dxa"/>
              <w:start w:w="120" w:type="dxa"/>
              <w:bottom w:w="100" w:type="dxa"/>
              <w:end w:w="120" w:type="dxa"/>
            </w:tcMar>
            <w:vAlign w:val="center"/>
          </w:tcPr>
          <w:p>
            <w:pPr>
              <w:spacing w:after="0"/>
              <w:jc w:val="left"/>
            </w:pPr>
            <w:r>
              <w:rPr>
                <w:rFonts w:ascii="Aptos" w:hAnsi="Aptos"/>
                <w:color w:val="24313C"/>
                <w:sz w:val="17"/>
              </w:rPr>
              <w:t>Great Expectations</w:t>
            </w:r>
          </w:p>
        </w:tc>
        <w:tc>
          <w:tcPr>
            <w:tcW w:type="dxa" w:w="4464"/>
            <w:shd w:fill="FFFFFF"/>
            <w:tcMar>
              <w:top w:w="100" w:type="dxa"/>
              <w:start w:w="120" w:type="dxa"/>
              <w:bottom w:w="100" w:type="dxa"/>
              <w:end w:w="120" w:type="dxa"/>
            </w:tcMar>
            <w:vAlign w:val="center"/>
          </w:tcPr>
          <w:p>
            <w:pPr>
              <w:spacing w:after="0"/>
              <w:jc w:val="left"/>
            </w:pPr>
            <w:r>
              <w:rPr>
                <w:rFonts w:ascii="Aptos" w:hAnsi="Aptos"/>
                <w:color w:val="24313C"/>
                <w:sz w:val="17"/>
              </w:rPr>
              <w:t>Data-quality enforcement</w:t>
            </w:r>
          </w:p>
        </w:tc>
        <w:tc>
          <w:tcPr>
            <w:tcW w:type="dxa" w:w="3528"/>
            <w:shd w:fill="FFFFFF"/>
            <w:tcMar>
              <w:top w:w="100" w:type="dxa"/>
              <w:start w:w="120" w:type="dxa"/>
              <w:bottom w:w="100" w:type="dxa"/>
              <w:end w:w="120" w:type="dxa"/>
            </w:tcMar>
            <w:vAlign w:val="center"/>
          </w:tcPr>
          <w:p>
            <w:pPr>
              <w:spacing w:after="0"/>
              <w:jc w:val="left"/>
            </w:pPr>
            <w:r>
              <w:rPr>
                <w:rFonts w:ascii="Aptos" w:hAnsi="Aptos"/>
                <w:color w:val="24313C"/>
                <w:sz w:val="17"/>
              </w:rPr>
              <w:t>Criticality, quarantine, false positives</w:t>
            </w:r>
          </w:p>
        </w:tc>
      </w:tr>
      <w:tr>
        <w:trPr>
          <w:cantSplit/>
        </w:trPr>
        <w:tc>
          <w:tcPr>
            <w:tcW w:type="dxa" w:w="2088"/>
            <w:shd w:fill="FAFBFC"/>
            <w:tcMar>
              <w:top w:w="100" w:type="dxa"/>
              <w:start w:w="120" w:type="dxa"/>
              <w:bottom w:w="100" w:type="dxa"/>
              <w:end w:w="120" w:type="dxa"/>
            </w:tcMar>
            <w:vAlign w:val="center"/>
          </w:tcPr>
          <w:p>
            <w:pPr>
              <w:spacing w:after="0"/>
              <w:jc w:val="left"/>
            </w:pPr>
            <w:r>
              <w:rPr>
                <w:rFonts w:ascii="Aptos" w:hAnsi="Aptos"/>
                <w:color w:val="24313C"/>
                <w:sz w:val="17"/>
              </w:rPr>
              <w:t>OpenMetadata</w:t>
            </w:r>
          </w:p>
        </w:tc>
        <w:tc>
          <w:tcPr>
            <w:tcW w:type="dxa" w:w="4464"/>
            <w:shd w:fill="FAFBFC"/>
            <w:tcMar>
              <w:top w:w="100" w:type="dxa"/>
              <w:start w:w="120" w:type="dxa"/>
              <w:bottom w:w="100" w:type="dxa"/>
              <w:end w:w="120" w:type="dxa"/>
            </w:tcMar>
            <w:vAlign w:val="center"/>
          </w:tcPr>
          <w:p>
            <w:pPr>
              <w:spacing w:after="0"/>
              <w:jc w:val="left"/>
            </w:pPr>
            <w:r>
              <w:rPr>
                <w:rFonts w:ascii="Aptos" w:hAnsi="Aptos"/>
                <w:color w:val="24313C"/>
                <w:sz w:val="17"/>
              </w:rPr>
              <w:t>Catalog, ownership, lineage</w:t>
            </w:r>
          </w:p>
        </w:tc>
        <w:tc>
          <w:tcPr>
            <w:tcW w:type="dxa" w:w="3528"/>
            <w:shd w:fill="FAFBFC"/>
            <w:tcMar>
              <w:top w:w="100" w:type="dxa"/>
              <w:start w:w="120" w:type="dxa"/>
              <w:bottom w:w="100" w:type="dxa"/>
              <w:end w:w="120" w:type="dxa"/>
            </w:tcMar>
            <w:vAlign w:val="center"/>
          </w:tcPr>
          <w:p>
            <w:pPr>
              <w:spacing w:after="0"/>
              <w:jc w:val="left"/>
            </w:pPr>
            <w:r>
              <w:rPr>
                <w:rFonts w:ascii="Aptos" w:hAnsi="Aptos"/>
                <w:color w:val="24313C"/>
                <w:sz w:val="17"/>
              </w:rPr>
              <w:t>Metadata freshness and adoption</w:t>
            </w:r>
          </w:p>
        </w:tc>
      </w:tr>
      <w:tr>
        <w:trPr>
          <w:cantSplit/>
        </w:trPr>
        <w:tc>
          <w:tcPr>
            <w:tcW w:type="dxa" w:w="2088"/>
            <w:shd w:fill="FFFFFF"/>
            <w:tcMar>
              <w:top w:w="100" w:type="dxa"/>
              <w:start w:w="120" w:type="dxa"/>
              <w:bottom w:w="100" w:type="dxa"/>
              <w:end w:w="120" w:type="dxa"/>
            </w:tcMar>
            <w:vAlign w:val="center"/>
          </w:tcPr>
          <w:p>
            <w:pPr>
              <w:spacing w:after="0"/>
              <w:jc w:val="left"/>
            </w:pPr>
            <w:r>
              <w:rPr>
                <w:rFonts w:ascii="Aptos" w:hAnsi="Aptos"/>
                <w:color w:val="24313C"/>
                <w:sz w:val="17"/>
              </w:rPr>
              <w:t>DuckDB / Trino</w:t>
            </w:r>
          </w:p>
        </w:tc>
        <w:tc>
          <w:tcPr>
            <w:tcW w:type="dxa" w:w="4464"/>
            <w:shd w:fill="FFFFFF"/>
            <w:tcMar>
              <w:top w:w="100" w:type="dxa"/>
              <w:start w:w="120" w:type="dxa"/>
              <w:bottom w:w="100" w:type="dxa"/>
              <w:end w:w="120" w:type="dxa"/>
            </w:tcMar>
            <w:vAlign w:val="center"/>
          </w:tcPr>
          <w:p>
            <w:pPr>
              <w:spacing w:after="0"/>
              <w:jc w:val="left"/>
            </w:pPr>
            <w:r>
              <w:rPr>
                <w:rFonts w:ascii="Aptos" w:hAnsi="Aptos"/>
                <w:color w:val="24313C"/>
                <w:sz w:val="17"/>
              </w:rPr>
              <w:t>SQL consumption</w:t>
            </w:r>
          </w:p>
        </w:tc>
        <w:tc>
          <w:tcPr>
            <w:tcW w:type="dxa" w:w="3528"/>
            <w:shd w:fill="FFFFFF"/>
            <w:tcMar>
              <w:top w:w="100" w:type="dxa"/>
              <w:start w:w="120" w:type="dxa"/>
              <w:bottom w:w="100" w:type="dxa"/>
              <w:end w:w="120" w:type="dxa"/>
            </w:tcMar>
            <w:vAlign w:val="center"/>
          </w:tcPr>
          <w:p>
            <w:pPr>
              <w:spacing w:after="0"/>
              <w:jc w:val="left"/>
            </w:pPr>
            <w:r>
              <w:rPr>
                <w:rFonts w:ascii="Aptos" w:hAnsi="Aptos"/>
                <w:color w:val="24313C"/>
                <w:sz w:val="17"/>
              </w:rPr>
              <w:t>Concurrency, access paths, semantic consistency</w:t>
            </w:r>
          </w:p>
        </w:tc>
      </w:tr>
    </w:tbl>
    <w:p>
      <w:pPr>
        <w:spacing w:after="20"/>
      </w:pPr>
    </w:p>
    <w:p>
      <w:pPr>
        <w:pStyle w:val="Heading1"/>
      </w:pPr>
      <w:r>
        <w:t>8. Data Model and Data Contracts</w:t>
      </w:r>
    </w:p>
    <w:p>
      <w:pPr>
        <w:pStyle w:val="Heading2"/>
      </w:pPr>
      <w:r>
        <w:t>8.1 Source Domain Model</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shd w:fill="17324D"/>
            <w:tcMar>
              <w:top w:w="95" w:type="dxa"/>
              <w:start w:w="105" w:type="dxa"/>
              <w:bottom w:w="95" w:type="dxa"/>
              <w:end w:w="105" w:type="dxa"/>
            </w:tcMar>
            <w:vAlign w:val="center"/>
          </w:tcPr>
          <w:p>
            <w:pPr>
              <w:jc w:val="center"/>
            </w:pPr>
            <w:r>
              <w:rPr>
                <w:rFonts w:ascii="Aptos" w:hAnsi="Aptos"/>
                <w:b/>
                <w:color w:val="FFFFFF"/>
                <w:sz w:val="18"/>
              </w:rPr>
              <w:t>Domain</w:t>
            </w:r>
          </w:p>
        </w:tc>
        <w:tc>
          <w:tcPr>
            <w:tcW w:type="dxa" w:w="3528"/>
            <w:shd w:fill="17324D"/>
            <w:tcMar>
              <w:top w:w="95" w:type="dxa"/>
              <w:start w:w="105" w:type="dxa"/>
              <w:bottom w:w="95" w:type="dxa"/>
              <w:end w:w="105" w:type="dxa"/>
            </w:tcMar>
            <w:vAlign w:val="center"/>
          </w:tcPr>
          <w:p>
            <w:pPr>
              <w:jc w:val="center"/>
            </w:pPr>
            <w:r>
              <w:rPr>
                <w:rFonts w:ascii="Aptos" w:hAnsi="Aptos"/>
                <w:b/>
                <w:color w:val="FFFFFF"/>
                <w:sz w:val="18"/>
              </w:rPr>
              <w:t>Core entities</w:t>
            </w:r>
          </w:p>
        </w:tc>
        <w:tc>
          <w:tcPr>
            <w:tcW w:type="dxa" w:w="5112"/>
            <w:shd w:fill="17324D"/>
            <w:tcMar>
              <w:top w:w="95" w:type="dxa"/>
              <w:start w:w="105" w:type="dxa"/>
              <w:bottom w:w="95" w:type="dxa"/>
              <w:end w:w="105" w:type="dxa"/>
            </w:tcMar>
            <w:vAlign w:val="center"/>
          </w:tcPr>
          <w:p>
            <w:pPr>
              <w:jc w:val="center"/>
            </w:pPr>
            <w:r>
              <w:rPr>
                <w:rFonts w:ascii="Aptos" w:hAnsi="Aptos"/>
                <w:b/>
                <w:color w:val="FFFFFF"/>
                <w:sz w:val="18"/>
              </w:rPr>
              <w:t>Important relationships</w:t>
            </w:r>
          </w:p>
        </w:tc>
      </w:tr>
      <w:tr>
        <w:trPr>
          <w:cantSplit/>
        </w:trPr>
        <w:tc>
          <w:tcPr>
            <w:tcW w:type="dxa" w:w="1728"/>
            <w:shd w:fill="FFFFFF"/>
            <w:tcMar>
              <w:top w:w="100" w:type="dxa"/>
              <w:start w:w="120" w:type="dxa"/>
              <w:bottom w:w="100" w:type="dxa"/>
              <w:end w:w="120" w:type="dxa"/>
            </w:tcMar>
            <w:vAlign w:val="center"/>
          </w:tcPr>
          <w:p>
            <w:pPr>
              <w:spacing w:after="0"/>
              <w:jc w:val="left"/>
            </w:pPr>
            <w:r>
              <w:rPr>
                <w:rFonts w:ascii="Aptos" w:hAnsi="Aptos"/>
                <w:color w:val="24313C"/>
                <w:sz w:val="17"/>
              </w:rPr>
              <w:t>Customer</w:t>
            </w:r>
          </w:p>
        </w:tc>
        <w:tc>
          <w:tcPr>
            <w:tcW w:type="dxa" w:w="3528"/>
            <w:shd w:fill="FFFFFF"/>
            <w:tcMar>
              <w:top w:w="100" w:type="dxa"/>
              <w:start w:w="120" w:type="dxa"/>
              <w:bottom w:w="100" w:type="dxa"/>
              <w:end w:w="120" w:type="dxa"/>
            </w:tcMar>
            <w:vAlign w:val="center"/>
          </w:tcPr>
          <w:p>
            <w:pPr>
              <w:spacing w:after="0"/>
              <w:jc w:val="left"/>
            </w:pPr>
            <w:r>
              <w:rPr>
                <w:rFonts w:ascii="Aptos" w:hAnsi="Aptos"/>
                <w:color w:val="24313C"/>
                <w:sz w:val="17"/>
              </w:rPr>
              <w:t>customer, address</w:t>
            </w:r>
          </w:p>
        </w:tc>
        <w:tc>
          <w:tcPr>
            <w:tcW w:type="dxa" w:w="5112"/>
            <w:shd w:fill="FFFFFF"/>
            <w:tcMar>
              <w:top w:w="100" w:type="dxa"/>
              <w:start w:w="120" w:type="dxa"/>
              <w:bottom w:w="100" w:type="dxa"/>
              <w:end w:w="120" w:type="dxa"/>
            </w:tcMar>
            <w:vAlign w:val="center"/>
          </w:tcPr>
          <w:p>
            <w:pPr>
              <w:spacing w:after="0"/>
              <w:jc w:val="left"/>
            </w:pPr>
            <w:r>
              <w:rPr>
                <w:rFonts w:ascii="Aptos" w:hAnsi="Aptos"/>
                <w:color w:val="24313C"/>
                <w:sz w:val="17"/>
              </w:rPr>
              <w:t>Customer has multiple addresses and orders</w:t>
            </w:r>
          </w:p>
        </w:tc>
      </w:tr>
      <w:tr>
        <w:trPr>
          <w:cantSplit/>
        </w:trPr>
        <w:tc>
          <w:tcPr>
            <w:tcW w:type="dxa" w:w="1728"/>
            <w:shd w:fill="FAFBFC"/>
            <w:tcMar>
              <w:top w:w="100" w:type="dxa"/>
              <w:start w:w="120" w:type="dxa"/>
              <w:bottom w:w="100" w:type="dxa"/>
              <w:end w:w="120" w:type="dxa"/>
            </w:tcMar>
            <w:vAlign w:val="center"/>
          </w:tcPr>
          <w:p>
            <w:pPr>
              <w:spacing w:after="0"/>
              <w:jc w:val="left"/>
            </w:pPr>
            <w:r>
              <w:rPr>
                <w:rFonts w:ascii="Aptos" w:hAnsi="Aptos"/>
                <w:color w:val="24313C"/>
                <w:sz w:val="17"/>
              </w:rPr>
              <w:t>Catalog</w:t>
            </w:r>
          </w:p>
        </w:tc>
        <w:tc>
          <w:tcPr>
            <w:tcW w:type="dxa" w:w="3528"/>
            <w:shd w:fill="FAFBFC"/>
            <w:tcMar>
              <w:top w:w="100" w:type="dxa"/>
              <w:start w:w="120" w:type="dxa"/>
              <w:bottom w:w="100" w:type="dxa"/>
              <w:end w:w="120" w:type="dxa"/>
            </w:tcMar>
            <w:vAlign w:val="center"/>
          </w:tcPr>
          <w:p>
            <w:pPr>
              <w:spacing w:after="0"/>
              <w:jc w:val="left"/>
            </w:pPr>
            <w:r>
              <w:rPr>
                <w:rFonts w:ascii="Aptos" w:hAnsi="Aptos"/>
                <w:color w:val="24313C"/>
                <w:sz w:val="17"/>
              </w:rPr>
              <w:t>product, category</w:t>
            </w:r>
          </w:p>
        </w:tc>
        <w:tc>
          <w:tcPr>
            <w:tcW w:type="dxa" w:w="5112"/>
            <w:shd w:fill="FAFBFC"/>
            <w:tcMar>
              <w:top w:w="100" w:type="dxa"/>
              <w:start w:w="120" w:type="dxa"/>
              <w:bottom w:w="100" w:type="dxa"/>
              <w:end w:w="120" w:type="dxa"/>
            </w:tcMar>
            <w:vAlign w:val="center"/>
          </w:tcPr>
          <w:p>
            <w:pPr>
              <w:spacing w:after="0"/>
              <w:jc w:val="left"/>
            </w:pPr>
            <w:r>
              <w:rPr>
                <w:rFonts w:ascii="Aptos" w:hAnsi="Aptos"/>
                <w:color w:val="24313C"/>
                <w:sz w:val="17"/>
              </w:rPr>
              <w:t>Products belong to categories and appear in order lines</w:t>
            </w:r>
          </w:p>
        </w:tc>
      </w:tr>
      <w:tr>
        <w:trPr>
          <w:cantSplit/>
        </w:trPr>
        <w:tc>
          <w:tcPr>
            <w:tcW w:type="dxa" w:w="1728"/>
            <w:shd w:fill="FFFFFF"/>
            <w:tcMar>
              <w:top w:w="100" w:type="dxa"/>
              <w:start w:w="120" w:type="dxa"/>
              <w:bottom w:w="100" w:type="dxa"/>
              <w:end w:w="120" w:type="dxa"/>
            </w:tcMar>
            <w:vAlign w:val="center"/>
          </w:tcPr>
          <w:p>
            <w:pPr>
              <w:spacing w:after="0"/>
              <w:jc w:val="left"/>
            </w:pPr>
            <w:r>
              <w:rPr>
                <w:rFonts w:ascii="Aptos" w:hAnsi="Aptos"/>
                <w:color w:val="24313C"/>
                <w:sz w:val="17"/>
              </w:rPr>
              <w:t>Inventory</w:t>
            </w:r>
          </w:p>
        </w:tc>
        <w:tc>
          <w:tcPr>
            <w:tcW w:type="dxa" w:w="3528"/>
            <w:shd w:fill="FFFFFF"/>
            <w:tcMar>
              <w:top w:w="100" w:type="dxa"/>
              <w:start w:w="120" w:type="dxa"/>
              <w:bottom w:w="100" w:type="dxa"/>
              <w:end w:w="120" w:type="dxa"/>
            </w:tcMar>
            <w:vAlign w:val="center"/>
          </w:tcPr>
          <w:p>
            <w:pPr>
              <w:spacing w:after="0"/>
              <w:jc w:val="left"/>
            </w:pPr>
            <w:r>
              <w:rPr>
                <w:rFonts w:ascii="Aptos" w:hAnsi="Aptos"/>
                <w:color w:val="24313C"/>
                <w:sz w:val="17"/>
              </w:rPr>
              <w:t>inventory, warehouse</w:t>
            </w:r>
          </w:p>
        </w:tc>
        <w:tc>
          <w:tcPr>
            <w:tcW w:type="dxa" w:w="5112"/>
            <w:shd w:fill="FFFFFF"/>
            <w:tcMar>
              <w:top w:w="100" w:type="dxa"/>
              <w:start w:w="120" w:type="dxa"/>
              <w:bottom w:w="100" w:type="dxa"/>
              <w:end w:w="120" w:type="dxa"/>
            </w:tcMar>
            <w:vAlign w:val="center"/>
          </w:tcPr>
          <w:p>
            <w:pPr>
              <w:spacing w:after="0"/>
              <w:jc w:val="left"/>
            </w:pPr>
            <w:r>
              <w:rPr>
                <w:rFonts w:ascii="Aptos" w:hAnsi="Aptos"/>
                <w:color w:val="24313C"/>
                <w:sz w:val="17"/>
              </w:rPr>
              <w:t>Inventory is tracked by product and warehouse</w:t>
            </w:r>
          </w:p>
        </w:tc>
      </w:tr>
      <w:tr>
        <w:trPr>
          <w:cantSplit/>
        </w:trPr>
        <w:tc>
          <w:tcPr>
            <w:tcW w:type="dxa" w:w="1728"/>
            <w:shd w:fill="FAFBFC"/>
            <w:tcMar>
              <w:top w:w="100" w:type="dxa"/>
              <w:start w:w="120" w:type="dxa"/>
              <w:bottom w:w="100" w:type="dxa"/>
              <w:end w:w="120" w:type="dxa"/>
            </w:tcMar>
            <w:vAlign w:val="center"/>
          </w:tcPr>
          <w:p>
            <w:pPr>
              <w:spacing w:after="0"/>
              <w:jc w:val="left"/>
            </w:pPr>
            <w:r>
              <w:rPr>
                <w:rFonts w:ascii="Aptos" w:hAnsi="Aptos"/>
                <w:color w:val="24313C"/>
                <w:sz w:val="17"/>
              </w:rPr>
              <w:t>Commerce</w:t>
            </w:r>
          </w:p>
        </w:tc>
        <w:tc>
          <w:tcPr>
            <w:tcW w:type="dxa" w:w="3528"/>
            <w:shd w:fill="FAFBFC"/>
            <w:tcMar>
              <w:top w:w="100" w:type="dxa"/>
              <w:start w:w="120" w:type="dxa"/>
              <w:bottom w:w="100" w:type="dxa"/>
              <w:end w:w="120" w:type="dxa"/>
            </w:tcMar>
            <w:vAlign w:val="center"/>
          </w:tcPr>
          <w:p>
            <w:pPr>
              <w:spacing w:after="0"/>
              <w:jc w:val="left"/>
            </w:pPr>
            <w:r>
              <w:rPr>
                <w:rFonts w:ascii="Aptos" w:hAnsi="Aptos"/>
                <w:color w:val="24313C"/>
                <w:sz w:val="17"/>
              </w:rPr>
              <w:t>order, order_item</w:t>
            </w:r>
          </w:p>
        </w:tc>
        <w:tc>
          <w:tcPr>
            <w:tcW w:type="dxa" w:w="5112"/>
            <w:shd w:fill="FAFBFC"/>
            <w:tcMar>
              <w:top w:w="100" w:type="dxa"/>
              <w:start w:w="120" w:type="dxa"/>
              <w:bottom w:w="100" w:type="dxa"/>
              <w:end w:w="120" w:type="dxa"/>
            </w:tcMar>
            <w:vAlign w:val="center"/>
          </w:tcPr>
          <w:p>
            <w:pPr>
              <w:spacing w:after="0"/>
              <w:jc w:val="left"/>
            </w:pPr>
            <w:r>
              <w:rPr>
                <w:rFonts w:ascii="Aptos" w:hAnsi="Aptos"/>
                <w:color w:val="24313C"/>
                <w:sz w:val="17"/>
              </w:rPr>
              <w:t>Order aggregates items and customer context</w:t>
            </w:r>
          </w:p>
        </w:tc>
      </w:tr>
      <w:tr>
        <w:trPr>
          <w:cantSplit/>
        </w:trPr>
        <w:tc>
          <w:tcPr>
            <w:tcW w:type="dxa" w:w="1728"/>
            <w:shd w:fill="FFFFFF"/>
            <w:tcMar>
              <w:top w:w="100" w:type="dxa"/>
              <w:start w:w="120" w:type="dxa"/>
              <w:bottom w:w="100" w:type="dxa"/>
              <w:end w:w="120" w:type="dxa"/>
            </w:tcMar>
            <w:vAlign w:val="center"/>
          </w:tcPr>
          <w:p>
            <w:pPr>
              <w:spacing w:after="0"/>
              <w:jc w:val="left"/>
            </w:pPr>
            <w:r>
              <w:rPr>
                <w:rFonts w:ascii="Aptos" w:hAnsi="Aptos"/>
                <w:color w:val="24313C"/>
                <w:sz w:val="17"/>
              </w:rPr>
              <w:t>Payments</w:t>
            </w:r>
          </w:p>
        </w:tc>
        <w:tc>
          <w:tcPr>
            <w:tcW w:type="dxa" w:w="3528"/>
            <w:shd w:fill="FFFFFF"/>
            <w:tcMar>
              <w:top w:w="100" w:type="dxa"/>
              <w:start w:w="120" w:type="dxa"/>
              <w:bottom w:w="100" w:type="dxa"/>
              <w:end w:w="120" w:type="dxa"/>
            </w:tcMar>
            <w:vAlign w:val="center"/>
          </w:tcPr>
          <w:p>
            <w:pPr>
              <w:spacing w:after="0"/>
              <w:jc w:val="left"/>
            </w:pPr>
            <w:r>
              <w:rPr>
                <w:rFonts w:ascii="Aptos" w:hAnsi="Aptos"/>
                <w:color w:val="24313C"/>
                <w:sz w:val="17"/>
              </w:rPr>
              <w:t>payment, refund</w:t>
            </w:r>
          </w:p>
        </w:tc>
        <w:tc>
          <w:tcPr>
            <w:tcW w:type="dxa" w:w="5112"/>
            <w:shd w:fill="FFFFFF"/>
            <w:tcMar>
              <w:top w:w="100" w:type="dxa"/>
              <w:start w:w="120" w:type="dxa"/>
              <w:bottom w:w="100" w:type="dxa"/>
              <w:end w:w="120" w:type="dxa"/>
            </w:tcMar>
            <w:vAlign w:val="center"/>
          </w:tcPr>
          <w:p>
            <w:pPr>
              <w:spacing w:after="0"/>
              <w:jc w:val="left"/>
            </w:pPr>
            <w:r>
              <w:rPr>
                <w:rFonts w:ascii="Aptos" w:hAnsi="Aptos"/>
                <w:color w:val="24313C"/>
                <w:sz w:val="17"/>
              </w:rPr>
              <w:t>Payments belong to orders; refunds reference payments</w:t>
            </w:r>
          </w:p>
        </w:tc>
      </w:tr>
      <w:tr>
        <w:trPr>
          <w:cantSplit/>
        </w:trPr>
        <w:tc>
          <w:tcPr>
            <w:tcW w:type="dxa" w:w="1728"/>
            <w:shd w:fill="FAFBFC"/>
            <w:tcMar>
              <w:top w:w="100" w:type="dxa"/>
              <w:start w:w="120" w:type="dxa"/>
              <w:bottom w:w="100" w:type="dxa"/>
              <w:end w:w="120" w:type="dxa"/>
            </w:tcMar>
            <w:vAlign w:val="center"/>
          </w:tcPr>
          <w:p>
            <w:pPr>
              <w:spacing w:after="0"/>
              <w:jc w:val="left"/>
            </w:pPr>
            <w:r>
              <w:rPr>
                <w:rFonts w:ascii="Aptos" w:hAnsi="Aptos"/>
                <w:color w:val="24313C"/>
                <w:sz w:val="17"/>
              </w:rPr>
              <w:t>Fulfillment</w:t>
            </w:r>
          </w:p>
        </w:tc>
        <w:tc>
          <w:tcPr>
            <w:tcW w:type="dxa" w:w="3528"/>
            <w:shd w:fill="FAFBFC"/>
            <w:tcMar>
              <w:top w:w="100" w:type="dxa"/>
              <w:start w:w="120" w:type="dxa"/>
              <w:bottom w:w="100" w:type="dxa"/>
              <w:end w:w="120" w:type="dxa"/>
            </w:tcMar>
            <w:vAlign w:val="center"/>
          </w:tcPr>
          <w:p>
            <w:pPr>
              <w:spacing w:after="0"/>
              <w:jc w:val="left"/>
            </w:pPr>
            <w:r>
              <w:rPr>
                <w:rFonts w:ascii="Aptos" w:hAnsi="Aptos"/>
                <w:color w:val="24313C"/>
                <w:sz w:val="17"/>
              </w:rPr>
              <w:t>shipment, shipment_event</w:t>
            </w:r>
          </w:p>
        </w:tc>
        <w:tc>
          <w:tcPr>
            <w:tcW w:type="dxa" w:w="5112"/>
            <w:shd w:fill="FAFBFC"/>
            <w:tcMar>
              <w:top w:w="100" w:type="dxa"/>
              <w:start w:w="120" w:type="dxa"/>
              <w:bottom w:w="100" w:type="dxa"/>
              <w:end w:w="120" w:type="dxa"/>
            </w:tcMar>
            <w:vAlign w:val="center"/>
          </w:tcPr>
          <w:p>
            <w:pPr>
              <w:spacing w:after="0"/>
              <w:jc w:val="left"/>
            </w:pPr>
            <w:r>
              <w:rPr>
                <w:rFonts w:ascii="Aptos" w:hAnsi="Aptos"/>
                <w:color w:val="24313C"/>
                <w:sz w:val="17"/>
              </w:rPr>
              <w:t>Shipments track lifecycle and carrier events</w:t>
            </w:r>
          </w:p>
        </w:tc>
      </w:tr>
      <w:tr>
        <w:trPr>
          <w:cantSplit/>
        </w:trPr>
        <w:tc>
          <w:tcPr>
            <w:tcW w:type="dxa" w:w="1728"/>
            <w:shd w:fill="FFFFFF"/>
            <w:tcMar>
              <w:top w:w="100" w:type="dxa"/>
              <w:start w:w="120" w:type="dxa"/>
              <w:bottom w:w="100" w:type="dxa"/>
              <w:end w:w="120" w:type="dxa"/>
            </w:tcMar>
            <w:vAlign w:val="center"/>
          </w:tcPr>
          <w:p>
            <w:pPr>
              <w:spacing w:after="0"/>
              <w:jc w:val="left"/>
            </w:pPr>
            <w:r>
              <w:rPr>
                <w:rFonts w:ascii="Aptos" w:hAnsi="Aptos"/>
                <w:color w:val="24313C"/>
                <w:sz w:val="17"/>
              </w:rPr>
              <w:t>Behavior</w:t>
            </w:r>
          </w:p>
        </w:tc>
        <w:tc>
          <w:tcPr>
            <w:tcW w:type="dxa" w:w="3528"/>
            <w:shd w:fill="FFFFFF"/>
            <w:tcMar>
              <w:top w:w="100" w:type="dxa"/>
              <w:start w:w="120" w:type="dxa"/>
              <w:bottom w:w="100" w:type="dxa"/>
              <w:end w:w="120" w:type="dxa"/>
            </w:tcMar>
            <w:vAlign w:val="center"/>
          </w:tcPr>
          <w:p>
            <w:pPr>
              <w:spacing w:after="0"/>
              <w:jc w:val="left"/>
            </w:pPr>
            <w:r>
              <w:rPr>
                <w:rFonts w:ascii="Aptos" w:hAnsi="Aptos"/>
                <w:color w:val="24313C"/>
                <w:sz w:val="17"/>
              </w:rPr>
              <w:t>clickstream_event, session</w:t>
            </w:r>
          </w:p>
        </w:tc>
        <w:tc>
          <w:tcPr>
            <w:tcW w:type="dxa" w:w="5112"/>
            <w:shd w:fill="FFFFFF"/>
            <w:tcMar>
              <w:top w:w="100" w:type="dxa"/>
              <w:start w:w="120" w:type="dxa"/>
              <w:bottom w:w="100" w:type="dxa"/>
              <w:end w:w="120" w:type="dxa"/>
            </w:tcMar>
            <w:vAlign w:val="center"/>
          </w:tcPr>
          <w:p>
            <w:pPr>
              <w:spacing w:after="0"/>
              <w:jc w:val="left"/>
            </w:pPr>
            <w:r>
              <w:rPr>
                <w:rFonts w:ascii="Aptos" w:hAnsi="Aptos"/>
                <w:color w:val="24313C"/>
                <w:sz w:val="17"/>
              </w:rPr>
              <w:t>Events link anonymous or known users to sessions</w:t>
            </w:r>
          </w:p>
        </w:tc>
      </w:tr>
    </w:tbl>
    <w:p>
      <w:pPr>
        <w:spacing w:after="20"/>
      </w:pPr>
    </w:p>
    <w:p>
      <w:pPr>
        <w:pStyle w:val="Heading2"/>
      </w:pPr>
      <w:r>
        <w:t>8.2 Event Envelope Requirements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72"/>
            <w:shd w:fill="17324D"/>
            <w:tcMar>
              <w:top w:w="95" w:type="dxa"/>
              <w:start w:w="105" w:type="dxa"/>
              <w:bottom w:w="95" w:type="dxa"/>
              <w:end w:w="105" w:type="dxa"/>
            </w:tcMar>
            <w:vAlign w:val="center"/>
          </w:tcPr>
          <w:p>
            <w:pPr>
              <w:jc w:val="center"/>
            </w:pPr>
            <w:r>
              <w:rPr>
                <w:rFonts w:ascii="Aptos" w:hAnsi="Aptos"/>
                <w:b/>
                <w:color w:val="FFFFFF"/>
                <w:sz w:val="18"/>
              </w:rPr>
              <w:t>Field</w:t>
            </w:r>
          </w:p>
        </w:tc>
        <w:tc>
          <w:tcPr>
            <w:tcW w:type="dxa" w:w="6696"/>
            <w:shd w:fill="17324D"/>
            <w:tcMar>
              <w:top w:w="95" w:type="dxa"/>
              <w:start w:w="105" w:type="dxa"/>
              <w:bottom w:w="95" w:type="dxa"/>
              <w:end w:w="105" w:type="dxa"/>
            </w:tcMar>
            <w:vAlign w:val="center"/>
          </w:tcPr>
          <w:p>
            <w:pPr>
              <w:jc w:val="center"/>
            </w:pPr>
            <w:r>
              <w:rPr>
                <w:rFonts w:ascii="Aptos" w:hAnsi="Aptos"/>
                <w:b/>
                <w:color w:val="FFFFFF"/>
                <w:sz w:val="18"/>
              </w:rPr>
              <w:t>Purpose</w:t>
            </w:r>
          </w:p>
        </w:tc>
        <w:tc>
          <w:tcPr>
            <w:tcW w:type="dxa" w:w="1512"/>
            <w:shd w:fill="17324D"/>
            <w:tcMar>
              <w:top w:w="95" w:type="dxa"/>
              <w:start w:w="105" w:type="dxa"/>
              <w:bottom w:w="95" w:type="dxa"/>
              <w:end w:w="105" w:type="dxa"/>
            </w:tcMar>
            <w:vAlign w:val="center"/>
          </w:tcPr>
          <w:p>
            <w:pPr>
              <w:jc w:val="center"/>
            </w:pPr>
            <w:r>
              <w:rPr>
                <w:rFonts w:ascii="Aptos" w:hAnsi="Aptos"/>
                <w:b/>
                <w:color w:val="FFFFFF"/>
                <w:sz w:val="18"/>
              </w:rPr>
              <w:t>Required</w:t>
            </w:r>
          </w:p>
        </w:tc>
      </w:tr>
      <w:tr>
        <w:trPr>
          <w:cantSplit/>
        </w:trPr>
        <w:tc>
          <w:tcPr>
            <w:tcW w:type="dxa" w:w="1872"/>
            <w:shd w:fill="FFFFFF"/>
            <w:tcMar>
              <w:top w:w="100" w:type="dxa"/>
              <w:start w:w="120" w:type="dxa"/>
              <w:bottom w:w="100" w:type="dxa"/>
              <w:end w:w="120" w:type="dxa"/>
            </w:tcMar>
            <w:vAlign w:val="center"/>
          </w:tcPr>
          <w:p>
            <w:pPr>
              <w:spacing w:after="0"/>
              <w:jc w:val="left"/>
            </w:pPr>
            <w:r>
              <w:rPr>
                <w:rFonts w:ascii="Aptos" w:hAnsi="Aptos"/>
                <w:color w:val="24313C"/>
                <w:sz w:val="17"/>
              </w:rPr>
              <w:t>event_id</w:t>
            </w:r>
          </w:p>
        </w:tc>
        <w:tc>
          <w:tcPr>
            <w:tcW w:type="dxa" w:w="6696"/>
            <w:shd w:fill="FFFFFF"/>
            <w:tcMar>
              <w:top w:w="100" w:type="dxa"/>
              <w:start w:w="120" w:type="dxa"/>
              <w:bottom w:w="100" w:type="dxa"/>
              <w:end w:w="120" w:type="dxa"/>
            </w:tcMar>
            <w:vAlign w:val="center"/>
          </w:tcPr>
          <w:p>
            <w:pPr>
              <w:spacing w:after="0"/>
              <w:jc w:val="left"/>
            </w:pPr>
            <w:r>
              <w:rPr>
                <w:rFonts w:ascii="Aptos" w:hAnsi="Aptos"/>
                <w:color w:val="24313C"/>
                <w:sz w:val="17"/>
              </w:rPr>
              <w:t>Globally unique event identity for deduplication</w:t>
            </w:r>
          </w:p>
        </w:tc>
        <w:tc>
          <w:tcPr>
            <w:tcW w:type="dxa" w:w="1512"/>
            <w:shd w:fill="FFFFFF"/>
            <w:tcMar>
              <w:top w:w="100" w:type="dxa"/>
              <w:start w:w="120" w:type="dxa"/>
              <w:bottom w:w="100" w:type="dxa"/>
              <w:end w:w="120" w:type="dxa"/>
            </w:tcMar>
            <w:vAlign w:val="center"/>
          </w:tcPr>
          <w:p>
            <w:pPr>
              <w:spacing w:after="0"/>
              <w:jc w:val="left"/>
            </w:pPr>
            <w:r>
              <w:rPr>
                <w:rFonts w:ascii="Aptos" w:hAnsi="Aptos"/>
                <w:color w:val="24313C"/>
                <w:sz w:val="17"/>
              </w:rPr>
              <w:t>Yes</w:t>
            </w:r>
          </w:p>
        </w:tc>
      </w:tr>
      <w:tr>
        <w:trPr>
          <w:cantSplit/>
        </w:trPr>
        <w:tc>
          <w:tcPr>
            <w:tcW w:type="dxa" w:w="1872"/>
            <w:shd w:fill="FAFBFC"/>
            <w:tcMar>
              <w:top w:w="100" w:type="dxa"/>
              <w:start w:w="120" w:type="dxa"/>
              <w:bottom w:w="100" w:type="dxa"/>
              <w:end w:w="120" w:type="dxa"/>
            </w:tcMar>
            <w:vAlign w:val="center"/>
          </w:tcPr>
          <w:p>
            <w:pPr>
              <w:spacing w:after="0"/>
              <w:jc w:val="left"/>
            </w:pPr>
            <w:r>
              <w:rPr>
                <w:rFonts w:ascii="Aptos" w:hAnsi="Aptos"/>
                <w:color w:val="24313C"/>
                <w:sz w:val="17"/>
              </w:rPr>
              <w:t>event_type</w:t>
            </w:r>
          </w:p>
        </w:tc>
        <w:tc>
          <w:tcPr>
            <w:tcW w:type="dxa" w:w="6696"/>
            <w:shd w:fill="FAFBFC"/>
            <w:tcMar>
              <w:top w:w="100" w:type="dxa"/>
              <w:start w:w="120" w:type="dxa"/>
              <w:bottom w:w="100" w:type="dxa"/>
              <w:end w:w="120" w:type="dxa"/>
            </w:tcMar>
            <w:vAlign w:val="center"/>
          </w:tcPr>
          <w:p>
            <w:pPr>
              <w:spacing w:after="0"/>
              <w:jc w:val="left"/>
            </w:pPr>
            <w:r>
              <w:rPr>
                <w:rFonts w:ascii="Aptos" w:hAnsi="Aptos"/>
                <w:color w:val="24313C"/>
                <w:sz w:val="17"/>
              </w:rPr>
              <w:t>Business or CDC operation type</w:t>
            </w:r>
          </w:p>
        </w:tc>
        <w:tc>
          <w:tcPr>
            <w:tcW w:type="dxa" w:w="1512"/>
            <w:shd w:fill="FAFBFC"/>
            <w:tcMar>
              <w:top w:w="100" w:type="dxa"/>
              <w:start w:w="120" w:type="dxa"/>
              <w:bottom w:w="100" w:type="dxa"/>
              <w:end w:w="120" w:type="dxa"/>
            </w:tcMar>
            <w:vAlign w:val="center"/>
          </w:tcPr>
          <w:p>
            <w:pPr>
              <w:spacing w:after="0"/>
              <w:jc w:val="left"/>
            </w:pPr>
            <w:r>
              <w:rPr>
                <w:rFonts w:ascii="Aptos" w:hAnsi="Aptos"/>
                <w:color w:val="24313C"/>
                <w:sz w:val="17"/>
              </w:rPr>
              <w:t>Yes</w:t>
            </w:r>
          </w:p>
        </w:tc>
      </w:tr>
      <w:tr>
        <w:trPr>
          <w:cantSplit/>
        </w:trPr>
        <w:tc>
          <w:tcPr>
            <w:tcW w:type="dxa" w:w="1872"/>
            <w:shd w:fill="FFFFFF"/>
            <w:tcMar>
              <w:top w:w="100" w:type="dxa"/>
              <w:start w:w="120" w:type="dxa"/>
              <w:bottom w:w="100" w:type="dxa"/>
              <w:end w:w="120" w:type="dxa"/>
            </w:tcMar>
            <w:vAlign w:val="center"/>
          </w:tcPr>
          <w:p>
            <w:pPr>
              <w:spacing w:after="0"/>
              <w:jc w:val="left"/>
            </w:pPr>
            <w:r>
              <w:rPr>
                <w:rFonts w:ascii="Aptos" w:hAnsi="Aptos"/>
                <w:color w:val="24313C"/>
                <w:sz w:val="17"/>
              </w:rPr>
              <w:t>event_version</w:t>
            </w:r>
          </w:p>
        </w:tc>
        <w:tc>
          <w:tcPr>
            <w:tcW w:type="dxa" w:w="6696"/>
            <w:shd w:fill="FFFFFF"/>
            <w:tcMar>
              <w:top w:w="100" w:type="dxa"/>
              <w:start w:w="120" w:type="dxa"/>
              <w:bottom w:w="100" w:type="dxa"/>
              <w:end w:w="120" w:type="dxa"/>
            </w:tcMar>
            <w:vAlign w:val="center"/>
          </w:tcPr>
          <w:p>
            <w:pPr>
              <w:spacing w:after="0"/>
              <w:jc w:val="left"/>
            </w:pPr>
            <w:r>
              <w:rPr>
                <w:rFonts w:ascii="Aptos" w:hAnsi="Aptos"/>
                <w:color w:val="24313C"/>
                <w:sz w:val="17"/>
              </w:rPr>
              <w:t>Version of event contract</w:t>
            </w:r>
          </w:p>
        </w:tc>
        <w:tc>
          <w:tcPr>
            <w:tcW w:type="dxa" w:w="1512"/>
            <w:shd w:fill="FFFFFF"/>
            <w:tcMar>
              <w:top w:w="100" w:type="dxa"/>
              <w:start w:w="120" w:type="dxa"/>
              <w:bottom w:w="100" w:type="dxa"/>
              <w:end w:w="120" w:type="dxa"/>
            </w:tcMar>
            <w:vAlign w:val="center"/>
          </w:tcPr>
          <w:p>
            <w:pPr>
              <w:spacing w:after="0"/>
              <w:jc w:val="left"/>
            </w:pPr>
            <w:r>
              <w:rPr>
                <w:rFonts w:ascii="Aptos" w:hAnsi="Aptos"/>
                <w:color w:val="24313C"/>
                <w:sz w:val="17"/>
              </w:rPr>
              <w:t>Yes</w:t>
            </w:r>
          </w:p>
        </w:tc>
      </w:tr>
      <w:tr>
        <w:trPr>
          <w:cantSplit/>
        </w:trPr>
        <w:tc>
          <w:tcPr>
            <w:tcW w:type="dxa" w:w="1872"/>
            <w:shd w:fill="FAFBFC"/>
            <w:tcMar>
              <w:top w:w="100" w:type="dxa"/>
              <w:start w:w="120" w:type="dxa"/>
              <w:bottom w:w="100" w:type="dxa"/>
              <w:end w:w="120" w:type="dxa"/>
            </w:tcMar>
            <w:vAlign w:val="center"/>
          </w:tcPr>
          <w:p>
            <w:pPr>
              <w:spacing w:after="0"/>
              <w:jc w:val="left"/>
            </w:pPr>
            <w:r>
              <w:rPr>
                <w:rFonts w:ascii="Aptos" w:hAnsi="Aptos"/>
                <w:color w:val="24313C"/>
                <w:sz w:val="17"/>
              </w:rPr>
              <w:t>event_time</w:t>
            </w:r>
          </w:p>
        </w:tc>
        <w:tc>
          <w:tcPr>
            <w:tcW w:type="dxa" w:w="6696"/>
            <w:shd w:fill="FAFBFC"/>
            <w:tcMar>
              <w:top w:w="100" w:type="dxa"/>
              <w:start w:w="120" w:type="dxa"/>
              <w:bottom w:w="100" w:type="dxa"/>
              <w:end w:w="120" w:type="dxa"/>
            </w:tcMar>
            <w:vAlign w:val="center"/>
          </w:tcPr>
          <w:p>
            <w:pPr>
              <w:spacing w:after="0"/>
              <w:jc w:val="left"/>
            </w:pPr>
            <w:r>
              <w:rPr>
                <w:rFonts w:ascii="Aptos" w:hAnsi="Aptos"/>
                <w:color w:val="24313C"/>
                <w:sz w:val="17"/>
              </w:rPr>
              <w:t>Time business event occurred</w:t>
            </w:r>
          </w:p>
        </w:tc>
        <w:tc>
          <w:tcPr>
            <w:tcW w:type="dxa" w:w="1512"/>
            <w:shd w:fill="FAFBFC"/>
            <w:tcMar>
              <w:top w:w="100" w:type="dxa"/>
              <w:start w:w="120" w:type="dxa"/>
              <w:bottom w:w="100" w:type="dxa"/>
              <w:end w:w="120" w:type="dxa"/>
            </w:tcMar>
            <w:vAlign w:val="center"/>
          </w:tcPr>
          <w:p>
            <w:pPr>
              <w:spacing w:after="0"/>
              <w:jc w:val="left"/>
            </w:pPr>
            <w:r>
              <w:rPr>
                <w:rFonts w:ascii="Aptos" w:hAnsi="Aptos"/>
                <w:color w:val="24313C"/>
                <w:sz w:val="17"/>
              </w:rPr>
              <w:t>Yes</w:t>
            </w:r>
          </w:p>
        </w:tc>
      </w:tr>
      <w:tr>
        <w:trPr>
          <w:cantSplit/>
        </w:trPr>
        <w:tc>
          <w:tcPr>
            <w:tcW w:type="dxa" w:w="1872"/>
            <w:shd w:fill="FFFFFF"/>
            <w:tcMar>
              <w:top w:w="100" w:type="dxa"/>
              <w:start w:w="120" w:type="dxa"/>
              <w:bottom w:w="100" w:type="dxa"/>
              <w:end w:w="120" w:type="dxa"/>
            </w:tcMar>
            <w:vAlign w:val="center"/>
          </w:tcPr>
          <w:p>
            <w:pPr>
              <w:spacing w:after="0"/>
              <w:jc w:val="left"/>
            </w:pPr>
            <w:r>
              <w:rPr>
                <w:rFonts w:ascii="Aptos" w:hAnsi="Aptos"/>
                <w:color w:val="24313C"/>
                <w:sz w:val="17"/>
              </w:rPr>
              <w:t>ingested_at</w:t>
            </w:r>
          </w:p>
        </w:tc>
        <w:tc>
          <w:tcPr>
            <w:tcW w:type="dxa" w:w="6696"/>
            <w:shd w:fill="FFFFFF"/>
            <w:tcMar>
              <w:top w:w="100" w:type="dxa"/>
              <w:start w:w="120" w:type="dxa"/>
              <w:bottom w:w="100" w:type="dxa"/>
              <w:end w:w="120" w:type="dxa"/>
            </w:tcMar>
            <w:vAlign w:val="center"/>
          </w:tcPr>
          <w:p>
            <w:pPr>
              <w:spacing w:after="0"/>
              <w:jc w:val="left"/>
            </w:pPr>
            <w:r>
              <w:rPr>
                <w:rFonts w:ascii="Aptos" w:hAnsi="Aptos"/>
                <w:color w:val="24313C"/>
                <w:sz w:val="17"/>
              </w:rPr>
              <w:t>Time Atlas first received the event</w:t>
            </w:r>
          </w:p>
        </w:tc>
        <w:tc>
          <w:tcPr>
            <w:tcW w:type="dxa" w:w="1512"/>
            <w:shd w:fill="FFFFFF"/>
            <w:tcMar>
              <w:top w:w="100" w:type="dxa"/>
              <w:start w:w="120" w:type="dxa"/>
              <w:bottom w:w="100" w:type="dxa"/>
              <w:end w:w="120" w:type="dxa"/>
            </w:tcMar>
            <w:vAlign w:val="center"/>
          </w:tcPr>
          <w:p>
            <w:pPr>
              <w:spacing w:after="0"/>
              <w:jc w:val="left"/>
            </w:pPr>
            <w:r>
              <w:rPr>
                <w:rFonts w:ascii="Aptos" w:hAnsi="Aptos"/>
                <w:color w:val="24313C"/>
                <w:sz w:val="17"/>
              </w:rPr>
              <w:t>Yes</w:t>
            </w:r>
          </w:p>
        </w:tc>
      </w:tr>
      <w:tr>
        <w:trPr>
          <w:cantSplit/>
        </w:trPr>
        <w:tc>
          <w:tcPr>
            <w:tcW w:type="dxa" w:w="1872"/>
            <w:shd w:fill="FAFBFC"/>
            <w:tcMar>
              <w:top w:w="100" w:type="dxa"/>
              <w:start w:w="120" w:type="dxa"/>
              <w:bottom w:w="100" w:type="dxa"/>
              <w:end w:w="120" w:type="dxa"/>
            </w:tcMar>
            <w:vAlign w:val="center"/>
          </w:tcPr>
          <w:p>
            <w:pPr>
              <w:spacing w:after="0"/>
              <w:jc w:val="left"/>
            </w:pPr>
            <w:r>
              <w:rPr>
                <w:rFonts w:ascii="Aptos" w:hAnsi="Aptos"/>
                <w:color w:val="24313C"/>
                <w:sz w:val="17"/>
              </w:rPr>
              <w:t>source_system</w:t>
            </w:r>
          </w:p>
        </w:tc>
        <w:tc>
          <w:tcPr>
            <w:tcW w:type="dxa" w:w="6696"/>
            <w:shd w:fill="FAFBFC"/>
            <w:tcMar>
              <w:top w:w="100" w:type="dxa"/>
              <w:start w:w="120" w:type="dxa"/>
              <w:bottom w:w="100" w:type="dxa"/>
              <w:end w:w="120" w:type="dxa"/>
            </w:tcMar>
            <w:vAlign w:val="center"/>
          </w:tcPr>
          <w:p>
            <w:pPr>
              <w:spacing w:after="0"/>
              <w:jc w:val="left"/>
            </w:pPr>
            <w:r>
              <w:rPr>
                <w:rFonts w:ascii="Aptos" w:hAnsi="Aptos"/>
                <w:color w:val="24313C"/>
                <w:sz w:val="17"/>
              </w:rPr>
              <w:t>Originating system identifier</w:t>
            </w:r>
          </w:p>
        </w:tc>
        <w:tc>
          <w:tcPr>
            <w:tcW w:type="dxa" w:w="1512"/>
            <w:shd w:fill="FAFBFC"/>
            <w:tcMar>
              <w:top w:w="100" w:type="dxa"/>
              <w:start w:w="120" w:type="dxa"/>
              <w:bottom w:w="100" w:type="dxa"/>
              <w:end w:w="120" w:type="dxa"/>
            </w:tcMar>
            <w:vAlign w:val="center"/>
          </w:tcPr>
          <w:p>
            <w:pPr>
              <w:spacing w:after="0"/>
              <w:jc w:val="left"/>
            </w:pPr>
            <w:r>
              <w:rPr>
                <w:rFonts w:ascii="Aptos" w:hAnsi="Aptos"/>
                <w:color w:val="24313C"/>
                <w:sz w:val="17"/>
              </w:rPr>
              <w:t>Yes</w:t>
            </w:r>
          </w:p>
        </w:tc>
      </w:tr>
      <w:tr>
        <w:trPr>
          <w:cantSplit/>
        </w:trPr>
        <w:tc>
          <w:tcPr>
            <w:tcW w:type="dxa" w:w="1872"/>
            <w:shd w:fill="FFFFFF"/>
            <w:tcMar>
              <w:top w:w="100" w:type="dxa"/>
              <w:start w:w="120" w:type="dxa"/>
              <w:bottom w:w="100" w:type="dxa"/>
              <w:end w:w="120" w:type="dxa"/>
            </w:tcMar>
            <w:vAlign w:val="center"/>
          </w:tcPr>
          <w:p>
            <w:pPr>
              <w:spacing w:after="0"/>
              <w:jc w:val="left"/>
            </w:pPr>
            <w:r>
              <w:rPr>
                <w:rFonts w:ascii="Aptos" w:hAnsi="Aptos"/>
                <w:color w:val="24313C"/>
                <w:sz w:val="17"/>
              </w:rPr>
              <w:t>source_position</w:t>
            </w:r>
          </w:p>
        </w:tc>
        <w:tc>
          <w:tcPr>
            <w:tcW w:type="dxa" w:w="6696"/>
            <w:shd w:fill="FFFFFF"/>
            <w:tcMar>
              <w:top w:w="100" w:type="dxa"/>
              <w:start w:w="120" w:type="dxa"/>
              <w:bottom w:w="100" w:type="dxa"/>
              <w:end w:w="120" w:type="dxa"/>
            </w:tcMar>
            <w:vAlign w:val="center"/>
          </w:tcPr>
          <w:p>
            <w:pPr>
              <w:spacing w:after="0"/>
              <w:jc w:val="left"/>
            </w:pPr>
            <w:r>
              <w:rPr>
                <w:rFonts w:ascii="Aptos" w:hAnsi="Aptos"/>
                <w:color w:val="24313C"/>
                <w:sz w:val="17"/>
              </w:rPr>
              <w:t>WAL LSN, partition/offset, or equivalent trace</w:t>
            </w:r>
          </w:p>
        </w:tc>
        <w:tc>
          <w:tcPr>
            <w:tcW w:type="dxa" w:w="1512"/>
            <w:shd w:fill="FFFFFF"/>
            <w:tcMar>
              <w:top w:w="100" w:type="dxa"/>
              <w:start w:w="120" w:type="dxa"/>
              <w:bottom w:w="100" w:type="dxa"/>
              <w:end w:w="120" w:type="dxa"/>
            </w:tcMar>
            <w:vAlign w:val="center"/>
          </w:tcPr>
          <w:p>
            <w:pPr>
              <w:spacing w:after="0"/>
              <w:jc w:val="left"/>
            </w:pPr>
            <w:r>
              <w:rPr>
                <w:rFonts w:ascii="Aptos" w:hAnsi="Aptos"/>
                <w:color w:val="24313C"/>
                <w:sz w:val="17"/>
              </w:rPr>
              <w:t>Yes</w:t>
            </w:r>
          </w:p>
        </w:tc>
      </w:tr>
      <w:tr>
        <w:trPr>
          <w:cantSplit/>
        </w:trPr>
        <w:tc>
          <w:tcPr>
            <w:tcW w:type="dxa" w:w="1872"/>
            <w:shd w:fill="FAFBFC"/>
            <w:tcMar>
              <w:top w:w="100" w:type="dxa"/>
              <w:start w:w="120" w:type="dxa"/>
              <w:bottom w:w="100" w:type="dxa"/>
              <w:end w:w="120" w:type="dxa"/>
            </w:tcMar>
            <w:vAlign w:val="center"/>
          </w:tcPr>
          <w:p>
            <w:pPr>
              <w:spacing w:after="0"/>
              <w:jc w:val="left"/>
            </w:pPr>
            <w:r>
              <w:rPr>
                <w:rFonts w:ascii="Aptos" w:hAnsi="Aptos"/>
                <w:color w:val="24313C"/>
                <w:sz w:val="17"/>
              </w:rPr>
              <w:t>entity_key</w:t>
            </w:r>
          </w:p>
        </w:tc>
        <w:tc>
          <w:tcPr>
            <w:tcW w:type="dxa" w:w="6696"/>
            <w:shd w:fill="FAFBFC"/>
            <w:tcMar>
              <w:top w:w="100" w:type="dxa"/>
              <w:start w:w="120" w:type="dxa"/>
              <w:bottom w:w="100" w:type="dxa"/>
              <w:end w:w="120" w:type="dxa"/>
            </w:tcMar>
            <w:vAlign w:val="center"/>
          </w:tcPr>
          <w:p>
            <w:pPr>
              <w:spacing w:after="0"/>
              <w:jc w:val="left"/>
            </w:pPr>
            <w:r>
              <w:rPr>
                <w:rFonts w:ascii="Aptos" w:hAnsi="Aptos"/>
                <w:color w:val="24313C"/>
                <w:sz w:val="17"/>
              </w:rPr>
              <w:t>Stable partition and business key</w:t>
            </w:r>
          </w:p>
        </w:tc>
        <w:tc>
          <w:tcPr>
            <w:tcW w:type="dxa" w:w="1512"/>
            <w:shd w:fill="FAFBFC"/>
            <w:tcMar>
              <w:top w:w="100" w:type="dxa"/>
              <w:start w:w="120" w:type="dxa"/>
              <w:bottom w:w="100" w:type="dxa"/>
              <w:end w:w="120" w:type="dxa"/>
            </w:tcMar>
            <w:vAlign w:val="center"/>
          </w:tcPr>
          <w:p>
            <w:pPr>
              <w:spacing w:after="0"/>
              <w:jc w:val="left"/>
            </w:pPr>
            <w:r>
              <w:rPr>
                <w:rFonts w:ascii="Aptos" w:hAnsi="Aptos"/>
                <w:color w:val="24313C"/>
                <w:sz w:val="17"/>
              </w:rPr>
              <w:t>Yes</w:t>
            </w:r>
          </w:p>
        </w:tc>
      </w:tr>
      <w:tr>
        <w:trPr>
          <w:cantSplit/>
        </w:trPr>
        <w:tc>
          <w:tcPr>
            <w:tcW w:type="dxa" w:w="1872"/>
            <w:shd w:fill="FFFFFF"/>
            <w:tcMar>
              <w:top w:w="100" w:type="dxa"/>
              <w:start w:w="120" w:type="dxa"/>
              <w:bottom w:w="100" w:type="dxa"/>
              <w:end w:w="120" w:type="dxa"/>
            </w:tcMar>
            <w:vAlign w:val="center"/>
          </w:tcPr>
          <w:p>
            <w:pPr>
              <w:spacing w:after="0"/>
              <w:jc w:val="left"/>
            </w:pPr>
            <w:r>
              <w:rPr>
                <w:rFonts w:ascii="Aptos" w:hAnsi="Aptos"/>
                <w:color w:val="24313C"/>
                <w:sz w:val="17"/>
              </w:rPr>
              <w:t>payload</w:t>
            </w:r>
          </w:p>
        </w:tc>
        <w:tc>
          <w:tcPr>
            <w:tcW w:type="dxa" w:w="6696"/>
            <w:shd w:fill="FFFFFF"/>
            <w:tcMar>
              <w:top w:w="100" w:type="dxa"/>
              <w:start w:w="120" w:type="dxa"/>
              <w:bottom w:w="100" w:type="dxa"/>
              <w:end w:w="120" w:type="dxa"/>
            </w:tcMar>
            <w:vAlign w:val="center"/>
          </w:tcPr>
          <w:p>
            <w:pPr>
              <w:spacing w:after="0"/>
              <w:jc w:val="left"/>
            </w:pPr>
            <w:r>
              <w:rPr>
                <w:rFonts w:ascii="Aptos" w:hAnsi="Aptos"/>
                <w:color w:val="24313C"/>
                <w:sz w:val="17"/>
              </w:rPr>
              <w:t>Current data or before/after representation</w:t>
            </w:r>
          </w:p>
        </w:tc>
        <w:tc>
          <w:tcPr>
            <w:tcW w:type="dxa" w:w="1512"/>
            <w:shd w:fill="FFFFFF"/>
            <w:tcMar>
              <w:top w:w="100" w:type="dxa"/>
              <w:start w:w="120" w:type="dxa"/>
              <w:bottom w:w="100" w:type="dxa"/>
              <w:end w:w="120" w:type="dxa"/>
            </w:tcMar>
            <w:vAlign w:val="center"/>
          </w:tcPr>
          <w:p>
            <w:pPr>
              <w:spacing w:after="0"/>
              <w:jc w:val="left"/>
            </w:pPr>
            <w:r>
              <w:rPr>
                <w:rFonts w:ascii="Aptos" w:hAnsi="Aptos"/>
                <w:color w:val="24313C"/>
                <w:sz w:val="17"/>
              </w:rPr>
              <w:t>Yes</w:t>
            </w:r>
          </w:p>
        </w:tc>
      </w:tr>
      <w:tr>
        <w:trPr>
          <w:cantSplit/>
        </w:trPr>
        <w:tc>
          <w:tcPr>
            <w:tcW w:type="dxa" w:w="1872"/>
            <w:shd w:fill="FAFBFC"/>
            <w:tcMar>
              <w:top w:w="100" w:type="dxa"/>
              <w:start w:w="120" w:type="dxa"/>
              <w:bottom w:w="100" w:type="dxa"/>
              <w:end w:w="120" w:type="dxa"/>
            </w:tcMar>
            <w:vAlign w:val="center"/>
          </w:tcPr>
          <w:p>
            <w:pPr>
              <w:spacing w:after="0"/>
              <w:jc w:val="left"/>
            </w:pPr>
            <w:r>
              <w:rPr>
                <w:rFonts w:ascii="Aptos" w:hAnsi="Aptos"/>
                <w:color w:val="24313C"/>
                <w:sz w:val="17"/>
              </w:rPr>
              <w:t>trace_id</w:t>
            </w:r>
          </w:p>
        </w:tc>
        <w:tc>
          <w:tcPr>
            <w:tcW w:type="dxa" w:w="6696"/>
            <w:shd w:fill="FAFBFC"/>
            <w:tcMar>
              <w:top w:w="100" w:type="dxa"/>
              <w:start w:w="120" w:type="dxa"/>
              <w:bottom w:w="100" w:type="dxa"/>
              <w:end w:w="120" w:type="dxa"/>
            </w:tcMar>
            <w:vAlign w:val="center"/>
          </w:tcPr>
          <w:p>
            <w:pPr>
              <w:spacing w:after="0"/>
              <w:jc w:val="left"/>
            </w:pPr>
            <w:r>
              <w:rPr>
                <w:rFonts w:ascii="Aptos" w:hAnsi="Aptos"/>
                <w:color w:val="24313C"/>
                <w:sz w:val="17"/>
              </w:rPr>
              <w:t>Cross-system correlation identifier</w:t>
            </w:r>
          </w:p>
        </w:tc>
        <w:tc>
          <w:tcPr>
            <w:tcW w:type="dxa" w:w="1512"/>
            <w:shd w:fill="FAFBFC"/>
            <w:tcMar>
              <w:top w:w="100" w:type="dxa"/>
              <w:start w:w="120" w:type="dxa"/>
              <w:bottom w:w="100" w:type="dxa"/>
              <w:end w:w="120" w:type="dxa"/>
            </w:tcMar>
            <w:vAlign w:val="center"/>
          </w:tcPr>
          <w:p>
            <w:pPr>
              <w:spacing w:after="0"/>
              <w:jc w:val="left"/>
            </w:pPr>
            <w:r>
              <w:rPr>
                <w:rFonts w:ascii="Aptos" w:hAnsi="Aptos"/>
                <w:color w:val="24313C"/>
                <w:sz w:val="17"/>
              </w:rPr>
              <w:t>Recommended</w:t>
            </w:r>
          </w:p>
        </w:tc>
      </w:tr>
    </w:tbl>
    <w:p>
      <w:pPr>
        <w:spacing w:after="20"/>
      </w:pPr>
    </w:p>
    <w:p>
      <w:pPr>
        <w:pStyle w:val="Heading2"/>
      </w:pPr>
      <w:r>
        <w:t>8.3 Lakehouse Layer Contracts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152"/>
            <w:shd w:fill="17324D"/>
            <w:tcMar>
              <w:top w:w="95" w:type="dxa"/>
              <w:start w:w="105" w:type="dxa"/>
              <w:bottom w:w="95" w:type="dxa"/>
              <w:end w:w="105" w:type="dxa"/>
            </w:tcMar>
            <w:vAlign w:val="center"/>
          </w:tcPr>
          <w:p>
            <w:pPr>
              <w:jc w:val="center"/>
            </w:pPr>
            <w:r>
              <w:rPr>
                <w:rFonts w:ascii="Aptos" w:hAnsi="Aptos"/>
                <w:b/>
                <w:color w:val="FFFFFF"/>
                <w:sz w:val="18"/>
              </w:rPr>
              <w:t>Layer</w:t>
            </w:r>
          </w:p>
        </w:tc>
        <w:tc>
          <w:tcPr>
            <w:tcW w:type="dxa" w:w="4824"/>
            <w:shd w:fill="17324D"/>
            <w:tcMar>
              <w:top w:w="95" w:type="dxa"/>
              <w:start w:w="105" w:type="dxa"/>
              <w:bottom w:w="95" w:type="dxa"/>
              <w:end w:w="105" w:type="dxa"/>
            </w:tcMar>
            <w:vAlign w:val="center"/>
          </w:tcPr>
          <w:p>
            <w:pPr>
              <w:jc w:val="center"/>
            </w:pPr>
            <w:r>
              <w:rPr>
                <w:rFonts w:ascii="Aptos" w:hAnsi="Aptos"/>
                <w:b/>
                <w:color w:val="FFFFFF"/>
                <w:sz w:val="18"/>
              </w:rPr>
              <w:t>Contract</w:t>
            </w:r>
          </w:p>
        </w:tc>
        <w:tc>
          <w:tcPr>
            <w:tcW w:type="dxa" w:w="2880"/>
            <w:shd w:fill="17324D"/>
            <w:tcMar>
              <w:top w:w="95" w:type="dxa"/>
              <w:start w:w="105" w:type="dxa"/>
              <w:bottom w:w="95" w:type="dxa"/>
              <w:end w:w="105" w:type="dxa"/>
            </w:tcMar>
            <w:vAlign w:val="center"/>
          </w:tcPr>
          <w:p>
            <w:pPr>
              <w:jc w:val="center"/>
            </w:pPr>
            <w:r>
              <w:rPr>
                <w:rFonts w:ascii="Aptos" w:hAnsi="Aptos"/>
                <w:b/>
                <w:color w:val="FFFFFF"/>
                <w:sz w:val="18"/>
              </w:rPr>
              <w:t>Permitted consumers</w:t>
            </w:r>
          </w:p>
        </w:tc>
        <w:tc>
          <w:tcPr>
            <w:tcW w:type="dxa" w:w="1440"/>
            <w:shd w:fill="17324D"/>
            <w:tcMar>
              <w:top w:w="95" w:type="dxa"/>
              <w:start w:w="105" w:type="dxa"/>
              <w:bottom w:w="95" w:type="dxa"/>
              <w:end w:w="105" w:type="dxa"/>
            </w:tcMar>
            <w:vAlign w:val="center"/>
          </w:tcPr>
          <w:p>
            <w:pPr>
              <w:jc w:val="center"/>
            </w:pPr>
            <w:r>
              <w:rPr>
                <w:rFonts w:ascii="Aptos" w:hAnsi="Aptos"/>
                <w:b/>
                <w:color w:val="FFFFFF"/>
                <w:sz w:val="18"/>
              </w:rPr>
              <w:t>Retention</w:t>
            </w:r>
          </w:p>
        </w:tc>
      </w:tr>
      <w:tr>
        <w:trPr>
          <w:cantSplit/>
        </w:trPr>
        <w:tc>
          <w:tcPr>
            <w:tcW w:type="dxa" w:w="1152"/>
            <w:shd w:fill="FFFFFF"/>
            <w:tcMar>
              <w:top w:w="100" w:type="dxa"/>
              <w:start w:w="120" w:type="dxa"/>
              <w:bottom w:w="100" w:type="dxa"/>
              <w:end w:w="120" w:type="dxa"/>
            </w:tcMar>
            <w:vAlign w:val="center"/>
          </w:tcPr>
          <w:p>
            <w:pPr>
              <w:spacing w:after="0"/>
              <w:jc w:val="left"/>
            </w:pPr>
            <w:r>
              <w:rPr>
                <w:rFonts w:ascii="Aptos" w:hAnsi="Aptos"/>
                <w:color w:val="24313C"/>
                <w:sz w:val="17"/>
              </w:rPr>
              <w:t>Bronze</w:t>
            </w:r>
          </w:p>
        </w:tc>
        <w:tc>
          <w:tcPr>
            <w:tcW w:type="dxa" w:w="4824"/>
            <w:shd w:fill="FFFFFF"/>
            <w:tcMar>
              <w:top w:w="100" w:type="dxa"/>
              <w:start w:w="120" w:type="dxa"/>
              <w:bottom w:w="100" w:type="dxa"/>
              <w:end w:w="120" w:type="dxa"/>
            </w:tcMar>
            <w:vAlign w:val="center"/>
          </w:tcPr>
          <w:p>
            <w:pPr>
              <w:spacing w:after="0"/>
              <w:jc w:val="left"/>
            </w:pPr>
            <w:r>
              <w:rPr>
                <w:rFonts w:ascii="Aptos" w:hAnsi="Aptos"/>
                <w:color w:val="24313C"/>
                <w:sz w:val="17"/>
              </w:rPr>
              <w:t>Append-only source-faithful records plus ingestion metadata</w:t>
            </w:r>
          </w:p>
        </w:tc>
        <w:tc>
          <w:tcPr>
            <w:tcW w:type="dxa" w:w="2880"/>
            <w:shd w:fill="FFFFFF"/>
            <w:tcMar>
              <w:top w:w="100" w:type="dxa"/>
              <w:start w:w="120" w:type="dxa"/>
              <w:bottom w:w="100" w:type="dxa"/>
              <w:end w:w="120" w:type="dxa"/>
            </w:tcMar>
            <w:vAlign w:val="center"/>
          </w:tcPr>
          <w:p>
            <w:pPr>
              <w:spacing w:after="0"/>
              <w:jc w:val="left"/>
            </w:pPr>
            <w:r>
              <w:rPr>
                <w:rFonts w:ascii="Aptos" w:hAnsi="Aptos"/>
                <w:color w:val="24313C"/>
                <w:sz w:val="17"/>
              </w:rPr>
              <w:t>Data engineering and recovery workflows</w:t>
            </w:r>
          </w:p>
        </w:tc>
        <w:tc>
          <w:tcPr>
            <w:tcW w:type="dxa" w:w="1440"/>
            <w:shd w:fill="FFFFFF"/>
            <w:tcMar>
              <w:top w:w="100" w:type="dxa"/>
              <w:start w:w="120" w:type="dxa"/>
              <w:bottom w:w="100" w:type="dxa"/>
              <w:end w:w="120" w:type="dxa"/>
            </w:tcMar>
            <w:vAlign w:val="center"/>
          </w:tcPr>
          <w:p>
            <w:pPr>
              <w:spacing w:after="0"/>
              <w:jc w:val="left"/>
            </w:pPr>
            <w:r>
              <w:rPr>
                <w:rFonts w:ascii="Aptos" w:hAnsi="Aptos"/>
                <w:color w:val="24313C"/>
                <w:sz w:val="17"/>
              </w:rPr>
              <w:t>Long enough for replay and audit</w:t>
            </w:r>
          </w:p>
        </w:tc>
      </w:tr>
      <w:tr>
        <w:trPr>
          <w:cantSplit/>
        </w:trPr>
        <w:tc>
          <w:tcPr>
            <w:tcW w:type="dxa" w:w="1152"/>
            <w:shd w:fill="FAFBFC"/>
            <w:tcMar>
              <w:top w:w="100" w:type="dxa"/>
              <w:start w:w="120" w:type="dxa"/>
              <w:bottom w:w="100" w:type="dxa"/>
              <w:end w:w="120" w:type="dxa"/>
            </w:tcMar>
            <w:vAlign w:val="center"/>
          </w:tcPr>
          <w:p>
            <w:pPr>
              <w:spacing w:after="0"/>
              <w:jc w:val="left"/>
            </w:pPr>
            <w:r>
              <w:rPr>
                <w:rFonts w:ascii="Aptos" w:hAnsi="Aptos"/>
                <w:color w:val="24313C"/>
                <w:sz w:val="17"/>
              </w:rPr>
              <w:t>Silver</w:t>
            </w:r>
          </w:p>
        </w:tc>
        <w:tc>
          <w:tcPr>
            <w:tcW w:type="dxa" w:w="4824"/>
            <w:shd w:fill="FAFBFC"/>
            <w:tcMar>
              <w:top w:w="100" w:type="dxa"/>
              <w:start w:w="120" w:type="dxa"/>
              <w:bottom w:w="100" w:type="dxa"/>
              <w:end w:w="120" w:type="dxa"/>
            </w:tcMar>
            <w:vAlign w:val="center"/>
          </w:tcPr>
          <w:p>
            <w:pPr>
              <w:spacing w:after="0"/>
              <w:jc w:val="left"/>
            </w:pPr>
            <w:r>
              <w:rPr>
                <w:rFonts w:ascii="Aptos" w:hAnsi="Aptos"/>
                <w:color w:val="24313C"/>
                <w:sz w:val="17"/>
              </w:rPr>
              <w:t>Typed, deduplicated, validated, merged, canonical entities</w:t>
            </w:r>
          </w:p>
        </w:tc>
        <w:tc>
          <w:tcPr>
            <w:tcW w:type="dxa" w:w="2880"/>
            <w:shd w:fill="FAFBFC"/>
            <w:tcMar>
              <w:top w:w="100" w:type="dxa"/>
              <w:start w:w="120" w:type="dxa"/>
              <w:bottom w:w="100" w:type="dxa"/>
              <w:end w:w="120" w:type="dxa"/>
            </w:tcMar>
            <w:vAlign w:val="center"/>
          </w:tcPr>
          <w:p>
            <w:pPr>
              <w:spacing w:after="0"/>
              <w:jc w:val="left"/>
            </w:pPr>
            <w:r>
              <w:rPr>
                <w:rFonts w:ascii="Aptos" w:hAnsi="Aptos"/>
                <w:color w:val="24313C"/>
                <w:sz w:val="17"/>
              </w:rPr>
              <w:t>Analytics, ML, and gold transformations</w:t>
            </w:r>
          </w:p>
        </w:tc>
        <w:tc>
          <w:tcPr>
            <w:tcW w:type="dxa" w:w="1440"/>
            <w:shd w:fill="FAFBFC"/>
            <w:tcMar>
              <w:top w:w="100" w:type="dxa"/>
              <w:start w:w="120" w:type="dxa"/>
              <w:bottom w:w="100" w:type="dxa"/>
              <w:end w:w="120" w:type="dxa"/>
            </w:tcMar>
            <w:vAlign w:val="center"/>
          </w:tcPr>
          <w:p>
            <w:pPr>
              <w:spacing w:after="0"/>
              <w:jc w:val="left"/>
            </w:pPr>
            <w:r>
              <w:rPr>
                <w:rFonts w:ascii="Aptos" w:hAnsi="Aptos"/>
                <w:color w:val="24313C"/>
                <w:sz w:val="17"/>
              </w:rPr>
              <w:t>Business-defined historical retention</w:t>
            </w:r>
          </w:p>
        </w:tc>
      </w:tr>
      <w:tr>
        <w:trPr>
          <w:cantSplit/>
        </w:trPr>
        <w:tc>
          <w:tcPr>
            <w:tcW w:type="dxa" w:w="1152"/>
            <w:shd w:fill="FFFFFF"/>
            <w:tcMar>
              <w:top w:w="100" w:type="dxa"/>
              <w:start w:w="120" w:type="dxa"/>
              <w:bottom w:w="100" w:type="dxa"/>
              <w:end w:w="120" w:type="dxa"/>
            </w:tcMar>
            <w:vAlign w:val="center"/>
          </w:tcPr>
          <w:p>
            <w:pPr>
              <w:spacing w:after="0"/>
              <w:jc w:val="left"/>
            </w:pPr>
            <w:r>
              <w:rPr>
                <w:rFonts w:ascii="Aptos" w:hAnsi="Aptos"/>
                <w:color w:val="24313C"/>
                <w:sz w:val="17"/>
              </w:rPr>
              <w:t>Gold</w:t>
            </w:r>
          </w:p>
        </w:tc>
        <w:tc>
          <w:tcPr>
            <w:tcW w:type="dxa" w:w="4824"/>
            <w:shd w:fill="FFFFFF"/>
            <w:tcMar>
              <w:top w:w="100" w:type="dxa"/>
              <w:start w:w="120" w:type="dxa"/>
              <w:bottom w:w="100" w:type="dxa"/>
              <w:end w:w="120" w:type="dxa"/>
            </w:tcMar>
            <w:vAlign w:val="center"/>
          </w:tcPr>
          <w:p>
            <w:pPr>
              <w:spacing w:after="0"/>
              <w:jc w:val="left"/>
            </w:pPr>
            <w:r>
              <w:rPr>
                <w:rFonts w:ascii="Aptos" w:hAnsi="Aptos"/>
                <w:color w:val="24313C"/>
                <w:sz w:val="17"/>
              </w:rPr>
              <w:t>Purpose-built metrics and dimensional products</w:t>
            </w:r>
          </w:p>
        </w:tc>
        <w:tc>
          <w:tcPr>
            <w:tcW w:type="dxa" w:w="2880"/>
            <w:shd w:fill="FFFFFF"/>
            <w:tcMar>
              <w:top w:w="100" w:type="dxa"/>
              <w:start w:w="120" w:type="dxa"/>
              <w:bottom w:w="100" w:type="dxa"/>
              <w:end w:w="120" w:type="dxa"/>
            </w:tcMar>
            <w:vAlign w:val="center"/>
          </w:tcPr>
          <w:p>
            <w:pPr>
              <w:spacing w:after="0"/>
              <w:jc w:val="left"/>
            </w:pPr>
            <w:r>
              <w:rPr>
                <w:rFonts w:ascii="Aptos" w:hAnsi="Aptos"/>
                <w:color w:val="24313C"/>
                <w:sz w:val="17"/>
              </w:rPr>
              <w:t>Dashboards, analysts, business users</w:t>
            </w:r>
          </w:p>
        </w:tc>
        <w:tc>
          <w:tcPr>
            <w:tcW w:type="dxa" w:w="1440"/>
            <w:shd w:fill="FFFFFF"/>
            <w:tcMar>
              <w:top w:w="100" w:type="dxa"/>
              <w:start w:w="120" w:type="dxa"/>
              <w:bottom w:w="100" w:type="dxa"/>
              <w:end w:w="120" w:type="dxa"/>
            </w:tcMar>
            <w:vAlign w:val="center"/>
          </w:tcPr>
          <w:p>
            <w:pPr>
              <w:spacing w:after="0"/>
              <w:jc w:val="left"/>
            </w:pPr>
            <w:r>
              <w:rPr>
                <w:rFonts w:ascii="Aptos" w:hAnsi="Aptos"/>
                <w:color w:val="24313C"/>
                <w:sz w:val="17"/>
              </w:rPr>
              <w:t>Based on reporting requirements</w:t>
            </w:r>
          </w:p>
        </w:tc>
      </w:tr>
      <w:tr>
        <w:trPr>
          <w:cantSplit/>
        </w:trPr>
        <w:tc>
          <w:tcPr>
            <w:tcW w:type="dxa" w:w="1152"/>
            <w:shd w:fill="FAFBFC"/>
            <w:tcMar>
              <w:top w:w="100" w:type="dxa"/>
              <w:start w:w="120" w:type="dxa"/>
              <w:bottom w:w="100" w:type="dxa"/>
              <w:end w:w="120" w:type="dxa"/>
            </w:tcMar>
            <w:vAlign w:val="center"/>
          </w:tcPr>
          <w:p>
            <w:pPr>
              <w:spacing w:after="0"/>
              <w:jc w:val="left"/>
            </w:pPr>
            <w:r>
              <w:rPr>
                <w:rFonts w:ascii="Aptos" w:hAnsi="Aptos"/>
                <w:color w:val="24313C"/>
                <w:sz w:val="17"/>
              </w:rPr>
              <w:t>Quarantine</w:t>
            </w:r>
          </w:p>
        </w:tc>
        <w:tc>
          <w:tcPr>
            <w:tcW w:type="dxa" w:w="4824"/>
            <w:shd w:fill="FAFBFC"/>
            <w:tcMar>
              <w:top w:w="100" w:type="dxa"/>
              <w:start w:w="120" w:type="dxa"/>
              <w:bottom w:w="100" w:type="dxa"/>
              <w:end w:w="120" w:type="dxa"/>
            </w:tcMar>
            <w:vAlign w:val="center"/>
          </w:tcPr>
          <w:p>
            <w:pPr>
              <w:spacing w:after="0"/>
              <w:jc w:val="left"/>
            </w:pPr>
            <w:r>
              <w:rPr>
                <w:rFonts w:ascii="Aptos" w:hAnsi="Aptos"/>
                <w:color w:val="24313C"/>
                <w:sz w:val="17"/>
              </w:rPr>
              <w:t>Rejected data with rule, severity, and remediation context</w:t>
            </w:r>
          </w:p>
        </w:tc>
        <w:tc>
          <w:tcPr>
            <w:tcW w:type="dxa" w:w="2880"/>
            <w:shd w:fill="FAFBFC"/>
            <w:tcMar>
              <w:top w:w="100" w:type="dxa"/>
              <w:start w:w="120" w:type="dxa"/>
              <w:bottom w:w="100" w:type="dxa"/>
              <w:end w:w="120" w:type="dxa"/>
            </w:tcMar>
            <w:vAlign w:val="center"/>
          </w:tcPr>
          <w:p>
            <w:pPr>
              <w:spacing w:after="0"/>
              <w:jc w:val="left"/>
            </w:pPr>
            <w:r>
              <w:rPr>
                <w:rFonts w:ascii="Aptos" w:hAnsi="Aptos"/>
                <w:color w:val="24313C"/>
                <w:sz w:val="17"/>
              </w:rPr>
              <w:t>Data engineering and owners</w:t>
            </w:r>
          </w:p>
        </w:tc>
        <w:tc>
          <w:tcPr>
            <w:tcW w:type="dxa" w:w="1440"/>
            <w:shd w:fill="FAFBFC"/>
            <w:tcMar>
              <w:top w:w="100" w:type="dxa"/>
              <w:start w:w="120" w:type="dxa"/>
              <w:bottom w:w="100" w:type="dxa"/>
              <w:end w:w="120" w:type="dxa"/>
            </w:tcMar>
            <w:vAlign w:val="center"/>
          </w:tcPr>
          <w:p>
            <w:pPr>
              <w:spacing w:after="0"/>
              <w:jc w:val="left"/>
            </w:pPr>
            <w:r>
              <w:rPr>
                <w:rFonts w:ascii="Aptos" w:hAnsi="Aptos"/>
                <w:color w:val="24313C"/>
                <w:sz w:val="17"/>
              </w:rPr>
              <w:t>Until corrected or dispositioned</w:t>
            </w:r>
          </w:p>
        </w:tc>
      </w:tr>
    </w:tbl>
    <w:p>
      <w:pPr>
        <w:spacing w:after="20"/>
      </w:pPr>
    </w:p>
    <w:p>
      <w:pPr>
        <w:pStyle w:val="Heading1"/>
      </w:pPr>
      <w:r>
        <w:t>9. Security, Governance, and Compliance</w:t>
      </w:r>
    </w:p>
    <w:p>
      <w:pPr>
        <w:pStyle w:val="ListBullet"/>
        <w:spacing w:after="40"/>
      </w:pPr>
      <w:r>
        <w:rPr>
          <w:b/>
        </w:rPr>
        <w:t xml:space="preserve">Secrets: </w:t>
      </w:r>
      <w:r>
        <w:t>Use environment files excluded from source control, Docker secrets where practical, and CI secret stores. Rotate any exposed development credential immediately.</w:t>
      </w:r>
    </w:p>
    <w:p>
      <w:pPr>
        <w:pStyle w:val="ListBullet"/>
        <w:spacing w:after="40"/>
      </w:pPr>
      <w:r>
        <w:rPr>
          <w:b/>
        </w:rPr>
        <w:t xml:space="preserve">Network exposure: </w:t>
      </w:r>
      <w:r>
        <w:t>Bind service ports to localhost by default. Use isolated Docker networks for data-plane and observability services.</w:t>
      </w:r>
    </w:p>
    <w:p>
      <w:pPr>
        <w:pStyle w:val="ListBullet"/>
        <w:spacing w:after="40"/>
      </w:pPr>
      <w:r>
        <w:rPr>
          <w:b/>
        </w:rPr>
        <w:t xml:space="preserve">Data minimization: </w:t>
      </w:r>
      <w:r>
        <w:t>Generate synthetic data only. Mark columns that would be PII in a real system and mask them in derived datasets.</w:t>
      </w:r>
    </w:p>
    <w:p>
      <w:pPr>
        <w:pStyle w:val="ListBullet"/>
        <w:spacing w:after="40"/>
      </w:pPr>
      <w:r>
        <w:rPr>
          <w:b/>
        </w:rPr>
        <w:t xml:space="preserve">Access: </w:t>
      </w:r>
      <w:r>
        <w:t>Separate administrative, pipeline, and read-only credentials. Demonstrate least-privilege grants in PostgreSQL and query engines.</w:t>
      </w:r>
    </w:p>
    <w:p>
      <w:pPr>
        <w:pStyle w:val="ListBullet"/>
        <w:spacing w:after="40"/>
      </w:pPr>
      <w:r>
        <w:rPr>
          <w:b/>
        </w:rPr>
        <w:t xml:space="preserve">Governance: </w:t>
      </w:r>
      <w:r>
        <w:t>Assign an owner, description, classification, freshness target, and lineage to every gold dataset.</w:t>
      </w:r>
    </w:p>
    <w:p>
      <w:pPr>
        <w:pStyle w:val="ListBullet"/>
        <w:spacing w:after="40"/>
      </w:pPr>
      <w:r>
        <w:rPr>
          <w:b/>
        </w:rPr>
        <w:t xml:space="preserve">Audit: </w:t>
      </w:r>
      <w:r>
        <w:t>Retain source positions, deployment commits, schema versions, and incident actions for traceability.</w:t>
      </w:r>
    </w:p>
    <w:p>
      <w:pPr>
        <w:pStyle w:val="Heading2"/>
      </w:pPr>
      <w:r>
        <w:t>9.1 Required Architecture Decision Records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440"/>
            <w:shd w:fill="17324D"/>
            <w:tcMar>
              <w:top w:w="95" w:type="dxa"/>
              <w:start w:w="105" w:type="dxa"/>
              <w:bottom w:w="95" w:type="dxa"/>
              <w:end w:w="105" w:type="dxa"/>
            </w:tcMar>
            <w:vAlign w:val="center"/>
          </w:tcPr>
          <w:p>
            <w:pPr>
              <w:jc w:val="center"/>
            </w:pPr>
            <w:r>
              <w:rPr>
                <w:rFonts w:ascii="Aptos" w:hAnsi="Aptos"/>
                <w:b/>
                <w:color w:val="FFFFFF"/>
                <w:sz w:val="18"/>
              </w:rPr>
              <w:t>ADR</w:t>
            </w:r>
          </w:p>
        </w:tc>
        <w:tc>
          <w:tcPr>
            <w:tcW w:type="dxa" w:w="8640"/>
            <w:shd w:fill="17324D"/>
            <w:tcMar>
              <w:top w:w="95" w:type="dxa"/>
              <w:start w:w="105" w:type="dxa"/>
              <w:bottom w:w="95" w:type="dxa"/>
              <w:end w:w="105" w:type="dxa"/>
            </w:tcMar>
            <w:vAlign w:val="center"/>
          </w:tcPr>
          <w:p>
            <w:pPr>
              <w:jc w:val="center"/>
            </w:pPr>
            <w:r>
              <w:rPr>
                <w:rFonts w:ascii="Aptos" w:hAnsi="Aptos"/>
                <w:b/>
                <w:color w:val="FFFFFF"/>
                <w:sz w:val="18"/>
              </w:rPr>
              <w:t>Decision</w:t>
            </w:r>
          </w:p>
        </w:tc>
      </w:tr>
      <w:tr>
        <w:trPr>
          <w:cantSplit/>
        </w:trPr>
        <w:tc>
          <w:tcPr>
            <w:tcW w:type="dxa" w:w="1440"/>
            <w:shd w:fill="FFFFFF"/>
            <w:tcMar>
              <w:top w:w="100" w:type="dxa"/>
              <w:start w:w="120" w:type="dxa"/>
              <w:bottom w:w="100" w:type="dxa"/>
              <w:end w:w="120" w:type="dxa"/>
            </w:tcMar>
            <w:vAlign w:val="center"/>
          </w:tcPr>
          <w:p>
            <w:pPr>
              <w:spacing w:after="0"/>
              <w:jc w:val="left"/>
            </w:pPr>
            <w:r>
              <w:rPr>
                <w:rFonts w:ascii="Aptos" w:hAnsi="Aptos"/>
                <w:color w:val="24313C"/>
                <w:sz w:val="18"/>
              </w:rPr>
              <w:t>ADR-001</w:t>
            </w:r>
          </w:p>
        </w:tc>
        <w:tc>
          <w:tcPr>
            <w:tcW w:type="dxa" w:w="8640"/>
            <w:shd w:fill="FFFFFF"/>
            <w:tcMar>
              <w:top w:w="100" w:type="dxa"/>
              <w:start w:w="120" w:type="dxa"/>
              <w:bottom w:w="100" w:type="dxa"/>
              <w:end w:w="120" w:type="dxa"/>
            </w:tcMar>
            <w:vAlign w:val="center"/>
          </w:tcPr>
          <w:p>
            <w:pPr>
              <w:spacing w:after="0"/>
              <w:jc w:val="left"/>
            </w:pPr>
            <w:r>
              <w:rPr>
                <w:rFonts w:ascii="Aptos" w:hAnsi="Aptos"/>
                <w:color w:val="24313C"/>
                <w:sz w:val="18"/>
              </w:rPr>
              <w:t>Kafka topic naming, keys, partition strategy, and retention</w:t>
            </w:r>
          </w:p>
        </w:tc>
      </w:tr>
      <w:tr>
        <w:trPr>
          <w:cantSplit/>
        </w:trPr>
        <w:tc>
          <w:tcPr>
            <w:tcW w:type="dxa" w:w="1440"/>
            <w:shd w:fill="FAFBFC"/>
            <w:tcMar>
              <w:top w:w="100" w:type="dxa"/>
              <w:start w:w="120" w:type="dxa"/>
              <w:bottom w:w="100" w:type="dxa"/>
              <w:end w:w="120" w:type="dxa"/>
            </w:tcMar>
            <w:vAlign w:val="center"/>
          </w:tcPr>
          <w:p>
            <w:pPr>
              <w:spacing w:after="0"/>
              <w:jc w:val="left"/>
            </w:pPr>
            <w:r>
              <w:rPr>
                <w:rFonts w:ascii="Aptos" w:hAnsi="Aptos"/>
                <w:color w:val="24313C"/>
                <w:sz w:val="18"/>
              </w:rPr>
              <w:t>ADR-002</w:t>
            </w:r>
          </w:p>
        </w:tc>
        <w:tc>
          <w:tcPr>
            <w:tcW w:type="dxa" w:w="8640"/>
            <w:shd w:fill="FAFBFC"/>
            <w:tcMar>
              <w:top w:w="100" w:type="dxa"/>
              <w:start w:w="120" w:type="dxa"/>
              <w:bottom w:w="100" w:type="dxa"/>
              <w:end w:w="120" w:type="dxa"/>
            </w:tcMar>
            <w:vAlign w:val="center"/>
          </w:tcPr>
          <w:p>
            <w:pPr>
              <w:spacing w:after="0"/>
              <w:jc w:val="left"/>
            </w:pPr>
            <w:r>
              <w:rPr>
                <w:rFonts w:ascii="Aptos" w:hAnsi="Aptos"/>
                <w:color w:val="24313C"/>
                <w:sz w:val="18"/>
              </w:rPr>
              <w:t>Schema format and compatibility mode</w:t>
            </w:r>
          </w:p>
        </w:tc>
      </w:tr>
      <w:tr>
        <w:trPr>
          <w:cantSplit/>
        </w:trPr>
        <w:tc>
          <w:tcPr>
            <w:tcW w:type="dxa" w:w="1440"/>
            <w:shd w:fill="FFFFFF"/>
            <w:tcMar>
              <w:top w:w="100" w:type="dxa"/>
              <w:start w:w="120" w:type="dxa"/>
              <w:bottom w:w="100" w:type="dxa"/>
              <w:end w:w="120" w:type="dxa"/>
            </w:tcMar>
            <w:vAlign w:val="center"/>
          </w:tcPr>
          <w:p>
            <w:pPr>
              <w:spacing w:after="0"/>
              <w:jc w:val="left"/>
            </w:pPr>
            <w:r>
              <w:rPr>
                <w:rFonts w:ascii="Aptos" w:hAnsi="Aptos"/>
                <w:color w:val="24313C"/>
                <w:sz w:val="18"/>
              </w:rPr>
              <w:t>ADR-003</w:t>
            </w:r>
          </w:p>
        </w:tc>
        <w:tc>
          <w:tcPr>
            <w:tcW w:type="dxa" w:w="8640"/>
            <w:shd w:fill="FFFFFF"/>
            <w:tcMar>
              <w:top w:w="100" w:type="dxa"/>
              <w:start w:w="120" w:type="dxa"/>
              <w:bottom w:w="100" w:type="dxa"/>
              <w:end w:w="120" w:type="dxa"/>
            </w:tcMar>
            <w:vAlign w:val="center"/>
          </w:tcPr>
          <w:p>
            <w:pPr>
              <w:spacing w:after="0"/>
              <w:jc w:val="left"/>
            </w:pPr>
            <w:r>
              <w:rPr>
                <w:rFonts w:ascii="Aptos" w:hAnsi="Aptos"/>
                <w:color w:val="24313C"/>
                <w:sz w:val="18"/>
              </w:rPr>
              <w:t>Bronze/silver/gold table layout and partitioning</w:t>
            </w:r>
          </w:p>
        </w:tc>
      </w:tr>
      <w:tr>
        <w:trPr>
          <w:cantSplit/>
        </w:trPr>
        <w:tc>
          <w:tcPr>
            <w:tcW w:type="dxa" w:w="1440"/>
            <w:shd w:fill="FAFBFC"/>
            <w:tcMar>
              <w:top w:w="100" w:type="dxa"/>
              <w:start w:w="120" w:type="dxa"/>
              <w:bottom w:w="100" w:type="dxa"/>
              <w:end w:w="120" w:type="dxa"/>
            </w:tcMar>
            <w:vAlign w:val="center"/>
          </w:tcPr>
          <w:p>
            <w:pPr>
              <w:spacing w:after="0"/>
              <w:jc w:val="left"/>
            </w:pPr>
            <w:r>
              <w:rPr>
                <w:rFonts w:ascii="Aptos" w:hAnsi="Aptos"/>
                <w:color w:val="24313C"/>
                <w:sz w:val="18"/>
              </w:rPr>
              <w:t>ADR-004</w:t>
            </w:r>
          </w:p>
        </w:tc>
        <w:tc>
          <w:tcPr>
            <w:tcW w:type="dxa" w:w="8640"/>
            <w:shd w:fill="FAFBFC"/>
            <w:tcMar>
              <w:top w:w="100" w:type="dxa"/>
              <w:start w:w="120" w:type="dxa"/>
              <w:bottom w:w="100" w:type="dxa"/>
              <w:end w:w="120" w:type="dxa"/>
            </w:tcMar>
            <w:vAlign w:val="center"/>
          </w:tcPr>
          <w:p>
            <w:pPr>
              <w:spacing w:after="0"/>
              <w:jc w:val="left"/>
            </w:pPr>
            <w:r>
              <w:rPr>
                <w:rFonts w:ascii="Aptos" w:hAnsi="Aptos"/>
                <w:color w:val="24313C"/>
                <w:sz w:val="18"/>
              </w:rPr>
              <w:t>Exactly-once business outcome strategy over at-least-once transport</w:t>
            </w:r>
          </w:p>
        </w:tc>
      </w:tr>
      <w:tr>
        <w:trPr>
          <w:cantSplit/>
        </w:trPr>
        <w:tc>
          <w:tcPr>
            <w:tcW w:type="dxa" w:w="1440"/>
            <w:shd w:fill="FFFFFF"/>
            <w:tcMar>
              <w:top w:w="100" w:type="dxa"/>
              <w:start w:w="120" w:type="dxa"/>
              <w:bottom w:w="100" w:type="dxa"/>
              <w:end w:w="120" w:type="dxa"/>
            </w:tcMar>
            <w:vAlign w:val="center"/>
          </w:tcPr>
          <w:p>
            <w:pPr>
              <w:spacing w:after="0"/>
              <w:jc w:val="left"/>
            </w:pPr>
            <w:r>
              <w:rPr>
                <w:rFonts w:ascii="Aptos" w:hAnsi="Aptos"/>
                <w:color w:val="24313C"/>
                <w:sz w:val="18"/>
              </w:rPr>
              <w:t>ADR-005</w:t>
            </w:r>
          </w:p>
        </w:tc>
        <w:tc>
          <w:tcPr>
            <w:tcW w:type="dxa" w:w="8640"/>
            <w:shd w:fill="FFFFFF"/>
            <w:tcMar>
              <w:top w:w="100" w:type="dxa"/>
              <w:start w:w="120" w:type="dxa"/>
              <w:bottom w:w="100" w:type="dxa"/>
              <w:end w:w="120" w:type="dxa"/>
            </w:tcMar>
            <w:vAlign w:val="center"/>
          </w:tcPr>
          <w:p>
            <w:pPr>
              <w:spacing w:after="0"/>
              <w:jc w:val="left"/>
            </w:pPr>
            <w:r>
              <w:rPr>
                <w:rFonts w:ascii="Aptos" w:hAnsi="Aptos"/>
                <w:color w:val="24313C"/>
                <w:sz w:val="18"/>
              </w:rPr>
              <w:t>Checkpoint, replay, and disaster-recovery approach</w:t>
            </w:r>
          </w:p>
        </w:tc>
      </w:tr>
      <w:tr>
        <w:trPr>
          <w:cantSplit/>
        </w:trPr>
        <w:tc>
          <w:tcPr>
            <w:tcW w:type="dxa" w:w="1440"/>
            <w:shd w:fill="FAFBFC"/>
            <w:tcMar>
              <w:top w:w="100" w:type="dxa"/>
              <w:start w:w="120" w:type="dxa"/>
              <w:bottom w:w="100" w:type="dxa"/>
              <w:end w:w="120" w:type="dxa"/>
            </w:tcMar>
            <w:vAlign w:val="center"/>
          </w:tcPr>
          <w:p>
            <w:pPr>
              <w:spacing w:after="0"/>
              <w:jc w:val="left"/>
            </w:pPr>
            <w:r>
              <w:rPr>
                <w:rFonts w:ascii="Aptos" w:hAnsi="Aptos"/>
                <w:color w:val="24313C"/>
                <w:sz w:val="18"/>
              </w:rPr>
              <w:t>ADR-006</w:t>
            </w:r>
          </w:p>
        </w:tc>
        <w:tc>
          <w:tcPr>
            <w:tcW w:type="dxa" w:w="8640"/>
            <w:shd w:fill="FAFBFC"/>
            <w:tcMar>
              <w:top w:w="100" w:type="dxa"/>
              <w:start w:w="120" w:type="dxa"/>
              <w:bottom w:w="100" w:type="dxa"/>
              <w:end w:w="120" w:type="dxa"/>
            </w:tcMar>
            <w:vAlign w:val="center"/>
          </w:tcPr>
          <w:p>
            <w:pPr>
              <w:spacing w:after="0"/>
              <w:jc w:val="left"/>
            </w:pPr>
            <w:r>
              <w:rPr>
                <w:rFonts w:ascii="Aptos" w:hAnsi="Aptos"/>
                <w:color w:val="24313C"/>
                <w:sz w:val="18"/>
              </w:rPr>
              <w:t>DuckDB-only versus optional Trino serving layer</w:t>
            </w:r>
          </w:p>
        </w:tc>
      </w:tr>
      <w:tr>
        <w:trPr>
          <w:cantSplit/>
        </w:trPr>
        <w:tc>
          <w:tcPr>
            <w:tcW w:type="dxa" w:w="1440"/>
            <w:shd w:fill="FFFFFF"/>
            <w:tcMar>
              <w:top w:w="100" w:type="dxa"/>
              <w:start w:w="120" w:type="dxa"/>
              <w:bottom w:w="100" w:type="dxa"/>
              <w:end w:w="120" w:type="dxa"/>
            </w:tcMar>
            <w:vAlign w:val="center"/>
          </w:tcPr>
          <w:p>
            <w:pPr>
              <w:spacing w:after="0"/>
              <w:jc w:val="left"/>
            </w:pPr>
            <w:r>
              <w:rPr>
                <w:rFonts w:ascii="Aptos" w:hAnsi="Aptos"/>
                <w:color w:val="24313C"/>
                <w:sz w:val="18"/>
              </w:rPr>
              <w:t>ADR-007</w:t>
            </w:r>
          </w:p>
        </w:tc>
        <w:tc>
          <w:tcPr>
            <w:tcW w:type="dxa" w:w="8640"/>
            <w:shd w:fill="FFFFFF"/>
            <w:tcMar>
              <w:top w:w="100" w:type="dxa"/>
              <w:start w:w="120" w:type="dxa"/>
              <w:bottom w:w="100" w:type="dxa"/>
              <w:end w:w="120" w:type="dxa"/>
            </w:tcMar>
            <w:vAlign w:val="center"/>
          </w:tcPr>
          <w:p>
            <w:pPr>
              <w:spacing w:after="0"/>
              <w:jc w:val="left"/>
            </w:pPr>
            <w:r>
              <w:rPr>
                <w:rFonts w:ascii="Aptos" w:hAnsi="Aptos"/>
                <w:color w:val="24313C"/>
                <w:sz w:val="18"/>
              </w:rPr>
              <w:t>Data-quality severity and quarantine model</w:t>
            </w:r>
          </w:p>
        </w:tc>
      </w:tr>
    </w:tbl>
    <w:p>
      <w:pPr>
        <w:spacing w:after="20"/>
      </w:pPr>
    </w:p>
    <w:p>
      <w:pPr>
        <w:pStyle w:val="Heading1"/>
      </w:pPr>
      <w:r>
        <w:t>10. Observability and Operations</w:t>
      </w:r>
    </w:p>
    <w:p>
      <w:pPr>
        <w:pStyle w:val="Heading2"/>
      </w:pPr>
      <w:r>
        <w:t>10.1 Golden Signals and Data Signals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016"/>
            <w:shd w:fill="17324D"/>
            <w:tcMar>
              <w:top w:w="95" w:type="dxa"/>
              <w:start w:w="105" w:type="dxa"/>
              <w:bottom w:w="95" w:type="dxa"/>
              <w:end w:w="105" w:type="dxa"/>
            </w:tcMar>
            <w:vAlign w:val="center"/>
          </w:tcPr>
          <w:p>
            <w:pPr>
              <w:jc w:val="center"/>
            </w:pPr>
            <w:r>
              <w:rPr>
                <w:rFonts w:ascii="Aptos" w:hAnsi="Aptos"/>
                <w:b/>
                <w:color w:val="FFFFFF"/>
                <w:sz w:val="18"/>
              </w:rPr>
              <w:t>Signal family</w:t>
            </w:r>
          </w:p>
        </w:tc>
        <w:tc>
          <w:tcPr>
            <w:tcW w:type="dxa" w:w="8064"/>
            <w:shd w:fill="17324D"/>
            <w:tcMar>
              <w:top w:w="95" w:type="dxa"/>
              <w:start w:w="105" w:type="dxa"/>
              <w:bottom w:w="95" w:type="dxa"/>
              <w:end w:w="105" w:type="dxa"/>
            </w:tcMar>
            <w:vAlign w:val="center"/>
          </w:tcPr>
          <w:p>
            <w:pPr>
              <w:jc w:val="center"/>
            </w:pPr>
            <w:r>
              <w:rPr>
                <w:rFonts w:ascii="Aptos" w:hAnsi="Aptos"/>
                <w:b/>
                <w:color w:val="FFFFFF"/>
                <w:sz w:val="18"/>
              </w:rPr>
              <w:t>Required signals</w:t>
            </w:r>
          </w:p>
        </w:tc>
      </w:tr>
      <w:tr>
        <w:trPr>
          <w:cantSplit/>
        </w:trPr>
        <w:tc>
          <w:tcPr>
            <w:tcW w:type="dxa" w:w="2016"/>
            <w:shd w:fill="FFFFFF"/>
            <w:tcMar>
              <w:top w:w="100" w:type="dxa"/>
              <w:start w:w="120" w:type="dxa"/>
              <w:bottom w:w="100" w:type="dxa"/>
              <w:end w:w="120" w:type="dxa"/>
            </w:tcMar>
            <w:vAlign w:val="center"/>
          </w:tcPr>
          <w:p>
            <w:pPr>
              <w:spacing w:after="0"/>
              <w:jc w:val="left"/>
            </w:pPr>
            <w:r>
              <w:rPr>
                <w:rFonts w:ascii="Aptos" w:hAnsi="Aptos"/>
                <w:color w:val="24313C"/>
                <w:sz w:val="18"/>
              </w:rPr>
              <w:t>Latency</w:t>
            </w:r>
          </w:p>
        </w:tc>
        <w:tc>
          <w:tcPr>
            <w:tcW w:type="dxa" w:w="8064"/>
            <w:shd w:fill="FFFFFF"/>
            <w:tcMar>
              <w:top w:w="100" w:type="dxa"/>
              <w:start w:w="120" w:type="dxa"/>
              <w:bottom w:w="100" w:type="dxa"/>
              <w:end w:w="120" w:type="dxa"/>
            </w:tcMar>
            <w:vAlign w:val="center"/>
          </w:tcPr>
          <w:p>
            <w:pPr>
              <w:spacing w:after="0"/>
              <w:jc w:val="left"/>
            </w:pPr>
            <w:r>
              <w:rPr>
                <w:rFonts w:ascii="Aptos" w:hAnsi="Aptos"/>
                <w:color w:val="24313C"/>
                <w:sz w:val="18"/>
              </w:rPr>
              <w:t>CDC age, Kafka consumer lag time, micro-batch duration, source-to-table freshness</w:t>
            </w:r>
          </w:p>
        </w:tc>
      </w:tr>
      <w:tr>
        <w:trPr>
          <w:cantSplit/>
        </w:trPr>
        <w:tc>
          <w:tcPr>
            <w:tcW w:type="dxa" w:w="2016"/>
            <w:shd w:fill="FAFBFC"/>
            <w:tcMar>
              <w:top w:w="100" w:type="dxa"/>
              <w:start w:w="120" w:type="dxa"/>
              <w:bottom w:w="100" w:type="dxa"/>
              <w:end w:w="120" w:type="dxa"/>
            </w:tcMar>
            <w:vAlign w:val="center"/>
          </w:tcPr>
          <w:p>
            <w:pPr>
              <w:spacing w:after="0"/>
              <w:jc w:val="left"/>
            </w:pPr>
            <w:r>
              <w:rPr>
                <w:rFonts w:ascii="Aptos" w:hAnsi="Aptos"/>
                <w:color w:val="24313C"/>
                <w:sz w:val="18"/>
              </w:rPr>
              <w:t>Traffic</w:t>
            </w:r>
          </w:p>
        </w:tc>
        <w:tc>
          <w:tcPr>
            <w:tcW w:type="dxa" w:w="8064"/>
            <w:shd w:fill="FAFBFC"/>
            <w:tcMar>
              <w:top w:w="100" w:type="dxa"/>
              <w:start w:w="120" w:type="dxa"/>
              <w:bottom w:w="100" w:type="dxa"/>
              <w:end w:w="120" w:type="dxa"/>
            </w:tcMar>
            <w:vAlign w:val="center"/>
          </w:tcPr>
          <w:p>
            <w:pPr>
              <w:spacing w:after="0"/>
              <w:jc w:val="left"/>
            </w:pPr>
            <w:r>
              <w:rPr>
                <w:rFonts w:ascii="Aptos" w:hAnsi="Aptos"/>
                <w:color w:val="24313C"/>
                <w:sz w:val="18"/>
              </w:rPr>
              <w:t>Rows/sec, messages/sec, bytes/sec, files/batch, queries/minute</w:t>
            </w:r>
          </w:p>
        </w:tc>
      </w:tr>
      <w:tr>
        <w:trPr>
          <w:cantSplit/>
        </w:trPr>
        <w:tc>
          <w:tcPr>
            <w:tcW w:type="dxa" w:w="2016"/>
            <w:shd w:fill="FFFFFF"/>
            <w:tcMar>
              <w:top w:w="100" w:type="dxa"/>
              <w:start w:w="120" w:type="dxa"/>
              <w:bottom w:w="100" w:type="dxa"/>
              <w:end w:w="120" w:type="dxa"/>
            </w:tcMar>
            <w:vAlign w:val="center"/>
          </w:tcPr>
          <w:p>
            <w:pPr>
              <w:spacing w:after="0"/>
              <w:jc w:val="left"/>
            </w:pPr>
            <w:r>
              <w:rPr>
                <w:rFonts w:ascii="Aptos" w:hAnsi="Aptos"/>
                <w:color w:val="24313C"/>
                <w:sz w:val="18"/>
              </w:rPr>
              <w:t>Errors</w:t>
            </w:r>
          </w:p>
        </w:tc>
        <w:tc>
          <w:tcPr>
            <w:tcW w:type="dxa" w:w="8064"/>
            <w:shd w:fill="FFFFFF"/>
            <w:tcMar>
              <w:top w:w="100" w:type="dxa"/>
              <w:start w:w="120" w:type="dxa"/>
              <w:bottom w:w="100" w:type="dxa"/>
              <w:end w:w="120" w:type="dxa"/>
            </w:tcMar>
            <w:vAlign w:val="center"/>
          </w:tcPr>
          <w:p>
            <w:pPr>
              <w:spacing w:after="0"/>
              <w:jc w:val="left"/>
            </w:pPr>
            <w:r>
              <w:rPr>
                <w:rFonts w:ascii="Aptos" w:hAnsi="Aptos"/>
                <w:color w:val="24313C"/>
                <w:sz w:val="18"/>
              </w:rPr>
              <w:t>Connector failures, deserialization failures, task retries, quarantined records, failed checks</w:t>
            </w:r>
          </w:p>
        </w:tc>
      </w:tr>
      <w:tr>
        <w:trPr>
          <w:cantSplit/>
        </w:trPr>
        <w:tc>
          <w:tcPr>
            <w:tcW w:type="dxa" w:w="2016"/>
            <w:shd w:fill="FAFBFC"/>
            <w:tcMar>
              <w:top w:w="100" w:type="dxa"/>
              <w:start w:w="120" w:type="dxa"/>
              <w:bottom w:w="100" w:type="dxa"/>
              <w:end w:w="120" w:type="dxa"/>
            </w:tcMar>
            <w:vAlign w:val="center"/>
          </w:tcPr>
          <w:p>
            <w:pPr>
              <w:spacing w:after="0"/>
              <w:jc w:val="left"/>
            </w:pPr>
            <w:r>
              <w:rPr>
                <w:rFonts w:ascii="Aptos" w:hAnsi="Aptos"/>
                <w:color w:val="24313C"/>
                <w:sz w:val="18"/>
              </w:rPr>
              <w:t>Saturation</w:t>
            </w:r>
          </w:p>
        </w:tc>
        <w:tc>
          <w:tcPr>
            <w:tcW w:type="dxa" w:w="8064"/>
            <w:shd w:fill="FAFBFC"/>
            <w:tcMar>
              <w:top w:w="100" w:type="dxa"/>
              <w:start w:w="120" w:type="dxa"/>
              <w:bottom w:w="100" w:type="dxa"/>
              <w:end w:w="120" w:type="dxa"/>
            </w:tcMar>
            <w:vAlign w:val="center"/>
          </w:tcPr>
          <w:p>
            <w:pPr>
              <w:spacing w:after="0"/>
              <w:jc w:val="left"/>
            </w:pPr>
            <w:r>
              <w:rPr>
                <w:rFonts w:ascii="Aptos" w:hAnsi="Aptos"/>
                <w:color w:val="24313C"/>
                <w:sz w:val="18"/>
              </w:rPr>
              <w:t>CPU, memory, disk, JVM heap, executor utilization, Kafka partition skew</w:t>
            </w:r>
          </w:p>
        </w:tc>
      </w:tr>
      <w:tr>
        <w:trPr>
          <w:cantSplit/>
        </w:trPr>
        <w:tc>
          <w:tcPr>
            <w:tcW w:type="dxa" w:w="2016"/>
            <w:shd w:fill="FFFFFF"/>
            <w:tcMar>
              <w:top w:w="100" w:type="dxa"/>
              <w:start w:w="120" w:type="dxa"/>
              <w:bottom w:w="100" w:type="dxa"/>
              <w:end w:w="120" w:type="dxa"/>
            </w:tcMar>
            <w:vAlign w:val="center"/>
          </w:tcPr>
          <w:p>
            <w:pPr>
              <w:spacing w:after="0"/>
              <w:jc w:val="left"/>
            </w:pPr>
            <w:r>
              <w:rPr>
                <w:rFonts w:ascii="Aptos" w:hAnsi="Aptos"/>
                <w:color w:val="24313C"/>
                <w:sz w:val="18"/>
              </w:rPr>
              <w:t>Data correctness</w:t>
            </w:r>
          </w:p>
        </w:tc>
        <w:tc>
          <w:tcPr>
            <w:tcW w:type="dxa" w:w="8064"/>
            <w:shd w:fill="FFFFFF"/>
            <w:tcMar>
              <w:top w:w="100" w:type="dxa"/>
              <w:start w:w="120" w:type="dxa"/>
              <w:bottom w:w="100" w:type="dxa"/>
              <w:end w:w="120" w:type="dxa"/>
            </w:tcMar>
            <w:vAlign w:val="center"/>
          </w:tcPr>
          <w:p>
            <w:pPr>
              <w:spacing w:after="0"/>
              <w:jc w:val="left"/>
            </w:pPr>
            <w:r>
              <w:rPr>
                <w:rFonts w:ascii="Aptos" w:hAnsi="Aptos"/>
                <w:color w:val="24313C"/>
                <w:sz w:val="18"/>
              </w:rPr>
              <w:t>Duplicate rate, null rate, referential failures, reconciliation variance</w:t>
            </w:r>
          </w:p>
        </w:tc>
      </w:tr>
      <w:tr>
        <w:trPr>
          <w:cantSplit/>
        </w:trPr>
        <w:tc>
          <w:tcPr>
            <w:tcW w:type="dxa" w:w="2016"/>
            <w:shd w:fill="FAFBFC"/>
            <w:tcMar>
              <w:top w:w="100" w:type="dxa"/>
              <w:start w:w="120" w:type="dxa"/>
              <w:bottom w:w="100" w:type="dxa"/>
              <w:end w:w="120" w:type="dxa"/>
            </w:tcMar>
            <w:vAlign w:val="center"/>
          </w:tcPr>
          <w:p>
            <w:pPr>
              <w:spacing w:after="0"/>
              <w:jc w:val="left"/>
            </w:pPr>
            <w:r>
              <w:rPr>
                <w:rFonts w:ascii="Aptos" w:hAnsi="Aptos"/>
                <w:color w:val="24313C"/>
                <w:sz w:val="18"/>
              </w:rPr>
              <w:t>Recovery</w:t>
            </w:r>
          </w:p>
        </w:tc>
        <w:tc>
          <w:tcPr>
            <w:tcW w:type="dxa" w:w="8064"/>
            <w:shd w:fill="FAFBFC"/>
            <w:tcMar>
              <w:top w:w="100" w:type="dxa"/>
              <w:start w:w="120" w:type="dxa"/>
              <w:bottom w:w="100" w:type="dxa"/>
              <w:end w:w="120" w:type="dxa"/>
            </w:tcMar>
            <w:vAlign w:val="center"/>
          </w:tcPr>
          <w:p>
            <w:pPr>
              <w:spacing w:after="0"/>
              <w:jc w:val="left"/>
            </w:pPr>
            <w:r>
              <w:rPr>
                <w:rFonts w:ascii="Aptos" w:hAnsi="Aptos"/>
                <w:color w:val="24313C"/>
                <w:sz w:val="18"/>
              </w:rPr>
              <w:t>Restart count, replay duration, checkpoint restore time, backlog drain time</w:t>
            </w:r>
          </w:p>
        </w:tc>
      </w:tr>
    </w:tbl>
    <w:p>
      <w:pPr>
        <w:spacing w:after="20"/>
      </w:pPr>
    </w:p>
    <w:p>
      <w:pPr>
        <w:pStyle w:val="Heading2"/>
      </w:pPr>
      <w:r>
        <w:t>10.2 Minimum Dashboards</w:t>
      </w:r>
    </w:p>
    <w:p>
      <w:pPr>
        <w:pStyle w:val="ListBullet"/>
        <w:spacing w:after="40"/>
      </w:pPr>
      <w:r>
        <w:t>Platform overview: service health, resource saturation, availability, and active alerts.</w:t>
      </w:r>
    </w:p>
    <w:p>
      <w:pPr>
        <w:pStyle w:val="ListBullet"/>
        <w:spacing w:after="40"/>
      </w:pPr>
      <w:r>
        <w:t>Kafka and CDC: connector status, source event rate, topic throughput, partition distribution, and lag.</w:t>
      </w:r>
    </w:p>
    <w:p>
      <w:pPr>
        <w:pStyle w:val="ListBullet"/>
        <w:spacing w:after="40"/>
      </w:pPr>
      <w:r>
        <w:t>Spark streaming: batch duration, input rate, processing rate, state size, failures, and checkpoint age.</w:t>
      </w:r>
    </w:p>
    <w:p>
      <w:pPr>
        <w:pStyle w:val="ListBullet"/>
        <w:spacing w:after="40"/>
      </w:pPr>
      <w:r>
        <w:t>Data product health: table freshness, row counts, quality status, reconciliation, and last successful publication.</w:t>
      </w:r>
    </w:p>
    <w:p>
      <w:pPr>
        <w:pStyle w:val="ListBullet"/>
        <w:spacing w:after="40"/>
      </w:pPr>
      <w:r>
        <w:t>Incident review: alert timeline, recovery milestones, and relevant component metrics.</w:t>
      </w:r>
    </w:p>
    <w:p>
      <w:pPr>
        <w:pStyle w:val="Heading2"/>
      </w:pPr>
      <w:r>
        <w:t>10.3 Alert Requirements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800"/>
            <w:shd w:fill="17324D"/>
            <w:tcMar>
              <w:top w:w="95" w:type="dxa"/>
              <w:start w:w="105" w:type="dxa"/>
              <w:bottom w:w="95" w:type="dxa"/>
              <w:end w:w="105" w:type="dxa"/>
            </w:tcMar>
            <w:vAlign w:val="center"/>
          </w:tcPr>
          <w:p>
            <w:pPr>
              <w:jc w:val="center"/>
            </w:pPr>
            <w:r>
              <w:rPr>
                <w:rFonts w:ascii="Aptos" w:hAnsi="Aptos"/>
                <w:b/>
                <w:color w:val="FFFFFF"/>
                <w:sz w:val="18"/>
              </w:rPr>
              <w:t>Alert</w:t>
            </w:r>
          </w:p>
        </w:tc>
        <w:tc>
          <w:tcPr>
            <w:tcW w:type="dxa" w:w="4320"/>
            <w:shd w:fill="17324D"/>
            <w:tcMar>
              <w:top w:w="95" w:type="dxa"/>
              <w:start w:w="105" w:type="dxa"/>
              <w:bottom w:w="95" w:type="dxa"/>
              <w:end w:w="105" w:type="dxa"/>
            </w:tcMar>
            <w:vAlign w:val="center"/>
          </w:tcPr>
          <w:p>
            <w:pPr>
              <w:jc w:val="center"/>
            </w:pPr>
            <w:r>
              <w:rPr>
                <w:rFonts w:ascii="Aptos" w:hAnsi="Aptos"/>
                <w:b/>
                <w:color w:val="FFFFFF"/>
                <w:sz w:val="18"/>
              </w:rPr>
              <w:t>Trigger</w:t>
            </w:r>
          </w:p>
        </w:tc>
        <w:tc>
          <w:tcPr>
            <w:tcW w:type="dxa" w:w="936"/>
            <w:shd w:fill="17324D"/>
            <w:tcMar>
              <w:top w:w="95" w:type="dxa"/>
              <w:start w:w="105" w:type="dxa"/>
              <w:bottom w:w="95" w:type="dxa"/>
              <w:end w:w="105" w:type="dxa"/>
            </w:tcMar>
            <w:vAlign w:val="center"/>
          </w:tcPr>
          <w:p>
            <w:pPr>
              <w:jc w:val="center"/>
            </w:pPr>
            <w:r>
              <w:rPr>
                <w:rFonts w:ascii="Aptos" w:hAnsi="Aptos"/>
                <w:b/>
                <w:color w:val="FFFFFF"/>
                <w:sz w:val="18"/>
              </w:rPr>
              <w:t>Severity</w:t>
            </w:r>
          </w:p>
        </w:tc>
        <w:tc>
          <w:tcPr>
            <w:tcW w:type="dxa" w:w="3024"/>
            <w:shd w:fill="17324D"/>
            <w:tcMar>
              <w:top w:w="95" w:type="dxa"/>
              <w:start w:w="105" w:type="dxa"/>
              <w:bottom w:w="95" w:type="dxa"/>
              <w:end w:w="105" w:type="dxa"/>
            </w:tcMar>
            <w:vAlign w:val="center"/>
          </w:tcPr>
          <w:p>
            <w:pPr>
              <w:jc w:val="center"/>
            </w:pPr>
            <w:r>
              <w:rPr>
                <w:rFonts w:ascii="Aptos" w:hAnsi="Aptos"/>
                <w:b/>
                <w:color w:val="FFFFFF"/>
                <w:sz w:val="18"/>
              </w:rPr>
              <w:t>Expected first action</w:t>
            </w:r>
          </w:p>
        </w:tc>
      </w:tr>
      <w:tr>
        <w:trPr>
          <w:cantSplit/>
        </w:trPr>
        <w:tc>
          <w:tcPr>
            <w:tcW w:type="dxa" w:w="1800"/>
            <w:shd w:fill="FFFFFF"/>
            <w:tcMar>
              <w:top w:w="100" w:type="dxa"/>
              <w:start w:w="120" w:type="dxa"/>
              <w:bottom w:w="100" w:type="dxa"/>
              <w:end w:w="120" w:type="dxa"/>
            </w:tcMar>
            <w:vAlign w:val="center"/>
          </w:tcPr>
          <w:p>
            <w:pPr>
              <w:spacing w:after="0"/>
              <w:jc w:val="left"/>
            </w:pPr>
            <w:r>
              <w:rPr>
                <w:rFonts w:ascii="Aptos" w:hAnsi="Aptos"/>
                <w:color w:val="24313C"/>
                <w:sz w:val="16"/>
              </w:rPr>
              <w:t>ConnectorDown</w:t>
            </w:r>
          </w:p>
        </w:tc>
        <w:tc>
          <w:tcPr>
            <w:tcW w:type="dxa" w:w="4320"/>
            <w:shd w:fill="FFFFFF"/>
            <w:tcMar>
              <w:top w:w="100" w:type="dxa"/>
              <w:start w:w="120" w:type="dxa"/>
              <w:bottom w:w="100" w:type="dxa"/>
              <w:end w:w="120" w:type="dxa"/>
            </w:tcMar>
            <w:vAlign w:val="center"/>
          </w:tcPr>
          <w:p>
            <w:pPr>
              <w:spacing w:after="0"/>
              <w:jc w:val="left"/>
            </w:pPr>
            <w:r>
              <w:rPr>
                <w:rFonts w:ascii="Aptos" w:hAnsi="Aptos"/>
                <w:color w:val="24313C"/>
                <w:sz w:val="16"/>
              </w:rPr>
              <w:t>Connector or task not running for 2 minutes</w:t>
            </w:r>
          </w:p>
        </w:tc>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SEV-1</w:t>
            </w:r>
          </w:p>
        </w:tc>
        <w:tc>
          <w:tcPr>
            <w:tcW w:type="dxa" w:w="3024"/>
            <w:shd w:fill="FFFFFF"/>
            <w:tcMar>
              <w:top w:w="100" w:type="dxa"/>
              <w:start w:w="120" w:type="dxa"/>
              <w:bottom w:w="100" w:type="dxa"/>
              <w:end w:w="120" w:type="dxa"/>
            </w:tcMar>
            <w:vAlign w:val="center"/>
          </w:tcPr>
          <w:p>
            <w:pPr>
              <w:spacing w:after="0"/>
              <w:jc w:val="left"/>
            </w:pPr>
            <w:r>
              <w:rPr>
                <w:rFonts w:ascii="Aptos" w:hAnsi="Aptos"/>
                <w:color w:val="24313C"/>
                <w:sz w:val="16"/>
              </w:rPr>
              <w:t>Inspect Connect status and worker logs</w:t>
            </w:r>
          </w:p>
        </w:tc>
      </w:tr>
      <w:tr>
        <w:trPr>
          <w:cantSplit/>
        </w:trPr>
        <w:tc>
          <w:tcPr>
            <w:tcW w:type="dxa" w:w="1800"/>
            <w:shd w:fill="FAFBFC"/>
            <w:tcMar>
              <w:top w:w="100" w:type="dxa"/>
              <w:start w:w="120" w:type="dxa"/>
              <w:bottom w:w="100" w:type="dxa"/>
              <w:end w:w="120" w:type="dxa"/>
            </w:tcMar>
            <w:vAlign w:val="center"/>
          </w:tcPr>
          <w:p>
            <w:pPr>
              <w:spacing w:after="0"/>
              <w:jc w:val="left"/>
            </w:pPr>
            <w:r>
              <w:rPr>
                <w:rFonts w:ascii="Aptos" w:hAnsi="Aptos"/>
                <w:color w:val="24313C"/>
                <w:sz w:val="16"/>
              </w:rPr>
              <w:t>KafkaLagHigh</w:t>
            </w:r>
          </w:p>
        </w:tc>
        <w:tc>
          <w:tcPr>
            <w:tcW w:type="dxa" w:w="4320"/>
            <w:shd w:fill="FAFBFC"/>
            <w:tcMar>
              <w:top w:w="100" w:type="dxa"/>
              <w:start w:w="120" w:type="dxa"/>
              <w:bottom w:w="100" w:type="dxa"/>
              <w:end w:w="120" w:type="dxa"/>
            </w:tcMar>
            <w:vAlign w:val="center"/>
          </w:tcPr>
          <w:p>
            <w:pPr>
              <w:spacing w:after="0"/>
              <w:jc w:val="left"/>
            </w:pPr>
            <w:r>
              <w:rPr>
                <w:rFonts w:ascii="Aptos" w:hAnsi="Aptos"/>
                <w:color w:val="24313C"/>
                <w:sz w:val="16"/>
              </w:rPr>
              <w:t>Lag age exceeds 5 minutes for 5 minutes</w:t>
            </w:r>
          </w:p>
        </w:tc>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SEV-2</w:t>
            </w:r>
          </w:p>
        </w:tc>
        <w:tc>
          <w:tcPr>
            <w:tcW w:type="dxa" w:w="3024"/>
            <w:shd w:fill="FAFBFC"/>
            <w:tcMar>
              <w:top w:w="100" w:type="dxa"/>
              <w:start w:w="120" w:type="dxa"/>
              <w:bottom w:w="100" w:type="dxa"/>
              <w:end w:w="120" w:type="dxa"/>
            </w:tcMar>
            <w:vAlign w:val="center"/>
          </w:tcPr>
          <w:p>
            <w:pPr>
              <w:spacing w:after="0"/>
              <w:jc w:val="left"/>
            </w:pPr>
            <w:r>
              <w:rPr>
                <w:rFonts w:ascii="Aptos" w:hAnsi="Aptos"/>
                <w:color w:val="24313C"/>
                <w:sz w:val="16"/>
              </w:rPr>
              <w:t>Compare input and processing rates; inspect skew/resources</w:t>
            </w:r>
          </w:p>
        </w:tc>
      </w:tr>
      <w:tr>
        <w:trPr>
          <w:cantSplit/>
        </w:trPr>
        <w:tc>
          <w:tcPr>
            <w:tcW w:type="dxa" w:w="1800"/>
            <w:shd w:fill="FFFFFF"/>
            <w:tcMar>
              <w:top w:w="100" w:type="dxa"/>
              <w:start w:w="120" w:type="dxa"/>
              <w:bottom w:w="100" w:type="dxa"/>
              <w:end w:w="120" w:type="dxa"/>
            </w:tcMar>
            <w:vAlign w:val="center"/>
          </w:tcPr>
          <w:p>
            <w:pPr>
              <w:spacing w:after="0"/>
              <w:jc w:val="left"/>
            </w:pPr>
            <w:r>
              <w:rPr>
                <w:rFonts w:ascii="Aptos" w:hAnsi="Aptos"/>
                <w:color w:val="24313C"/>
                <w:sz w:val="16"/>
              </w:rPr>
              <w:t>GoldTableStale</w:t>
            </w:r>
          </w:p>
        </w:tc>
        <w:tc>
          <w:tcPr>
            <w:tcW w:type="dxa" w:w="4320"/>
            <w:shd w:fill="FFFFFF"/>
            <w:tcMar>
              <w:top w:w="100" w:type="dxa"/>
              <w:start w:w="120" w:type="dxa"/>
              <w:bottom w:w="100" w:type="dxa"/>
              <w:end w:w="120" w:type="dxa"/>
            </w:tcMar>
            <w:vAlign w:val="center"/>
          </w:tcPr>
          <w:p>
            <w:pPr>
              <w:spacing w:after="0"/>
              <w:jc w:val="left"/>
            </w:pPr>
            <w:r>
              <w:rPr>
                <w:rFonts w:ascii="Aptos" w:hAnsi="Aptos"/>
                <w:color w:val="24313C"/>
                <w:sz w:val="16"/>
              </w:rPr>
              <w:t>Freshness exceeds declared SLO</w:t>
            </w:r>
          </w:p>
        </w:tc>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SEV-1</w:t>
            </w:r>
          </w:p>
        </w:tc>
        <w:tc>
          <w:tcPr>
            <w:tcW w:type="dxa" w:w="3024"/>
            <w:shd w:fill="FFFFFF"/>
            <w:tcMar>
              <w:top w:w="100" w:type="dxa"/>
              <w:start w:w="120" w:type="dxa"/>
              <w:bottom w:w="100" w:type="dxa"/>
              <w:end w:w="120" w:type="dxa"/>
            </w:tcMar>
            <w:vAlign w:val="center"/>
          </w:tcPr>
          <w:p>
            <w:pPr>
              <w:spacing w:after="0"/>
              <w:jc w:val="left"/>
            </w:pPr>
            <w:r>
              <w:rPr>
                <w:rFonts w:ascii="Aptos" w:hAnsi="Aptos"/>
                <w:color w:val="24313C"/>
                <w:sz w:val="16"/>
              </w:rPr>
              <w:t>Trace latest successful upstream stage</w:t>
            </w:r>
          </w:p>
        </w:tc>
      </w:tr>
      <w:tr>
        <w:trPr>
          <w:cantSplit/>
        </w:trPr>
        <w:tc>
          <w:tcPr>
            <w:tcW w:type="dxa" w:w="1800"/>
            <w:shd w:fill="FAFBFC"/>
            <w:tcMar>
              <w:top w:w="100" w:type="dxa"/>
              <w:start w:w="120" w:type="dxa"/>
              <w:bottom w:w="100" w:type="dxa"/>
              <w:end w:w="120" w:type="dxa"/>
            </w:tcMar>
            <w:vAlign w:val="center"/>
          </w:tcPr>
          <w:p>
            <w:pPr>
              <w:spacing w:after="0"/>
              <w:jc w:val="left"/>
            </w:pPr>
            <w:r>
              <w:rPr>
                <w:rFonts w:ascii="Aptos" w:hAnsi="Aptos"/>
                <w:color w:val="24313C"/>
                <w:sz w:val="16"/>
              </w:rPr>
              <w:t>QualityGateFailed</w:t>
            </w:r>
          </w:p>
        </w:tc>
        <w:tc>
          <w:tcPr>
            <w:tcW w:type="dxa" w:w="4320"/>
            <w:shd w:fill="FAFBFC"/>
            <w:tcMar>
              <w:top w:w="100" w:type="dxa"/>
              <w:start w:w="120" w:type="dxa"/>
              <w:bottom w:w="100" w:type="dxa"/>
              <w:end w:w="120" w:type="dxa"/>
            </w:tcMar>
            <w:vAlign w:val="center"/>
          </w:tcPr>
          <w:p>
            <w:pPr>
              <w:spacing w:after="0"/>
              <w:jc w:val="left"/>
            </w:pPr>
            <w:r>
              <w:rPr>
                <w:rFonts w:ascii="Aptos" w:hAnsi="Aptos"/>
                <w:color w:val="24313C"/>
                <w:sz w:val="16"/>
              </w:rPr>
              <w:t>Critical rule fails</w:t>
            </w:r>
          </w:p>
        </w:tc>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SEV-2</w:t>
            </w:r>
          </w:p>
        </w:tc>
        <w:tc>
          <w:tcPr>
            <w:tcW w:type="dxa" w:w="3024"/>
            <w:shd w:fill="FAFBFC"/>
            <w:tcMar>
              <w:top w:w="100" w:type="dxa"/>
              <w:start w:w="120" w:type="dxa"/>
              <w:bottom w:w="100" w:type="dxa"/>
              <w:end w:w="120" w:type="dxa"/>
            </w:tcMar>
            <w:vAlign w:val="center"/>
          </w:tcPr>
          <w:p>
            <w:pPr>
              <w:spacing w:after="0"/>
              <w:jc w:val="left"/>
            </w:pPr>
            <w:r>
              <w:rPr>
                <w:rFonts w:ascii="Aptos" w:hAnsi="Aptos"/>
                <w:color w:val="24313C"/>
                <w:sz w:val="16"/>
              </w:rPr>
              <w:t>Inspect quarantine and affected source batch</w:t>
            </w:r>
          </w:p>
        </w:tc>
      </w:tr>
      <w:tr>
        <w:trPr>
          <w:cantSplit/>
        </w:trPr>
        <w:tc>
          <w:tcPr>
            <w:tcW w:type="dxa" w:w="1800"/>
            <w:shd w:fill="FFFFFF"/>
            <w:tcMar>
              <w:top w:w="100" w:type="dxa"/>
              <w:start w:w="120" w:type="dxa"/>
              <w:bottom w:w="100" w:type="dxa"/>
              <w:end w:w="120" w:type="dxa"/>
            </w:tcMar>
            <w:vAlign w:val="center"/>
          </w:tcPr>
          <w:p>
            <w:pPr>
              <w:spacing w:after="0"/>
              <w:jc w:val="left"/>
            </w:pPr>
            <w:r>
              <w:rPr>
                <w:rFonts w:ascii="Aptos" w:hAnsi="Aptos"/>
                <w:color w:val="24313C"/>
                <w:sz w:val="16"/>
              </w:rPr>
              <w:t>DiskPressure</w:t>
            </w:r>
          </w:p>
        </w:tc>
        <w:tc>
          <w:tcPr>
            <w:tcW w:type="dxa" w:w="4320"/>
            <w:shd w:fill="FFFFFF"/>
            <w:tcMar>
              <w:top w:w="100" w:type="dxa"/>
              <w:start w:w="120" w:type="dxa"/>
              <w:bottom w:w="100" w:type="dxa"/>
              <w:end w:w="120" w:type="dxa"/>
            </w:tcMar>
            <w:vAlign w:val="center"/>
          </w:tcPr>
          <w:p>
            <w:pPr>
              <w:spacing w:after="0"/>
              <w:jc w:val="left"/>
            </w:pPr>
            <w:r>
              <w:rPr>
                <w:rFonts w:ascii="Aptos" w:hAnsi="Aptos"/>
                <w:color w:val="24313C"/>
                <w:sz w:val="16"/>
              </w:rPr>
              <w:t>Filesystem &gt; 85% used</w:t>
            </w:r>
          </w:p>
        </w:tc>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SEV-2</w:t>
            </w:r>
          </w:p>
        </w:tc>
        <w:tc>
          <w:tcPr>
            <w:tcW w:type="dxa" w:w="3024"/>
            <w:shd w:fill="FFFFFF"/>
            <w:tcMar>
              <w:top w:w="100" w:type="dxa"/>
              <w:start w:w="120" w:type="dxa"/>
              <w:bottom w:w="100" w:type="dxa"/>
              <w:end w:w="120" w:type="dxa"/>
            </w:tcMar>
            <w:vAlign w:val="center"/>
          </w:tcPr>
          <w:p>
            <w:pPr>
              <w:spacing w:after="0"/>
              <w:jc w:val="left"/>
            </w:pPr>
            <w:r>
              <w:rPr>
                <w:rFonts w:ascii="Aptos" w:hAnsi="Aptos"/>
                <w:color w:val="24313C"/>
                <w:sz w:val="16"/>
              </w:rPr>
              <w:t>Identify logs, Kafka retention, checkpoints, or small files</w:t>
            </w:r>
          </w:p>
        </w:tc>
      </w:tr>
      <w:tr>
        <w:trPr>
          <w:cantSplit/>
        </w:trPr>
        <w:tc>
          <w:tcPr>
            <w:tcW w:type="dxa" w:w="1800"/>
            <w:shd w:fill="FAFBFC"/>
            <w:tcMar>
              <w:top w:w="100" w:type="dxa"/>
              <w:start w:w="120" w:type="dxa"/>
              <w:bottom w:w="100" w:type="dxa"/>
              <w:end w:w="120" w:type="dxa"/>
            </w:tcMar>
            <w:vAlign w:val="center"/>
          </w:tcPr>
          <w:p>
            <w:pPr>
              <w:spacing w:after="0"/>
              <w:jc w:val="left"/>
            </w:pPr>
            <w:r>
              <w:rPr>
                <w:rFonts w:ascii="Aptos" w:hAnsi="Aptos"/>
                <w:color w:val="24313C"/>
                <w:sz w:val="16"/>
              </w:rPr>
              <w:t>SparkBatchSlow</w:t>
            </w:r>
          </w:p>
        </w:tc>
        <w:tc>
          <w:tcPr>
            <w:tcW w:type="dxa" w:w="4320"/>
            <w:shd w:fill="FAFBFC"/>
            <w:tcMar>
              <w:top w:w="100" w:type="dxa"/>
              <w:start w:w="120" w:type="dxa"/>
              <w:bottom w:w="100" w:type="dxa"/>
              <w:end w:w="120" w:type="dxa"/>
            </w:tcMar>
            <w:vAlign w:val="center"/>
          </w:tcPr>
          <w:p>
            <w:pPr>
              <w:spacing w:after="0"/>
              <w:jc w:val="left"/>
            </w:pPr>
            <w:r>
              <w:rPr>
                <w:rFonts w:ascii="Aptos" w:hAnsi="Aptos"/>
                <w:color w:val="24313C"/>
                <w:sz w:val="16"/>
              </w:rPr>
              <w:t>Batch duration exceeds trigger interval repeatedly</w:t>
            </w:r>
          </w:p>
        </w:tc>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SEV-2</w:t>
            </w:r>
          </w:p>
        </w:tc>
        <w:tc>
          <w:tcPr>
            <w:tcW w:type="dxa" w:w="3024"/>
            <w:shd w:fill="FAFBFC"/>
            <w:tcMar>
              <w:top w:w="100" w:type="dxa"/>
              <w:start w:w="120" w:type="dxa"/>
              <w:bottom w:w="100" w:type="dxa"/>
              <w:end w:w="120" w:type="dxa"/>
            </w:tcMar>
            <w:vAlign w:val="center"/>
          </w:tcPr>
          <w:p>
            <w:pPr>
              <w:spacing w:after="0"/>
              <w:jc w:val="left"/>
            </w:pPr>
            <w:r>
              <w:rPr>
                <w:rFonts w:ascii="Aptos" w:hAnsi="Aptos"/>
                <w:color w:val="24313C"/>
                <w:sz w:val="16"/>
              </w:rPr>
              <w:t>Inspect state, shuffle, input burst, and executor metrics</w:t>
            </w:r>
          </w:p>
        </w:tc>
      </w:tr>
    </w:tbl>
    <w:p>
      <w:pPr>
        <w:spacing w:after="20"/>
      </w:pPr>
    </w:p>
    <w:p>
      <w:pPr>
        <w:pStyle w:val="Heading1"/>
      </w:pPr>
      <w:r>
        <w:t>11. Delivery Roadmap and Sprint Requirements</w:t>
      </w:r>
    </w:p>
    <w:p>
      <w:r>
        <w:t>The roadmap is organized as thirteen sprints. A sprint can represent one week for an intensive schedule or two weeks for a part-time schedule. Each sprint must end with a demonstration, documented evidence, and an operational challenge.</w:t>
      </w:r>
    </w:p>
    <w:p>
      <w:pPr>
        <w:pStyle w:val="Heading2"/>
      </w:pPr>
      <w:r>
        <w:t>Sprint 0: Environment, Architecture, and Engineering Baseline</w:t>
      </w:r>
    </w:p>
    <w:p>
      <w:r>
        <w:rPr>
          <w:b/>
        </w:rPr>
        <w:t xml:space="preserve">Sprint objective: </w:t>
      </w:r>
      <w:r>
        <w:t>Create a reproducible development environment and an agreed platform blueprint before introducing data movement.</w:t>
      </w:r>
    </w:p>
    <w:p>
      <w:pPr>
        <w:pStyle w:val="Heading3"/>
      </w:pPr>
      <w:r>
        <w:t>Required work</w:t>
      </w:r>
    </w:p>
    <w:p>
      <w:pPr>
        <w:pStyle w:val="ListBullet"/>
        <w:spacing w:after="40"/>
      </w:pPr>
      <w:r>
        <w:t>Repository structure, branching model, issue templates, ADR template, and documentation conventions.</w:t>
      </w:r>
    </w:p>
    <w:p>
      <w:pPr>
        <w:pStyle w:val="ListBullet"/>
        <w:spacing w:after="40"/>
      </w:pPr>
      <w:r>
        <w:t>Docker Compose networks, named volumes, health checks, resource limits, and environment configuration.</w:t>
      </w:r>
    </w:p>
    <w:p>
      <w:pPr>
        <w:pStyle w:val="ListBullet"/>
        <w:spacing w:after="40"/>
      </w:pPr>
      <w:r>
        <w:t>Version compatibility matrix for PostgreSQL, Kafka, Debezium, Spark, Delta Lake, Airflow, and observability stack.</w:t>
      </w:r>
    </w:p>
    <w:p>
      <w:pPr>
        <w:pStyle w:val="ListBullet"/>
        <w:spacing w:after="40"/>
      </w:pPr>
      <w:r>
        <w:t>Architecture diagram, data-flow sequence, service dependency map, and port inventory.</w:t>
      </w:r>
    </w:p>
    <w:p>
      <w:pPr>
        <w:pStyle w:val="ListBullet"/>
        <w:spacing w:after="40"/>
      </w:pPr>
      <w:r>
        <w:t>Makefile or task runner for start, stop, reset, logs, test, and health commands.</w:t>
      </w:r>
    </w:p>
    <w:p>
      <w:pPr>
        <w:pStyle w:val="Heading3"/>
      </w:pPr>
      <w:r>
        <w:t>Acceptance criteria</w:t>
      </w:r>
    </w:p>
    <w:p>
      <w:pPr>
        <w:pStyle w:val="ListBullet"/>
        <w:spacing w:after="40"/>
      </w:pPr>
      <w:r>
        <w:t>A clean machine can start the baseline services using one documented command.</w:t>
      </w:r>
    </w:p>
    <w:p>
      <w:pPr>
        <w:pStyle w:val="ListBullet"/>
        <w:spacing w:after="40"/>
      </w:pPr>
      <w:r>
        <w:t>No secret is committed to source control.</w:t>
      </w:r>
    </w:p>
    <w:p>
      <w:pPr>
        <w:pStyle w:val="ListBullet"/>
        <w:spacing w:after="40"/>
      </w:pPr>
      <w:r>
        <w:t>Every container reports health or has an explicit documented exception.</w:t>
      </w:r>
    </w:p>
    <w:p>
      <w:pPr>
        <w:pStyle w:val="ListBullet"/>
        <w:spacing w:after="40"/>
      </w:pPr>
      <w:r>
        <w:t>Architecture and version decisions are captured in ADRs.</w:t>
      </w:r>
    </w:p>
    <w:tbl>
      <w:tblPr>
        <w:tblW w:type="auto" w:w="0"/>
        <w:jc w:val="center"/>
        <w:tblLayout w:type="fixed"/>
        <w:tblLook w:firstColumn="1" w:firstRow="1" w:lastColumn="0" w:lastRow="0" w:noHBand="0" w:noVBand="1" w:val="04A0"/>
      </w:tblPr>
      <w:tblGrid>
        <w:gridCol w:w="173"/>
        <w:gridCol w:w="9936"/>
      </w:tblGrid>
      <w:tr>
        <w:trPr>
          <w:cantSplit/>
        </w:trPr>
        <w:tc>
          <w:tcPr>
            <w:tcW w:type="dxa" w:w="4997"/>
            <w:shd w:fill="B54708"/>
            <w:tcMar>
              <w:top w:w="0" w:type="dxa"/>
              <w:start w:w="0" w:type="dxa"/>
              <w:bottom w:w="0" w:type="dxa"/>
              <w:end w:w="0" w:type="dxa"/>
            </w:tcMar>
          </w:tcPr>
          <w:p/>
        </w:tc>
        <w:tc>
          <w:tcPr>
            <w:tcW w:type="dxa" w:w="4997"/>
            <w:shd w:fill="FFF4E8"/>
            <w:tcMar>
              <w:top w:w="120" w:type="dxa"/>
              <w:start w:w="160" w:type="dxa"/>
              <w:bottom w:w="120" w:type="dxa"/>
              <w:end w:w="160" w:type="dxa"/>
            </w:tcMar>
          </w:tcPr>
          <w:p>
            <w:pPr>
              <w:pStyle w:val="Callout"/>
            </w:pPr>
            <w:r>
              <w:rPr>
                <w:rFonts w:ascii="Aptos" w:hAnsi="Aptos"/>
                <w:b/>
                <w:color w:val="B54708"/>
              </w:rPr>
              <w:t>Chaos Lab</w:t>
              <w:br/>
            </w:r>
            <w:r>
              <w:rPr>
                <w:rFonts w:ascii="Aptos" w:hAnsi="Aptos"/>
              </w:rPr>
              <w:t>Break Docker DNS or attach a service to the wrong network. Diagnose name resolution, inspect networks, correct configuration, and document prevention.</w:t>
            </w:r>
          </w:p>
        </w:tc>
      </w:tr>
    </w:tbl>
    <w:p>
      <w:pPr>
        <w:spacing w:after="20"/>
      </w:pPr>
    </w:p>
    <w:p>
      <w:pPr>
        <w:pStyle w:val="Heading3"/>
      </w:pPr>
      <w:r>
        <w:t>Interview mode</w:t>
      </w:r>
    </w:p>
    <w:p>
      <w:pPr>
        <w:pStyle w:val="ListBullet"/>
        <w:spacing w:after="40"/>
      </w:pPr>
      <w:r>
        <w:t>Explain Docker bridge networking and service discovery.</w:t>
      </w:r>
    </w:p>
    <w:p>
      <w:pPr>
        <w:pStyle w:val="ListBullet"/>
        <w:spacing w:after="40"/>
      </w:pPr>
      <w:r>
        <w:t>Why use named volumes? What survives container recreation?</w:t>
      </w:r>
    </w:p>
    <w:p>
      <w:pPr>
        <w:pStyle w:val="ListBullet"/>
        <w:spacing w:after="40"/>
      </w:pPr>
      <w:r>
        <w:t>How do you choose compatible versions across a data stack?</w:t>
      </w:r>
    </w:p>
    <w:p>
      <w:pPr>
        <w:pStyle w:val="Heading2"/>
      </w:pPr>
      <w:r>
        <w:t>Sprint 1: PostgreSQL Source and Workload Generator</w:t>
      </w:r>
    </w:p>
    <w:p>
      <w:r>
        <w:rPr>
          <w:b/>
        </w:rPr>
        <w:t xml:space="preserve">Sprint objective: </w:t>
      </w:r>
      <w:r>
        <w:t>Build a realistic transactional source that produces safe, repeatable commerce activity.</w:t>
      </w:r>
    </w:p>
    <w:p>
      <w:pPr>
        <w:pStyle w:val="Heading3"/>
      </w:pPr>
      <w:r>
        <w:t>Required work</w:t>
      </w:r>
    </w:p>
    <w:p>
      <w:pPr>
        <w:pStyle w:val="ListBullet"/>
        <w:spacing w:after="40"/>
      </w:pPr>
      <w:r>
        <w:t>Normalized source schema with primary keys, foreign keys, check constraints, and audit timestamps.</w:t>
      </w:r>
    </w:p>
    <w:p>
      <w:pPr>
        <w:pStyle w:val="ListBullet"/>
        <w:spacing w:after="40"/>
      </w:pPr>
      <w:r>
        <w:t>Indexes based on read/write patterns and explain-plan validation.</w:t>
      </w:r>
    </w:p>
    <w:p>
      <w:pPr>
        <w:pStyle w:val="ListBullet"/>
        <w:spacing w:after="40"/>
      </w:pPr>
      <w:r>
        <w:t>Seed data and configurable workload generator for inserts, updates, deletes, refunds, and inventory changes.</w:t>
      </w:r>
    </w:p>
    <w:p>
      <w:pPr>
        <w:pStyle w:val="ListBullet"/>
        <w:spacing w:after="40"/>
      </w:pPr>
      <w:r>
        <w:t>Transaction scenarios including multi-table order creation and payment state changes.</w:t>
      </w:r>
    </w:p>
    <w:p>
      <w:pPr>
        <w:pStyle w:val="ListBullet"/>
        <w:spacing w:after="40"/>
      </w:pPr>
      <w:r>
        <w:t>Backup, restore, and source reconciliation scripts.</w:t>
      </w:r>
    </w:p>
    <w:p>
      <w:pPr>
        <w:pStyle w:val="Heading3"/>
      </w:pPr>
      <w:r>
        <w:t>Acceptance criteria</w:t>
      </w:r>
    </w:p>
    <w:p>
      <w:pPr>
        <w:pStyle w:val="ListBullet"/>
        <w:spacing w:after="40"/>
      </w:pPr>
      <w:r>
        <w:t>The schema can be created and seeded idempotently.</w:t>
      </w:r>
    </w:p>
    <w:p>
      <w:pPr>
        <w:pStyle w:val="ListBullet"/>
        <w:spacing w:after="40"/>
      </w:pPr>
      <w:r>
        <w:t>Workload generation is configurable by event rate and duration.</w:t>
      </w:r>
    </w:p>
    <w:p>
      <w:pPr>
        <w:pStyle w:val="ListBullet"/>
        <w:spacing w:after="40"/>
      </w:pPr>
      <w:r>
        <w:t>Order creation is atomic across order and item tables.</w:t>
      </w:r>
    </w:p>
    <w:p>
      <w:pPr>
        <w:pStyle w:val="ListBullet"/>
        <w:spacing w:after="40"/>
      </w:pPr>
      <w:r>
        <w:t>Baseline query plans and transaction rates are documented.</w:t>
      </w:r>
    </w:p>
    <w:tbl>
      <w:tblPr>
        <w:tblW w:type="auto" w:w="0"/>
        <w:jc w:val="center"/>
        <w:tblLayout w:type="fixed"/>
        <w:tblLook w:firstColumn="1" w:firstRow="1" w:lastColumn="0" w:lastRow="0" w:noHBand="0" w:noVBand="1" w:val="04A0"/>
      </w:tblPr>
      <w:tblGrid>
        <w:gridCol w:w="173"/>
        <w:gridCol w:w="9936"/>
      </w:tblGrid>
      <w:tr>
        <w:trPr>
          <w:cantSplit/>
        </w:trPr>
        <w:tc>
          <w:tcPr>
            <w:tcW w:type="dxa" w:w="4997"/>
            <w:shd w:fill="B54708"/>
            <w:tcMar>
              <w:top w:w="0" w:type="dxa"/>
              <w:start w:w="0" w:type="dxa"/>
              <w:bottom w:w="0" w:type="dxa"/>
              <w:end w:w="0" w:type="dxa"/>
            </w:tcMar>
          </w:tcPr>
          <w:p/>
        </w:tc>
        <w:tc>
          <w:tcPr>
            <w:tcW w:type="dxa" w:w="4997"/>
            <w:shd w:fill="FFF4E8"/>
            <w:tcMar>
              <w:top w:w="120" w:type="dxa"/>
              <w:start w:w="160" w:type="dxa"/>
              <w:bottom w:w="120" w:type="dxa"/>
              <w:end w:w="160" w:type="dxa"/>
            </w:tcMar>
          </w:tcPr>
          <w:p>
            <w:pPr>
              <w:pStyle w:val="Callout"/>
            </w:pPr>
            <w:r>
              <w:rPr>
                <w:rFonts w:ascii="Aptos" w:hAnsi="Aptos"/>
                <w:b/>
                <w:color w:val="B54708"/>
              </w:rPr>
              <w:t>Chaos Lab</w:t>
              <w:br/>
            </w:r>
            <w:r>
              <w:rPr>
                <w:rFonts w:ascii="Aptos" w:hAnsi="Aptos"/>
              </w:rPr>
              <w:t>Create a slow query and lock contention. Observe blocked transactions, identify the blocker, resolve safely, and record indexing or transaction changes.</w:t>
            </w:r>
          </w:p>
        </w:tc>
      </w:tr>
    </w:tbl>
    <w:p>
      <w:pPr>
        <w:spacing w:after="20"/>
      </w:pPr>
    </w:p>
    <w:p>
      <w:pPr>
        <w:pStyle w:val="Heading3"/>
      </w:pPr>
      <w:r>
        <w:t>Interview mode</w:t>
      </w:r>
    </w:p>
    <w:p>
      <w:pPr>
        <w:pStyle w:val="ListBullet"/>
        <w:spacing w:after="40"/>
      </w:pPr>
      <w:r>
        <w:t>How do indexes affect CDC and write throughput?</w:t>
      </w:r>
    </w:p>
    <w:p>
      <w:pPr>
        <w:pStyle w:val="ListBullet"/>
        <w:spacing w:after="40"/>
      </w:pPr>
      <w:r>
        <w:t>What does WAL contain?</w:t>
      </w:r>
    </w:p>
    <w:p>
      <w:pPr>
        <w:pStyle w:val="ListBullet"/>
        <w:spacing w:after="40"/>
      </w:pPr>
      <w:r>
        <w:t>How would you partition a high-volume orders table?</w:t>
      </w:r>
    </w:p>
    <w:p>
      <w:pPr>
        <w:pStyle w:val="Heading2"/>
      </w:pPr>
      <w:r>
        <w:t>Sprint 2: Debezium CDC and Kafka Connect</w:t>
      </w:r>
    </w:p>
    <w:p>
      <w:r>
        <w:rPr>
          <w:b/>
        </w:rPr>
        <w:t xml:space="preserve">Sprint objective: </w:t>
      </w:r>
      <w:r>
        <w:t>Capture source changes reliably, including initial snapshots and continuous streaming.</w:t>
      </w:r>
    </w:p>
    <w:p>
      <w:pPr>
        <w:pStyle w:val="Heading3"/>
      </w:pPr>
      <w:r>
        <w:t>Required work</w:t>
      </w:r>
    </w:p>
    <w:p>
      <w:pPr>
        <w:pStyle w:val="ListBullet"/>
        <w:spacing w:after="40"/>
      </w:pPr>
      <w:r>
        <w:t>Configure PostgreSQL logical replication and a dedicated least-privilege replication user.</w:t>
      </w:r>
    </w:p>
    <w:p>
      <w:pPr>
        <w:pStyle w:val="ListBullet"/>
        <w:spacing w:after="40"/>
      </w:pPr>
      <w:r>
        <w:t>Deploy Kafka Connect and Debezium PostgreSQL connector.</w:t>
      </w:r>
    </w:p>
    <w:p>
      <w:pPr>
        <w:pStyle w:val="ListBullet"/>
        <w:spacing w:after="40"/>
      </w:pPr>
      <w:r>
        <w:t>Define topic naming, message keys, delete/tombstone handling, and metadata retention.</w:t>
      </w:r>
    </w:p>
    <w:p>
      <w:pPr>
        <w:pStyle w:val="ListBullet"/>
        <w:spacing w:after="40"/>
      </w:pPr>
      <w:r>
        <w:t>Validate initial snapshot, streaming, restart, and connector offset behavior.</w:t>
      </w:r>
    </w:p>
    <w:p>
      <w:pPr>
        <w:pStyle w:val="ListBullet"/>
        <w:spacing w:after="40"/>
      </w:pPr>
      <w:r>
        <w:t>Document replication slots, WAL growth, schema history, and connector recovery.</w:t>
      </w:r>
    </w:p>
    <w:p>
      <w:pPr>
        <w:pStyle w:val="Heading3"/>
      </w:pPr>
      <w:r>
        <w:t>Acceptance criteria</w:t>
      </w:r>
    </w:p>
    <w:p>
      <w:pPr>
        <w:pStyle w:val="ListBullet"/>
        <w:spacing w:after="40"/>
      </w:pPr>
      <w:r>
        <w:t>All in-scope tables emit expected insert, update, and delete events.</w:t>
      </w:r>
    </w:p>
    <w:p>
      <w:pPr>
        <w:pStyle w:val="ListBullet"/>
        <w:spacing w:after="40"/>
      </w:pPr>
      <w:r>
        <w:t>Connector restart continues without unintended re-snapshot.</w:t>
      </w:r>
    </w:p>
    <w:p>
      <w:pPr>
        <w:pStyle w:val="ListBullet"/>
        <w:spacing w:after="40"/>
      </w:pPr>
      <w:r>
        <w:t>Source positions and transaction metadata are preserved.</w:t>
      </w:r>
    </w:p>
    <w:p>
      <w:pPr>
        <w:pStyle w:val="ListBullet"/>
        <w:spacing w:after="40"/>
      </w:pPr>
      <w:r>
        <w:t>WAL retention and replication slot health are observable.</w:t>
      </w:r>
    </w:p>
    <w:tbl>
      <w:tblPr>
        <w:tblW w:type="auto" w:w="0"/>
        <w:jc w:val="center"/>
        <w:tblLayout w:type="fixed"/>
        <w:tblLook w:firstColumn="1" w:firstRow="1" w:lastColumn="0" w:lastRow="0" w:noHBand="0" w:noVBand="1" w:val="04A0"/>
      </w:tblPr>
      <w:tblGrid>
        <w:gridCol w:w="173"/>
        <w:gridCol w:w="9936"/>
      </w:tblGrid>
      <w:tr>
        <w:trPr>
          <w:cantSplit/>
        </w:trPr>
        <w:tc>
          <w:tcPr>
            <w:tcW w:type="dxa" w:w="4997"/>
            <w:shd w:fill="B54708"/>
            <w:tcMar>
              <w:top w:w="0" w:type="dxa"/>
              <w:start w:w="0" w:type="dxa"/>
              <w:bottom w:w="0" w:type="dxa"/>
              <w:end w:w="0" w:type="dxa"/>
            </w:tcMar>
          </w:tcPr>
          <w:p/>
        </w:tc>
        <w:tc>
          <w:tcPr>
            <w:tcW w:type="dxa" w:w="4997"/>
            <w:shd w:fill="FFF4E8"/>
            <w:tcMar>
              <w:top w:w="120" w:type="dxa"/>
              <w:start w:w="160" w:type="dxa"/>
              <w:bottom w:w="120" w:type="dxa"/>
              <w:end w:w="160" w:type="dxa"/>
            </w:tcMar>
          </w:tcPr>
          <w:p>
            <w:pPr>
              <w:pStyle w:val="Callout"/>
            </w:pPr>
            <w:r>
              <w:rPr>
                <w:rFonts w:ascii="Aptos" w:hAnsi="Aptos"/>
                <w:b/>
                <w:color w:val="B54708"/>
              </w:rPr>
              <w:t>Chaos Lab</w:t>
              <w:br/>
            </w:r>
            <w:r>
              <w:rPr>
                <w:rFonts w:ascii="Aptos" w:hAnsi="Aptos"/>
              </w:rPr>
              <w:t>Stop Kafka Connect long enough to increase WAL retention, then recover the connector and confirm no committed source changes are lost.</w:t>
            </w:r>
          </w:p>
        </w:tc>
      </w:tr>
    </w:tbl>
    <w:p>
      <w:pPr>
        <w:spacing w:after="20"/>
      </w:pPr>
    </w:p>
    <w:p>
      <w:pPr>
        <w:pStyle w:val="Heading3"/>
      </w:pPr>
      <w:r>
        <w:t>Interview mode</w:t>
      </w:r>
    </w:p>
    <w:p>
      <w:pPr>
        <w:pStyle w:val="ListBullet"/>
        <w:spacing w:after="40"/>
      </w:pPr>
      <w:r>
        <w:t>Snapshot modes and trade-offs.</w:t>
      </w:r>
    </w:p>
    <w:p>
      <w:pPr>
        <w:pStyle w:val="ListBullet"/>
        <w:spacing w:after="40"/>
      </w:pPr>
      <w:r>
        <w:t>Where are connector offsets stored?</w:t>
      </w:r>
    </w:p>
    <w:p>
      <w:pPr>
        <w:pStyle w:val="ListBullet"/>
        <w:spacing w:after="40"/>
      </w:pPr>
      <w:r>
        <w:t>What happens when a replication slot is inactive?</w:t>
      </w:r>
    </w:p>
    <w:p>
      <w:pPr>
        <w:pStyle w:val="Heading2"/>
      </w:pPr>
      <w:r>
        <w:t>Sprint 3: Kafka Design and Reliable Event Transport</w:t>
      </w:r>
    </w:p>
    <w:p>
      <w:r>
        <w:rPr>
          <w:b/>
        </w:rPr>
        <w:t xml:space="preserve">Sprint objective: </w:t>
      </w:r>
      <w:r>
        <w:t>Turn CDC output into an operable, replayable event backbone.</w:t>
      </w:r>
    </w:p>
    <w:p>
      <w:pPr>
        <w:pStyle w:val="Heading3"/>
      </w:pPr>
      <w:r>
        <w:t>Required work</w:t>
      </w:r>
    </w:p>
    <w:p>
      <w:pPr>
        <w:pStyle w:val="ListBullet"/>
        <w:spacing w:after="40"/>
      </w:pPr>
      <w:r>
        <w:t>Create topics with intentional partition counts, retention, cleanup policy, and replication configuration.</w:t>
      </w:r>
    </w:p>
    <w:p>
      <w:pPr>
        <w:pStyle w:val="ListBullet"/>
        <w:spacing w:after="40"/>
      </w:pPr>
      <w:r>
        <w:t>Select partition keys that preserve entity ordering while distributing load.</w:t>
      </w:r>
    </w:p>
    <w:p>
      <w:pPr>
        <w:pStyle w:val="ListBullet"/>
        <w:spacing w:after="40"/>
      </w:pPr>
      <w:r>
        <w:t>Build producer/consumer verification utilities and consumer-group lag checks.</w:t>
      </w:r>
    </w:p>
    <w:p>
      <w:pPr>
        <w:pStyle w:val="ListBullet"/>
        <w:spacing w:after="40"/>
      </w:pPr>
      <w:r>
        <w:t>Demonstrate retries, dead-letter routing, replay, and offset reset procedures.</w:t>
      </w:r>
    </w:p>
    <w:p>
      <w:pPr>
        <w:pStyle w:val="ListBullet"/>
        <w:spacing w:after="40"/>
      </w:pPr>
      <w:r>
        <w:t>Document delivery semantics and duplicate handling expectations.</w:t>
      </w:r>
    </w:p>
    <w:p>
      <w:pPr>
        <w:pStyle w:val="Heading3"/>
      </w:pPr>
      <w:r>
        <w:t>Acceptance criteria</w:t>
      </w:r>
    </w:p>
    <w:p>
      <w:pPr>
        <w:pStyle w:val="ListBullet"/>
        <w:spacing w:after="40"/>
      </w:pPr>
      <w:r>
        <w:t>Per-entity event ordering is demonstrated.</w:t>
      </w:r>
    </w:p>
    <w:p>
      <w:pPr>
        <w:pStyle w:val="ListBullet"/>
        <w:spacing w:after="40"/>
      </w:pPr>
      <w:r>
        <w:t>A consumer can replay a bounded offset range.</w:t>
      </w:r>
    </w:p>
    <w:p>
      <w:pPr>
        <w:pStyle w:val="ListBullet"/>
        <w:spacing w:after="40"/>
      </w:pPr>
      <w:r>
        <w:t>Lag and partition skew are visible in metrics.</w:t>
      </w:r>
    </w:p>
    <w:p>
      <w:pPr>
        <w:pStyle w:val="ListBullet"/>
        <w:spacing w:after="40"/>
      </w:pPr>
      <w:r>
        <w:t>Retention is sufficient for the documented recovery window.</w:t>
      </w:r>
    </w:p>
    <w:tbl>
      <w:tblPr>
        <w:tblW w:type="auto" w:w="0"/>
        <w:jc w:val="center"/>
        <w:tblLayout w:type="fixed"/>
        <w:tblLook w:firstColumn="1" w:firstRow="1" w:lastColumn="0" w:lastRow="0" w:noHBand="0" w:noVBand="1" w:val="04A0"/>
      </w:tblPr>
      <w:tblGrid>
        <w:gridCol w:w="173"/>
        <w:gridCol w:w="9936"/>
      </w:tblGrid>
      <w:tr>
        <w:trPr>
          <w:cantSplit/>
        </w:trPr>
        <w:tc>
          <w:tcPr>
            <w:tcW w:type="dxa" w:w="4997"/>
            <w:shd w:fill="B54708"/>
            <w:tcMar>
              <w:top w:w="0" w:type="dxa"/>
              <w:start w:w="0" w:type="dxa"/>
              <w:bottom w:w="0" w:type="dxa"/>
              <w:end w:w="0" w:type="dxa"/>
            </w:tcMar>
          </w:tcPr>
          <w:p/>
        </w:tc>
        <w:tc>
          <w:tcPr>
            <w:tcW w:type="dxa" w:w="4997"/>
            <w:shd w:fill="FFF4E8"/>
            <w:tcMar>
              <w:top w:w="120" w:type="dxa"/>
              <w:start w:w="160" w:type="dxa"/>
              <w:bottom w:w="120" w:type="dxa"/>
              <w:end w:w="160" w:type="dxa"/>
            </w:tcMar>
          </w:tcPr>
          <w:p>
            <w:pPr>
              <w:pStyle w:val="Callout"/>
            </w:pPr>
            <w:r>
              <w:rPr>
                <w:rFonts w:ascii="Aptos" w:hAnsi="Aptos"/>
                <w:b/>
                <w:color w:val="B54708"/>
              </w:rPr>
              <w:t>Chaos Lab</w:t>
              <w:br/>
            </w:r>
            <w:r>
              <w:rPr>
                <w:rFonts w:ascii="Aptos" w:hAnsi="Aptos"/>
              </w:rPr>
              <w:t>Kill a Kafka broker during active production and consumption. Observe leader movement, client behavior, backlog, and recovery.</w:t>
            </w:r>
          </w:p>
        </w:tc>
      </w:tr>
    </w:tbl>
    <w:p>
      <w:pPr>
        <w:spacing w:after="20"/>
      </w:pPr>
    </w:p>
    <w:p>
      <w:pPr>
        <w:pStyle w:val="Heading3"/>
      </w:pPr>
      <w:r>
        <w:t>Interview mode</w:t>
      </w:r>
    </w:p>
    <w:p>
      <w:pPr>
        <w:pStyle w:val="ListBullet"/>
        <w:spacing w:after="40"/>
      </w:pPr>
      <w:r>
        <w:t>Why can adding partitions break key ordering assumptions?</w:t>
      </w:r>
    </w:p>
    <w:p>
      <w:pPr>
        <w:pStyle w:val="ListBullet"/>
        <w:spacing w:after="40"/>
      </w:pPr>
      <w:r>
        <w:t>At-least-once versus exactly-once.</w:t>
      </w:r>
    </w:p>
    <w:p>
      <w:pPr>
        <w:pStyle w:val="ListBullet"/>
        <w:spacing w:after="40"/>
      </w:pPr>
      <w:r>
        <w:t>How do retention and replay requirements interact?</w:t>
      </w:r>
    </w:p>
    <w:tbl>
      <w:tblPr>
        <w:tblW w:type="auto" w:w="0"/>
        <w:jc w:val="center"/>
        <w:tblLayout w:type="fixed"/>
        <w:tblLook w:firstColumn="1" w:firstRow="1" w:lastColumn="0" w:lastRow="0" w:noHBand="0" w:noVBand="1" w:val="04A0"/>
      </w:tblPr>
      <w:tblGrid>
        <w:gridCol w:w="173"/>
        <w:gridCol w:w="9936"/>
      </w:tblGrid>
      <w:tr>
        <w:trPr>
          <w:cantSplit/>
        </w:trPr>
        <w:tc>
          <w:tcPr>
            <w:tcW w:type="dxa" w:w="4997"/>
            <w:shd w:fill="2A9D8F"/>
            <w:tcMar>
              <w:top w:w="0" w:type="dxa"/>
              <w:start w:w="0" w:type="dxa"/>
              <w:bottom w:w="0" w:type="dxa"/>
              <w:end w:w="0" w:type="dxa"/>
            </w:tcMar>
          </w:tcPr>
          <w:p/>
        </w:tc>
        <w:tc>
          <w:tcPr>
            <w:tcW w:type="dxa" w:w="4997"/>
            <w:shd w:fill="EAF7F5"/>
            <w:tcMar>
              <w:top w:w="120" w:type="dxa"/>
              <w:start w:w="160" w:type="dxa"/>
              <w:bottom w:w="120" w:type="dxa"/>
              <w:end w:w="160" w:type="dxa"/>
            </w:tcMar>
          </w:tcPr>
          <w:p>
            <w:pPr>
              <w:pStyle w:val="Callout"/>
            </w:pPr>
            <w:r>
              <w:rPr>
                <w:rFonts w:ascii="Aptos" w:hAnsi="Aptos"/>
                <w:b/>
                <w:color w:val="2A9D8F"/>
              </w:rPr>
              <w:t>Portfolio checkpoint</w:t>
              <w:br/>
            </w:r>
            <w:r>
              <w:rPr>
                <w:rFonts w:ascii="Aptos" w:hAnsi="Aptos"/>
              </w:rPr>
              <w:t>Record a concise demo video, update the architecture diagram, capture key Grafana screenshots, and add one polished incident narrative to the repository.</w:t>
            </w:r>
          </w:p>
        </w:tc>
      </w:tr>
    </w:tbl>
    <w:p>
      <w:pPr>
        <w:spacing w:after="20"/>
      </w:pPr>
    </w:p>
    <w:p>
      <w:pPr>
        <w:pStyle w:val="Heading2"/>
      </w:pPr>
      <w:r>
        <w:t>Sprint 4: Schema Registry and Data Contracts</w:t>
      </w:r>
    </w:p>
    <w:p>
      <w:r>
        <w:rPr>
          <w:b/>
        </w:rPr>
        <w:t xml:space="preserve">Sprint objective: </w:t>
      </w:r>
      <w:r>
        <w:t>Make event evolution explicit, testable, and safe for independent producers and consumers.</w:t>
      </w:r>
    </w:p>
    <w:p>
      <w:pPr>
        <w:pStyle w:val="Heading3"/>
      </w:pPr>
      <w:r>
        <w:t>Required work</w:t>
      </w:r>
    </w:p>
    <w:p>
      <w:pPr>
        <w:pStyle w:val="ListBullet"/>
        <w:spacing w:after="40"/>
      </w:pPr>
      <w:r>
        <w:t>Choose Avro, JSON Schema, or Protobuf and document the decision.</w:t>
      </w:r>
    </w:p>
    <w:p>
      <w:pPr>
        <w:pStyle w:val="ListBullet"/>
        <w:spacing w:after="40"/>
      </w:pPr>
      <w:r>
        <w:t>Deploy Schema Registry and register subject naming conventions.</w:t>
      </w:r>
    </w:p>
    <w:p>
      <w:pPr>
        <w:pStyle w:val="ListBullet"/>
        <w:spacing w:after="40"/>
      </w:pPr>
      <w:r>
        <w:t>Set compatibility policy and implement contract validation in CI.</w:t>
      </w:r>
    </w:p>
    <w:p>
      <w:pPr>
        <w:pStyle w:val="ListBullet"/>
        <w:spacing w:after="40"/>
      </w:pPr>
      <w:r>
        <w:t>Test additive, optional, breaking, and semantic changes.</w:t>
      </w:r>
    </w:p>
    <w:p>
      <w:pPr>
        <w:pStyle w:val="ListBullet"/>
        <w:spacing w:after="40"/>
      </w:pPr>
      <w:r>
        <w:t>Create a schema-change playbook and consumer upgrade sequence.</w:t>
      </w:r>
    </w:p>
    <w:p>
      <w:pPr>
        <w:pStyle w:val="Heading3"/>
      </w:pPr>
      <w:r>
        <w:t>Acceptance criteria</w:t>
      </w:r>
    </w:p>
    <w:p>
      <w:pPr>
        <w:pStyle w:val="ListBullet"/>
        <w:spacing w:after="40"/>
      </w:pPr>
      <w:r>
        <w:t>Compatible changes deploy without breaking existing consumers.</w:t>
      </w:r>
    </w:p>
    <w:p>
      <w:pPr>
        <w:pStyle w:val="ListBullet"/>
        <w:spacing w:after="40"/>
      </w:pPr>
      <w:r>
        <w:t>Incompatible changes fail CI or registration before production use.</w:t>
      </w:r>
    </w:p>
    <w:p>
      <w:pPr>
        <w:pStyle w:val="ListBullet"/>
        <w:spacing w:after="40"/>
      </w:pPr>
      <w:r>
        <w:t>Schemas include ownership and versioning guidance.</w:t>
      </w:r>
    </w:p>
    <w:p>
      <w:pPr>
        <w:pStyle w:val="ListBullet"/>
        <w:spacing w:after="40"/>
      </w:pPr>
      <w:r>
        <w:t>A breaking change migration is demonstrated safely.</w:t>
      </w:r>
    </w:p>
    <w:tbl>
      <w:tblPr>
        <w:tblW w:type="auto" w:w="0"/>
        <w:jc w:val="center"/>
        <w:tblLayout w:type="fixed"/>
        <w:tblLook w:firstColumn="1" w:firstRow="1" w:lastColumn="0" w:lastRow="0" w:noHBand="0" w:noVBand="1" w:val="04A0"/>
      </w:tblPr>
      <w:tblGrid>
        <w:gridCol w:w="173"/>
        <w:gridCol w:w="9936"/>
      </w:tblGrid>
      <w:tr>
        <w:trPr>
          <w:cantSplit/>
        </w:trPr>
        <w:tc>
          <w:tcPr>
            <w:tcW w:type="dxa" w:w="4997"/>
            <w:shd w:fill="B54708"/>
            <w:tcMar>
              <w:top w:w="0" w:type="dxa"/>
              <w:start w:w="0" w:type="dxa"/>
              <w:bottom w:w="0" w:type="dxa"/>
              <w:end w:w="0" w:type="dxa"/>
            </w:tcMar>
          </w:tcPr>
          <w:p/>
        </w:tc>
        <w:tc>
          <w:tcPr>
            <w:tcW w:type="dxa" w:w="4997"/>
            <w:shd w:fill="FFF4E8"/>
            <w:tcMar>
              <w:top w:w="120" w:type="dxa"/>
              <w:start w:w="160" w:type="dxa"/>
              <w:bottom w:w="120" w:type="dxa"/>
              <w:end w:w="160" w:type="dxa"/>
            </w:tcMar>
          </w:tcPr>
          <w:p>
            <w:pPr>
              <w:pStyle w:val="Callout"/>
            </w:pPr>
            <w:r>
              <w:rPr>
                <w:rFonts w:ascii="Aptos" w:hAnsi="Aptos"/>
                <w:b/>
                <w:color w:val="B54708"/>
              </w:rPr>
              <w:t>Chaos Lab</w:t>
              <w:br/>
            </w:r>
            <w:r>
              <w:rPr>
                <w:rFonts w:ascii="Aptos" w:hAnsi="Aptos"/>
              </w:rPr>
              <w:t>Rename or change the type of a required field. Observe registry rejection or downstream failure, then execute the documented migration.</w:t>
            </w:r>
          </w:p>
        </w:tc>
      </w:tr>
    </w:tbl>
    <w:p>
      <w:pPr>
        <w:spacing w:after="20"/>
      </w:pPr>
    </w:p>
    <w:p>
      <w:pPr>
        <w:pStyle w:val="Heading3"/>
      </w:pPr>
      <w:r>
        <w:t>Interview mode</w:t>
      </w:r>
    </w:p>
    <w:p>
      <w:pPr>
        <w:pStyle w:val="ListBullet"/>
        <w:spacing w:after="40"/>
      </w:pPr>
      <w:r>
        <w:t>Backward, forward, and full compatibility.</w:t>
      </w:r>
    </w:p>
    <w:p>
      <w:pPr>
        <w:pStyle w:val="ListBullet"/>
        <w:spacing w:after="40"/>
      </w:pPr>
      <w:r>
        <w:t>Why is a schema-compatible change still potentially semantically breaking?</w:t>
      </w:r>
    </w:p>
    <w:p>
      <w:pPr>
        <w:pStyle w:val="ListBullet"/>
        <w:spacing w:after="40"/>
      </w:pPr>
      <w:r>
        <w:t>Subject naming strategies.</w:t>
      </w:r>
    </w:p>
    <w:p>
      <w:pPr>
        <w:pStyle w:val="Heading2"/>
      </w:pPr>
      <w:r>
        <w:t>Sprint 5: Spark Structured Streaming and Bronze Ingestion</w:t>
      </w:r>
    </w:p>
    <w:p>
      <w:r>
        <w:rPr>
          <w:b/>
        </w:rPr>
        <w:t xml:space="preserve">Sprint objective: </w:t>
      </w:r>
      <w:r>
        <w:t>Persist source-faithful event history with recoverable streaming semantics.</w:t>
      </w:r>
    </w:p>
    <w:p>
      <w:pPr>
        <w:pStyle w:val="Heading3"/>
      </w:pPr>
      <w:r>
        <w:t>Required work</w:t>
      </w:r>
    </w:p>
    <w:p>
      <w:pPr>
        <w:pStyle w:val="ListBullet"/>
        <w:spacing w:after="40"/>
      </w:pPr>
      <w:r>
        <w:t>Create Spark application structure, dependency packaging, and configuration strategy.</w:t>
      </w:r>
    </w:p>
    <w:p>
      <w:pPr>
        <w:pStyle w:val="ListBullet"/>
        <w:spacing w:after="40"/>
      </w:pPr>
      <w:r>
        <w:t>Consume Kafka topics with explicit offsets and schema handling.</w:t>
      </w:r>
    </w:p>
    <w:p>
      <w:pPr>
        <w:pStyle w:val="ListBullet"/>
        <w:spacing w:after="40"/>
      </w:pPr>
      <w:r>
        <w:t>Write append-only bronze Delta tables with ingestion metadata.</w:t>
      </w:r>
    </w:p>
    <w:p>
      <w:pPr>
        <w:pStyle w:val="ListBullet"/>
        <w:spacing w:after="40"/>
      </w:pPr>
      <w:r>
        <w:t>Configure checkpoint locations and restart behavior.</w:t>
      </w:r>
    </w:p>
    <w:p>
      <w:pPr>
        <w:pStyle w:val="ListBullet"/>
        <w:spacing w:after="40"/>
      </w:pPr>
      <w:r>
        <w:t>Capture malformed or undecodable records without stopping unrelated data.</w:t>
      </w:r>
    </w:p>
    <w:p>
      <w:pPr>
        <w:pStyle w:val="Heading3"/>
      </w:pPr>
      <w:r>
        <w:t>Acceptance criteria</w:t>
      </w:r>
    </w:p>
    <w:p>
      <w:pPr>
        <w:pStyle w:val="ListBullet"/>
        <w:spacing w:after="40"/>
      </w:pPr>
      <w:r>
        <w:t>Restart resumes from checkpoint without unintended data loss.</w:t>
      </w:r>
    </w:p>
    <w:p>
      <w:pPr>
        <w:pStyle w:val="ListBullet"/>
        <w:spacing w:after="40"/>
      </w:pPr>
      <w:r>
        <w:t>Bronze contains raw payload, Kafka metadata, source position, and ingestion timestamp.</w:t>
      </w:r>
    </w:p>
    <w:p>
      <w:pPr>
        <w:pStyle w:val="ListBullet"/>
        <w:spacing w:after="40"/>
      </w:pPr>
      <w:r>
        <w:t>Malformed records are quarantined with reason and payload.</w:t>
      </w:r>
    </w:p>
    <w:p>
      <w:pPr>
        <w:pStyle w:val="ListBullet"/>
        <w:spacing w:after="40"/>
      </w:pPr>
      <w:r>
        <w:t>Streaming metrics expose input rate, processing rate, and batch duration.</w:t>
      </w:r>
    </w:p>
    <w:tbl>
      <w:tblPr>
        <w:tblW w:type="auto" w:w="0"/>
        <w:jc w:val="center"/>
        <w:tblLayout w:type="fixed"/>
        <w:tblLook w:firstColumn="1" w:firstRow="1" w:lastColumn="0" w:lastRow="0" w:noHBand="0" w:noVBand="1" w:val="04A0"/>
      </w:tblPr>
      <w:tblGrid>
        <w:gridCol w:w="173"/>
        <w:gridCol w:w="9936"/>
      </w:tblGrid>
      <w:tr>
        <w:trPr>
          <w:cantSplit/>
        </w:trPr>
        <w:tc>
          <w:tcPr>
            <w:tcW w:type="dxa" w:w="4997"/>
            <w:shd w:fill="B54708"/>
            <w:tcMar>
              <w:top w:w="0" w:type="dxa"/>
              <w:start w:w="0" w:type="dxa"/>
              <w:bottom w:w="0" w:type="dxa"/>
              <w:end w:w="0" w:type="dxa"/>
            </w:tcMar>
          </w:tcPr>
          <w:p/>
        </w:tc>
        <w:tc>
          <w:tcPr>
            <w:tcW w:type="dxa" w:w="4997"/>
            <w:shd w:fill="FFF4E8"/>
            <w:tcMar>
              <w:top w:w="120" w:type="dxa"/>
              <w:start w:w="160" w:type="dxa"/>
              <w:bottom w:w="120" w:type="dxa"/>
              <w:end w:w="160" w:type="dxa"/>
            </w:tcMar>
          </w:tcPr>
          <w:p>
            <w:pPr>
              <w:pStyle w:val="Callout"/>
            </w:pPr>
            <w:r>
              <w:rPr>
                <w:rFonts w:ascii="Aptos" w:hAnsi="Aptos"/>
                <w:b/>
                <w:color w:val="B54708"/>
              </w:rPr>
              <w:t>Chaos Lab</w:t>
              <w:br/>
            </w:r>
            <w:r>
              <w:rPr>
                <w:rFonts w:ascii="Aptos" w:hAnsi="Aptos"/>
              </w:rPr>
              <w:t>Delete or corrupt a non-production checkpoint, observe restart consequences, restore or rebuild safely, and reconcile output.</w:t>
            </w:r>
          </w:p>
        </w:tc>
      </w:tr>
    </w:tbl>
    <w:p>
      <w:pPr>
        <w:spacing w:after="20"/>
      </w:pPr>
    </w:p>
    <w:p>
      <w:pPr>
        <w:pStyle w:val="Heading3"/>
      </w:pPr>
      <w:r>
        <w:t>Interview mode</w:t>
      </w:r>
    </w:p>
    <w:p>
      <w:pPr>
        <w:pStyle w:val="ListBullet"/>
        <w:spacing w:after="40"/>
      </w:pPr>
      <w:r>
        <w:t>What is stored in a streaming checkpoint?</w:t>
      </w:r>
    </w:p>
    <w:p>
      <w:pPr>
        <w:pStyle w:val="ListBullet"/>
        <w:spacing w:after="40"/>
      </w:pPr>
      <w:r>
        <w:t>How does Spark track Kafka offsets?</w:t>
      </w:r>
    </w:p>
    <w:p>
      <w:pPr>
        <w:pStyle w:val="ListBullet"/>
        <w:spacing w:after="40"/>
      </w:pPr>
      <w:r>
        <w:t>Why is bronze append-only?</w:t>
      </w:r>
    </w:p>
    <w:p>
      <w:pPr>
        <w:pStyle w:val="Heading2"/>
      </w:pPr>
      <w:r>
        <w:t>Sprint 6: Silver Layer, Deduplication, and Stateful Processing</w:t>
      </w:r>
    </w:p>
    <w:p>
      <w:r>
        <w:rPr>
          <w:b/>
        </w:rPr>
        <w:t xml:space="preserve">Sprint objective: </w:t>
      </w:r>
      <w:r>
        <w:t>Create canonical, trustworthy business entities from at-least-once event streams.</w:t>
      </w:r>
    </w:p>
    <w:p>
      <w:pPr>
        <w:pStyle w:val="Heading3"/>
      </w:pPr>
      <w:r>
        <w:t>Required work</w:t>
      </w:r>
    </w:p>
    <w:p>
      <w:pPr>
        <w:pStyle w:val="ListBullet"/>
        <w:spacing w:after="40"/>
      </w:pPr>
      <w:r>
        <w:t>Normalize CDC envelopes and apply explicit data types.</w:t>
      </w:r>
    </w:p>
    <w:p>
      <w:pPr>
        <w:pStyle w:val="ListBullet"/>
        <w:spacing w:after="40"/>
      </w:pPr>
      <w:r>
        <w:t>Deduplicate using event identity and source position.</w:t>
      </w:r>
    </w:p>
    <w:p>
      <w:pPr>
        <w:pStyle w:val="ListBullet"/>
        <w:spacing w:after="40"/>
      </w:pPr>
      <w:r>
        <w:t>Merge inserts, updates, and deletes into canonical Delta tables.</w:t>
      </w:r>
    </w:p>
    <w:p>
      <w:pPr>
        <w:pStyle w:val="ListBullet"/>
        <w:spacing w:after="40"/>
      </w:pPr>
      <w:r>
        <w:t>Implement event-time watermarks for late behavioral events.</w:t>
      </w:r>
    </w:p>
    <w:p>
      <w:pPr>
        <w:pStyle w:val="ListBullet"/>
        <w:spacing w:after="40"/>
      </w:pPr>
      <w:r>
        <w:t>Perform stream-static or stream-stream enrichment where justified.</w:t>
      </w:r>
    </w:p>
    <w:p>
      <w:pPr>
        <w:pStyle w:val="Heading3"/>
      </w:pPr>
      <w:r>
        <w:t>Acceptance criteria</w:t>
      </w:r>
    </w:p>
    <w:p>
      <w:pPr>
        <w:pStyle w:val="ListBullet"/>
        <w:spacing w:after="40"/>
      </w:pPr>
      <w:r>
        <w:t>Replaying the same input does not alter final business results.</w:t>
      </w:r>
    </w:p>
    <w:p>
      <w:pPr>
        <w:pStyle w:val="ListBullet"/>
        <w:spacing w:after="40"/>
      </w:pPr>
      <w:r>
        <w:t>Deletes are represented according to the documented contract.</w:t>
      </w:r>
    </w:p>
    <w:p>
      <w:pPr>
        <w:pStyle w:val="ListBullet"/>
        <w:spacing w:after="40"/>
      </w:pPr>
      <w:r>
        <w:t>Late-event handling is deterministic and measured.</w:t>
      </w:r>
    </w:p>
    <w:p>
      <w:pPr>
        <w:pStyle w:val="ListBullet"/>
        <w:spacing w:after="40"/>
      </w:pPr>
      <w:r>
        <w:t>Canonical entity counts reconcile with source snapshots.</w:t>
      </w:r>
    </w:p>
    <w:tbl>
      <w:tblPr>
        <w:tblW w:type="auto" w:w="0"/>
        <w:jc w:val="center"/>
        <w:tblLayout w:type="fixed"/>
        <w:tblLook w:firstColumn="1" w:firstRow="1" w:lastColumn="0" w:lastRow="0" w:noHBand="0" w:noVBand="1" w:val="04A0"/>
      </w:tblPr>
      <w:tblGrid>
        <w:gridCol w:w="173"/>
        <w:gridCol w:w="9936"/>
      </w:tblGrid>
      <w:tr>
        <w:trPr>
          <w:cantSplit/>
        </w:trPr>
        <w:tc>
          <w:tcPr>
            <w:tcW w:type="dxa" w:w="4997"/>
            <w:shd w:fill="B54708"/>
            <w:tcMar>
              <w:top w:w="0" w:type="dxa"/>
              <w:start w:w="0" w:type="dxa"/>
              <w:bottom w:w="0" w:type="dxa"/>
              <w:end w:w="0" w:type="dxa"/>
            </w:tcMar>
          </w:tcPr>
          <w:p/>
        </w:tc>
        <w:tc>
          <w:tcPr>
            <w:tcW w:type="dxa" w:w="4997"/>
            <w:shd w:fill="FFF4E8"/>
            <w:tcMar>
              <w:top w:w="120" w:type="dxa"/>
              <w:start w:w="160" w:type="dxa"/>
              <w:bottom w:w="120" w:type="dxa"/>
              <w:end w:w="160" w:type="dxa"/>
            </w:tcMar>
          </w:tcPr>
          <w:p>
            <w:pPr>
              <w:pStyle w:val="Callout"/>
            </w:pPr>
            <w:r>
              <w:rPr>
                <w:rFonts w:ascii="Aptos" w:hAnsi="Aptos"/>
                <w:b/>
                <w:color w:val="B54708"/>
              </w:rPr>
              <w:t>Chaos Lab</w:t>
              <w:br/>
            </w:r>
            <w:r>
              <w:rPr>
                <w:rFonts w:ascii="Aptos" w:hAnsi="Aptos"/>
              </w:rPr>
              <w:t>Inject duplicates, out-of-order updates, and late events. Prove which records are accepted, corrected, quarantined, or dropped.</w:t>
            </w:r>
          </w:p>
        </w:tc>
      </w:tr>
    </w:tbl>
    <w:p>
      <w:pPr>
        <w:spacing w:after="20"/>
      </w:pPr>
    </w:p>
    <w:p>
      <w:pPr>
        <w:pStyle w:val="Heading3"/>
      </w:pPr>
      <w:r>
        <w:t>Interview mode</w:t>
      </w:r>
    </w:p>
    <w:p>
      <w:pPr>
        <w:pStyle w:val="ListBullet"/>
        <w:spacing w:after="40"/>
      </w:pPr>
      <w:r>
        <w:t>Watermarks and state eviction.</w:t>
      </w:r>
    </w:p>
    <w:p>
      <w:pPr>
        <w:pStyle w:val="ListBullet"/>
        <w:spacing w:after="40"/>
      </w:pPr>
      <w:r>
        <w:t>How do you make a merge idempotent?</w:t>
      </w:r>
    </w:p>
    <w:p>
      <w:pPr>
        <w:pStyle w:val="ListBullet"/>
        <w:spacing w:after="40"/>
      </w:pPr>
      <w:r>
        <w:t>What can break with out-of-order CDC events?</w:t>
      </w:r>
    </w:p>
    <w:p>
      <w:pPr>
        <w:pStyle w:val="Heading2"/>
      </w:pPr>
      <w:r>
        <w:t>Sprint 7: Delta Lake Optimization and Gold Data Products</w:t>
      </w:r>
    </w:p>
    <w:p>
      <w:r>
        <w:rPr>
          <w:b/>
        </w:rPr>
        <w:t xml:space="preserve">Sprint objective: </w:t>
      </w:r>
      <w:r>
        <w:t>Publish performant business datasets and operate their storage lifecycle.</w:t>
      </w:r>
    </w:p>
    <w:p>
      <w:pPr>
        <w:pStyle w:val="Heading3"/>
      </w:pPr>
      <w:r>
        <w:t>Required work</w:t>
      </w:r>
    </w:p>
    <w:p>
      <w:pPr>
        <w:pStyle w:val="ListBullet"/>
        <w:spacing w:after="40"/>
      </w:pPr>
      <w:r>
        <w:t>Create gold products for revenue, orders, customer 360, inventory availability, refunds, and conversion funnel.</w:t>
      </w:r>
    </w:p>
    <w:p>
      <w:pPr>
        <w:pStyle w:val="ListBullet"/>
        <w:spacing w:after="40"/>
      </w:pPr>
      <w:r>
        <w:t>Choose partitioning and file-sizing strategy based on query patterns.</w:t>
      </w:r>
    </w:p>
    <w:p>
      <w:pPr>
        <w:pStyle w:val="ListBullet"/>
        <w:spacing w:after="40"/>
      </w:pPr>
      <w:r>
        <w:t>Implement compaction/OPTIMIZE equivalent, retention, and safe VACUUM policy.</w:t>
      </w:r>
    </w:p>
    <w:p>
      <w:pPr>
        <w:pStyle w:val="ListBullet"/>
        <w:spacing w:after="40"/>
      </w:pPr>
      <w:r>
        <w:t>Demonstrate time travel, rollback, and table history.</w:t>
      </w:r>
    </w:p>
    <w:p>
      <w:pPr>
        <w:pStyle w:val="ListBullet"/>
        <w:spacing w:after="40"/>
      </w:pPr>
      <w:r>
        <w:t>Benchmark query performance before and after optimization.</w:t>
      </w:r>
    </w:p>
    <w:p>
      <w:pPr>
        <w:pStyle w:val="Heading3"/>
      </w:pPr>
      <w:r>
        <w:t>Acceptance criteria</w:t>
      </w:r>
    </w:p>
    <w:p>
      <w:pPr>
        <w:pStyle w:val="ListBullet"/>
        <w:spacing w:after="40"/>
      </w:pPr>
      <w:r>
        <w:t>Gold metrics reconcile to trusted silver sources.</w:t>
      </w:r>
    </w:p>
    <w:p>
      <w:pPr>
        <w:pStyle w:val="ListBullet"/>
        <w:spacing w:after="40"/>
      </w:pPr>
      <w:r>
        <w:t>Critical dashboard queries meet documented performance targets.</w:t>
      </w:r>
    </w:p>
    <w:p>
      <w:pPr>
        <w:pStyle w:val="ListBullet"/>
        <w:spacing w:after="40"/>
      </w:pPr>
      <w:r>
        <w:t>Small-file growth is measurable and controlled.</w:t>
      </w:r>
    </w:p>
    <w:p>
      <w:pPr>
        <w:pStyle w:val="ListBullet"/>
        <w:spacing w:after="40"/>
      </w:pPr>
      <w:r>
        <w:t>Rollback restores a prior correct table version.</w:t>
      </w:r>
    </w:p>
    <w:tbl>
      <w:tblPr>
        <w:tblW w:type="auto" w:w="0"/>
        <w:jc w:val="center"/>
        <w:tblLayout w:type="fixed"/>
        <w:tblLook w:firstColumn="1" w:firstRow="1" w:lastColumn="0" w:lastRow="0" w:noHBand="0" w:noVBand="1" w:val="04A0"/>
      </w:tblPr>
      <w:tblGrid>
        <w:gridCol w:w="173"/>
        <w:gridCol w:w="9936"/>
      </w:tblGrid>
      <w:tr>
        <w:trPr>
          <w:cantSplit/>
        </w:trPr>
        <w:tc>
          <w:tcPr>
            <w:tcW w:type="dxa" w:w="4997"/>
            <w:shd w:fill="B54708"/>
            <w:tcMar>
              <w:top w:w="0" w:type="dxa"/>
              <w:start w:w="0" w:type="dxa"/>
              <w:bottom w:w="0" w:type="dxa"/>
              <w:end w:w="0" w:type="dxa"/>
            </w:tcMar>
          </w:tcPr>
          <w:p/>
        </w:tc>
        <w:tc>
          <w:tcPr>
            <w:tcW w:type="dxa" w:w="4997"/>
            <w:shd w:fill="FFF4E8"/>
            <w:tcMar>
              <w:top w:w="120" w:type="dxa"/>
              <w:start w:w="160" w:type="dxa"/>
              <w:bottom w:w="120" w:type="dxa"/>
              <w:end w:w="160" w:type="dxa"/>
            </w:tcMar>
          </w:tcPr>
          <w:p>
            <w:pPr>
              <w:pStyle w:val="Callout"/>
            </w:pPr>
            <w:r>
              <w:rPr>
                <w:rFonts w:ascii="Aptos" w:hAnsi="Aptos"/>
                <w:b/>
                <w:color w:val="B54708"/>
              </w:rPr>
              <w:t>Chaos Lab</w:t>
              <w:br/>
            </w:r>
            <w:r>
              <w:rPr>
                <w:rFonts w:ascii="Aptos" w:hAnsi="Aptos"/>
              </w:rPr>
              <w:t>Generate thousands of small files and degrade query performance. Diagnose file layout, compact safely, and compare metrics.</w:t>
            </w:r>
          </w:p>
        </w:tc>
      </w:tr>
    </w:tbl>
    <w:p>
      <w:pPr>
        <w:spacing w:after="20"/>
      </w:pPr>
    </w:p>
    <w:p>
      <w:pPr>
        <w:pStyle w:val="Heading3"/>
      </w:pPr>
      <w:r>
        <w:t>Interview mode</w:t>
      </w:r>
    </w:p>
    <w:p>
      <w:pPr>
        <w:pStyle w:val="ListBullet"/>
        <w:spacing w:after="40"/>
      </w:pPr>
      <w:r>
        <w:t>Why can over-partitioning hurt performance?</w:t>
      </w:r>
    </w:p>
    <w:p>
      <w:pPr>
        <w:pStyle w:val="ListBullet"/>
        <w:spacing w:after="40"/>
      </w:pPr>
      <w:r>
        <w:t>Delta transaction log and optimistic concurrency.</w:t>
      </w:r>
    </w:p>
    <w:p>
      <w:pPr>
        <w:pStyle w:val="ListBullet"/>
        <w:spacing w:after="40"/>
      </w:pPr>
      <w:r>
        <w:t>Risks of aggressive VACUUM.</w:t>
      </w:r>
    </w:p>
    <w:tbl>
      <w:tblPr>
        <w:tblW w:type="auto" w:w="0"/>
        <w:jc w:val="center"/>
        <w:tblLayout w:type="fixed"/>
        <w:tblLook w:firstColumn="1" w:firstRow="1" w:lastColumn="0" w:lastRow="0" w:noHBand="0" w:noVBand="1" w:val="04A0"/>
      </w:tblPr>
      <w:tblGrid>
        <w:gridCol w:w="173"/>
        <w:gridCol w:w="9936"/>
      </w:tblGrid>
      <w:tr>
        <w:trPr>
          <w:cantSplit/>
        </w:trPr>
        <w:tc>
          <w:tcPr>
            <w:tcW w:type="dxa" w:w="4997"/>
            <w:shd w:fill="2A9D8F"/>
            <w:tcMar>
              <w:top w:w="0" w:type="dxa"/>
              <w:start w:w="0" w:type="dxa"/>
              <w:bottom w:w="0" w:type="dxa"/>
              <w:end w:w="0" w:type="dxa"/>
            </w:tcMar>
          </w:tcPr>
          <w:p/>
        </w:tc>
        <w:tc>
          <w:tcPr>
            <w:tcW w:type="dxa" w:w="4997"/>
            <w:shd w:fill="EAF7F5"/>
            <w:tcMar>
              <w:top w:w="120" w:type="dxa"/>
              <w:start w:w="160" w:type="dxa"/>
              <w:bottom w:w="120" w:type="dxa"/>
              <w:end w:w="160" w:type="dxa"/>
            </w:tcMar>
          </w:tcPr>
          <w:p>
            <w:pPr>
              <w:pStyle w:val="Callout"/>
            </w:pPr>
            <w:r>
              <w:rPr>
                <w:rFonts w:ascii="Aptos" w:hAnsi="Aptos"/>
                <w:b/>
                <w:color w:val="2A9D8F"/>
              </w:rPr>
              <w:t>Portfolio checkpoint</w:t>
              <w:br/>
            </w:r>
            <w:r>
              <w:rPr>
                <w:rFonts w:ascii="Aptos" w:hAnsi="Aptos"/>
              </w:rPr>
              <w:t>Record a concise demo video, update the architecture diagram, capture key Grafana screenshots, and add one polished incident narrative to the repository.</w:t>
            </w:r>
          </w:p>
        </w:tc>
      </w:tr>
    </w:tbl>
    <w:p>
      <w:pPr>
        <w:spacing w:after="20"/>
      </w:pPr>
    </w:p>
    <w:p>
      <w:pPr>
        <w:pStyle w:val="Heading2"/>
      </w:pPr>
      <w:r>
        <w:t>Sprint 8: Airflow Orchestration, Backfills, and Maintenance</w:t>
      </w:r>
    </w:p>
    <w:p>
      <w:r>
        <w:rPr>
          <w:b/>
        </w:rPr>
        <w:t xml:space="preserve">Sprint objective: </w:t>
      </w:r>
      <w:r>
        <w:t>Coordinate control-plane workflows without using Airflow as the streaming data plane.</w:t>
      </w:r>
    </w:p>
    <w:p>
      <w:pPr>
        <w:pStyle w:val="Heading3"/>
      </w:pPr>
      <w:r>
        <w:t>Required work</w:t>
      </w:r>
    </w:p>
    <w:p>
      <w:pPr>
        <w:pStyle w:val="ListBullet"/>
        <w:spacing w:after="40"/>
      </w:pPr>
      <w:r>
        <w:t>Deploy Airflow with versioned DAGs and connections.</w:t>
      </w:r>
    </w:p>
    <w:p>
      <w:pPr>
        <w:pStyle w:val="ListBullet"/>
        <w:spacing w:after="40"/>
      </w:pPr>
      <w:r>
        <w:t>Orchestrate data-quality checks, gold publication, compaction, metadata ingestion, and backups.</w:t>
      </w:r>
    </w:p>
    <w:p>
      <w:pPr>
        <w:pStyle w:val="ListBullet"/>
        <w:spacing w:after="40"/>
      </w:pPr>
      <w:r>
        <w:t>Implement retries, timeouts, SLAs, pools, and idempotent tasks.</w:t>
      </w:r>
    </w:p>
    <w:p>
      <w:pPr>
        <w:pStyle w:val="ListBullet"/>
        <w:spacing w:after="40"/>
      </w:pPr>
      <w:r>
        <w:t>Create parameterized backfill and replay DAGs with safeguards.</w:t>
      </w:r>
    </w:p>
    <w:p>
      <w:pPr>
        <w:pStyle w:val="ListBullet"/>
        <w:spacing w:after="40"/>
      </w:pPr>
      <w:r>
        <w:t>Define manual approval steps for destructive maintenance.</w:t>
      </w:r>
    </w:p>
    <w:p>
      <w:pPr>
        <w:pStyle w:val="Heading3"/>
      </w:pPr>
      <w:r>
        <w:t>Acceptance criteria</w:t>
      </w:r>
    </w:p>
    <w:p>
      <w:pPr>
        <w:pStyle w:val="ListBullet"/>
        <w:spacing w:after="40"/>
      </w:pPr>
      <w:r>
        <w:t>DAG retries do not duplicate business outputs.</w:t>
      </w:r>
    </w:p>
    <w:p>
      <w:pPr>
        <w:pStyle w:val="ListBullet"/>
        <w:spacing w:after="40"/>
      </w:pPr>
      <w:r>
        <w:t>Backfills are scoped, auditable, and reversible.</w:t>
      </w:r>
    </w:p>
    <w:p>
      <w:pPr>
        <w:pStyle w:val="ListBullet"/>
        <w:spacing w:after="40"/>
      </w:pPr>
      <w:r>
        <w:t>Failed prerequisites block dependent publication.</w:t>
      </w:r>
    </w:p>
    <w:p>
      <w:pPr>
        <w:pStyle w:val="ListBullet"/>
        <w:spacing w:after="40"/>
      </w:pPr>
      <w:r>
        <w:t>Task logs and run metadata support incident diagnosis.</w:t>
      </w:r>
    </w:p>
    <w:tbl>
      <w:tblPr>
        <w:tblW w:type="auto" w:w="0"/>
        <w:jc w:val="center"/>
        <w:tblLayout w:type="fixed"/>
        <w:tblLook w:firstColumn="1" w:firstRow="1" w:lastColumn="0" w:lastRow="0" w:noHBand="0" w:noVBand="1" w:val="04A0"/>
      </w:tblPr>
      <w:tblGrid>
        <w:gridCol w:w="173"/>
        <w:gridCol w:w="9936"/>
      </w:tblGrid>
      <w:tr>
        <w:trPr>
          <w:cantSplit/>
        </w:trPr>
        <w:tc>
          <w:tcPr>
            <w:tcW w:type="dxa" w:w="4997"/>
            <w:shd w:fill="B54708"/>
            <w:tcMar>
              <w:top w:w="0" w:type="dxa"/>
              <w:start w:w="0" w:type="dxa"/>
              <w:bottom w:w="0" w:type="dxa"/>
              <w:end w:w="0" w:type="dxa"/>
            </w:tcMar>
          </w:tcPr>
          <w:p/>
        </w:tc>
        <w:tc>
          <w:tcPr>
            <w:tcW w:type="dxa" w:w="4997"/>
            <w:shd w:fill="FFF4E8"/>
            <w:tcMar>
              <w:top w:w="120" w:type="dxa"/>
              <w:start w:w="160" w:type="dxa"/>
              <w:bottom w:w="120" w:type="dxa"/>
              <w:end w:w="160" w:type="dxa"/>
            </w:tcMar>
          </w:tcPr>
          <w:p>
            <w:pPr>
              <w:pStyle w:val="Callout"/>
            </w:pPr>
            <w:r>
              <w:rPr>
                <w:rFonts w:ascii="Aptos" w:hAnsi="Aptos"/>
                <w:b/>
                <w:color w:val="B54708"/>
              </w:rPr>
              <w:t>Chaos Lab</w:t>
              <w:br/>
            </w:r>
            <w:r>
              <w:rPr>
                <w:rFonts w:ascii="Aptos" w:hAnsi="Aptos"/>
              </w:rPr>
              <w:t>Create a partial DAG failure after upstream success. Clear and rerun only safe tasks, then verify no duplicated outputs.</w:t>
            </w:r>
          </w:p>
        </w:tc>
      </w:tr>
    </w:tbl>
    <w:p>
      <w:pPr>
        <w:spacing w:after="20"/>
      </w:pPr>
    </w:p>
    <w:p>
      <w:pPr>
        <w:pStyle w:val="Heading3"/>
      </w:pPr>
      <w:r>
        <w:t>Interview mode</w:t>
      </w:r>
    </w:p>
    <w:p>
      <w:pPr>
        <w:pStyle w:val="ListBullet"/>
        <w:spacing w:after="40"/>
      </w:pPr>
      <w:r>
        <w:t>Why should Airflow not orchestrate every streaming micro-batch?</w:t>
      </w:r>
    </w:p>
    <w:p>
      <w:pPr>
        <w:pStyle w:val="ListBullet"/>
        <w:spacing w:after="40"/>
      </w:pPr>
      <w:r>
        <w:t>Catchup versus backfill.</w:t>
      </w:r>
    </w:p>
    <w:p>
      <w:pPr>
        <w:pStyle w:val="ListBullet"/>
        <w:spacing w:after="40"/>
      </w:pPr>
      <w:r>
        <w:t>How do you design idempotent tasks?</w:t>
      </w:r>
    </w:p>
    <w:p>
      <w:pPr>
        <w:pStyle w:val="Heading2"/>
      </w:pPr>
      <w:r>
        <w:t>Sprint 9: Data Quality, Metadata, and Lineage</w:t>
      </w:r>
    </w:p>
    <w:p>
      <w:r>
        <w:rPr>
          <w:b/>
        </w:rPr>
        <w:t xml:space="preserve">Sprint objective: </w:t>
      </w:r>
      <w:r>
        <w:t>Make trust, ownership, and discoverability part of the product rather than afterthoughts.</w:t>
      </w:r>
    </w:p>
    <w:p>
      <w:pPr>
        <w:pStyle w:val="Heading3"/>
      </w:pPr>
      <w:r>
        <w:t>Required work</w:t>
      </w:r>
    </w:p>
    <w:p>
      <w:pPr>
        <w:pStyle w:val="ListBullet"/>
        <w:spacing w:after="40"/>
      </w:pPr>
      <w:r>
        <w:t>Define critical, warning, and informational quality rules.</w:t>
      </w:r>
    </w:p>
    <w:p>
      <w:pPr>
        <w:pStyle w:val="ListBullet"/>
        <w:spacing w:after="40"/>
      </w:pPr>
      <w:r>
        <w:t>Validate schema, nullability, uniqueness, referential integrity, accepted values, and reconciliation.</w:t>
      </w:r>
    </w:p>
    <w:p>
      <w:pPr>
        <w:pStyle w:val="ListBullet"/>
        <w:spacing w:after="40"/>
      </w:pPr>
      <w:r>
        <w:t>Route failed records to quarantine and publish quality results.</w:t>
      </w:r>
    </w:p>
    <w:p>
      <w:pPr>
        <w:pStyle w:val="ListBullet"/>
        <w:spacing w:after="40"/>
      </w:pPr>
      <w:r>
        <w:t>Catalog silver and gold datasets with owners, descriptions, classifications, and lineage.</w:t>
      </w:r>
    </w:p>
    <w:p>
      <w:pPr>
        <w:pStyle w:val="ListBullet"/>
        <w:spacing w:after="40"/>
      </w:pPr>
      <w:r>
        <w:t>Create a data incident workflow and remediation status.</w:t>
      </w:r>
    </w:p>
    <w:p>
      <w:pPr>
        <w:pStyle w:val="Heading3"/>
      </w:pPr>
      <w:r>
        <w:t>Acceptance criteria</w:t>
      </w:r>
    </w:p>
    <w:p>
      <w:pPr>
        <w:pStyle w:val="ListBullet"/>
        <w:spacing w:after="40"/>
      </w:pPr>
      <w:r>
        <w:t>Critical failures block gold publication.</w:t>
      </w:r>
    </w:p>
    <w:p>
      <w:pPr>
        <w:pStyle w:val="ListBullet"/>
        <w:spacing w:after="40"/>
      </w:pPr>
      <w:r>
        <w:t>Quality results are queryable and visible in Grafana or the catalog.</w:t>
      </w:r>
    </w:p>
    <w:p>
      <w:pPr>
        <w:pStyle w:val="ListBullet"/>
        <w:spacing w:after="40"/>
      </w:pPr>
      <w:r>
        <w:t>Each gold product has an owner, definition, and lineage.</w:t>
      </w:r>
    </w:p>
    <w:p>
      <w:pPr>
        <w:pStyle w:val="ListBullet"/>
        <w:spacing w:after="40"/>
      </w:pPr>
      <w:r>
        <w:t>Quarantined data can be corrected and replayed.</w:t>
      </w:r>
    </w:p>
    <w:tbl>
      <w:tblPr>
        <w:tblW w:type="auto" w:w="0"/>
        <w:jc w:val="center"/>
        <w:tblLayout w:type="fixed"/>
        <w:tblLook w:firstColumn="1" w:firstRow="1" w:lastColumn="0" w:lastRow="0" w:noHBand="0" w:noVBand="1" w:val="04A0"/>
      </w:tblPr>
      <w:tblGrid>
        <w:gridCol w:w="173"/>
        <w:gridCol w:w="9936"/>
      </w:tblGrid>
      <w:tr>
        <w:trPr>
          <w:cantSplit/>
        </w:trPr>
        <w:tc>
          <w:tcPr>
            <w:tcW w:type="dxa" w:w="4997"/>
            <w:shd w:fill="B54708"/>
            <w:tcMar>
              <w:top w:w="0" w:type="dxa"/>
              <w:start w:w="0" w:type="dxa"/>
              <w:bottom w:w="0" w:type="dxa"/>
              <w:end w:w="0" w:type="dxa"/>
            </w:tcMar>
          </w:tcPr>
          <w:p/>
        </w:tc>
        <w:tc>
          <w:tcPr>
            <w:tcW w:type="dxa" w:w="4997"/>
            <w:shd w:fill="FFF4E8"/>
            <w:tcMar>
              <w:top w:w="120" w:type="dxa"/>
              <w:start w:w="160" w:type="dxa"/>
              <w:bottom w:w="120" w:type="dxa"/>
              <w:end w:w="160" w:type="dxa"/>
            </w:tcMar>
          </w:tcPr>
          <w:p>
            <w:pPr>
              <w:pStyle w:val="Callout"/>
            </w:pPr>
            <w:r>
              <w:rPr>
                <w:rFonts w:ascii="Aptos" w:hAnsi="Aptos"/>
                <w:b/>
                <w:color w:val="B54708"/>
              </w:rPr>
              <w:t>Chaos Lab</w:t>
              <w:br/>
            </w:r>
            <w:r>
              <w:rPr>
                <w:rFonts w:ascii="Aptos" w:hAnsi="Aptos"/>
              </w:rPr>
              <w:t>Introduce a silent source defect such as negative quantity or duplicate payment. Detect through quality rules and prevent incorrect KPI publication.</w:t>
            </w:r>
          </w:p>
        </w:tc>
      </w:tr>
    </w:tbl>
    <w:p>
      <w:pPr>
        <w:spacing w:after="20"/>
      </w:pPr>
    </w:p>
    <w:p>
      <w:pPr>
        <w:pStyle w:val="Heading3"/>
      </w:pPr>
      <w:r>
        <w:t>Interview mode</w:t>
      </w:r>
    </w:p>
    <w:p>
      <w:pPr>
        <w:pStyle w:val="ListBullet"/>
        <w:spacing w:after="40"/>
      </w:pPr>
      <w:r>
        <w:t>Where should quality checks run?</w:t>
      </w:r>
    </w:p>
    <w:p>
      <w:pPr>
        <w:pStyle w:val="ListBullet"/>
        <w:spacing w:after="40"/>
      </w:pPr>
      <w:r>
        <w:t>When should bad data be dropped versus quarantined?</w:t>
      </w:r>
    </w:p>
    <w:p>
      <w:pPr>
        <w:pStyle w:val="ListBullet"/>
        <w:spacing w:after="40"/>
      </w:pPr>
      <w:r>
        <w:t>How do you prevent stale metadata?</w:t>
      </w:r>
    </w:p>
    <w:p>
      <w:pPr>
        <w:pStyle w:val="Heading2"/>
      </w:pPr>
      <w:r>
        <w:t>Sprint 10: Observability, SLOs, and Incident Response</w:t>
      </w:r>
    </w:p>
    <w:p>
      <w:r>
        <w:rPr>
          <w:b/>
        </w:rPr>
        <w:t xml:space="preserve">Sprint objective: </w:t>
      </w:r>
      <w:r>
        <w:t>Detect and explain failures using metrics, logs, traces/correlation, and runbooks.</w:t>
      </w:r>
    </w:p>
    <w:p>
      <w:pPr>
        <w:pStyle w:val="Heading3"/>
      </w:pPr>
      <w:r>
        <w:t>Required work</w:t>
      </w:r>
    </w:p>
    <w:p>
      <w:pPr>
        <w:pStyle w:val="ListBullet"/>
        <w:spacing w:after="40"/>
      </w:pPr>
      <w:r>
        <w:t>Instrument all core services and export custom data-pipeline metrics.</w:t>
      </w:r>
    </w:p>
    <w:p>
      <w:pPr>
        <w:pStyle w:val="ListBullet"/>
        <w:spacing w:after="40"/>
      </w:pPr>
      <w:r>
        <w:t>Build dashboards for platform, Kafka/CDC, Spark, and data product health.</w:t>
      </w:r>
    </w:p>
    <w:p>
      <w:pPr>
        <w:pStyle w:val="ListBullet"/>
        <w:spacing w:after="40"/>
      </w:pPr>
      <w:r>
        <w:t>Define SLIs, SLOs, alert thresholds, and error budgets.</w:t>
      </w:r>
    </w:p>
    <w:p>
      <w:pPr>
        <w:pStyle w:val="ListBullet"/>
        <w:spacing w:after="40"/>
      </w:pPr>
      <w:r>
        <w:t>Create runbooks for the highest-risk alerts.</w:t>
      </w:r>
    </w:p>
    <w:p>
      <w:pPr>
        <w:pStyle w:val="ListBullet"/>
        <w:spacing w:after="40"/>
      </w:pPr>
      <w:r>
        <w:t>Conduct timed incident drills and produce RCAs.</w:t>
      </w:r>
    </w:p>
    <w:p>
      <w:pPr>
        <w:pStyle w:val="Heading3"/>
      </w:pPr>
      <w:r>
        <w:t>Acceptance criteria</w:t>
      </w:r>
    </w:p>
    <w:p>
      <w:pPr>
        <w:pStyle w:val="ListBullet"/>
        <w:spacing w:after="40"/>
      </w:pPr>
      <w:r>
        <w:t>Every SEV-1 scenario triggers an actionable alert.</w:t>
      </w:r>
    </w:p>
    <w:p>
      <w:pPr>
        <w:pStyle w:val="ListBullet"/>
        <w:spacing w:after="40"/>
      </w:pPr>
      <w:r>
        <w:t>A responder can move from alert to relevant dashboard and runbook in two clicks or documented commands.</w:t>
      </w:r>
    </w:p>
    <w:p>
      <w:pPr>
        <w:pStyle w:val="ListBullet"/>
        <w:spacing w:after="40"/>
      </w:pPr>
      <w:r>
        <w:t>Freshness and lag SLOs are measured continuously.</w:t>
      </w:r>
    </w:p>
    <w:p>
      <w:pPr>
        <w:pStyle w:val="ListBullet"/>
        <w:spacing w:after="40"/>
      </w:pPr>
      <w:r>
        <w:t>At least five complete incident drills are recorded.</w:t>
      </w:r>
    </w:p>
    <w:tbl>
      <w:tblPr>
        <w:tblW w:type="auto" w:w="0"/>
        <w:jc w:val="center"/>
        <w:tblLayout w:type="fixed"/>
        <w:tblLook w:firstColumn="1" w:firstRow="1" w:lastColumn="0" w:lastRow="0" w:noHBand="0" w:noVBand="1" w:val="04A0"/>
      </w:tblPr>
      <w:tblGrid>
        <w:gridCol w:w="173"/>
        <w:gridCol w:w="9936"/>
      </w:tblGrid>
      <w:tr>
        <w:trPr>
          <w:cantSplit/>
        </w:trPr>
        <w:tc>
          <w:tcPr>
            <w:tcW w:type="dxa" w:w="4997"/>
            <w:shd w:fill="B54708"/>
            <w:tcMar>
              <w:top w:w="0" w:type="dxa"/>
              <w:start w:w="0" w:type="dxa"/>
              <w:bottom w:w="0" w:type="dxa"/>
              <w:end w:w="0" w:type="dxa"/>
            </w:tcMar>
          </w:tcPr>
          <w:p/>
        </w:tc>
        <w:tc>
          <w:tcPr>
            <w:tcW w:type="dxa" w:w="4997"/>
            <w:shd w:fill="FFF4E8"/>
            <w:tcMar>
              <w:top w:w="120" w:type="dxa"/>
              <w:start w:w="160" w:type="dxa"/>
              <w:bottom w:w="120" w:type="dxa"/>
              <w:end w:w="160" w:type="dxa"/>
            </w:tcMar>
          </w:tcPr>
          <w:p>
            <w:pPr>
              <w:pStyle w:val="Callout"/>
            </w:pPr>
            <w:r>
              <w:rPr>
                <w:rFonts w:ascii="Aptos" w:hAnsi="Aptos"/>
                <w:b/>
                <w:color w:val="B54708"/>
              </w:rPr>
              <w:t>Chaos Lab</w:t>
              <w:br/>
            </w:r>
            <w:r>
              <w:rPr>
                <w:rFonts w:ascii="Aptos" w:hAnsi="Aptos"/>
              </w:rPr>
              <w:t>Stop a critical pipeline without telling the responder which component failed. Diagnose from alerts and telemetry only.</w:t>
            </w:r>
          </w:p>
        </w:tc>
      </w:tr>
    </w:tbl>
    <w:p>
      <w:pPr>
        <w:spacing w:after="20"/>
      </w:pPr>
    </w:p>
    <w:p>
      <w:pPr>
        <w:pStyle w:val="Heading3"/>
      </w:pPr>
      <w:r>
        <w:t>Interview mode</w:t>
      </w:r>
    </w:p>
    <w:p>
      <w:pPr>
        <w:pStyle w:val="ListBullet"/>
        <w:spacing w:after="40"/>
      </w:pPr>
      <w:r>
        <w:t>Difference between metrics, logs, and traces.</w:t>
      </w:r>
    </w:p>
    <w:p>
      <w:pPr>
        <w:pStyle w:val="ListBullet"/>
        <w:spacing w:after="40"/>
      </w:pPr>
      <w:r>
        <w:t>How do you choose alert thresholds?</w:t>
      </w:r>
    </w:p>
    <w:p>
      <w:pPr>
        <w:pStyle w:val="ListBullet"/>
        <w:spacing w:after="40"/>
      </w:pPr>
      <w:r>
        <w:t>What is an error budget?</w:t>
      </w:r>
    </w:p>
    <w:tbl>
      <w:tblPr>
        <w:tblW w:type="auto" w:w="0"/>
        <w:jc w:val="center"/>
        <w:tblLayout w:type="fixed"/>
        <w:tblLook w:firstColumn="1" w:firstRow="1" w:lastColumn="0" w:lastRow="0" w:noHBand="0" w:noVBand="1" w:val="04A0"/>
      </w:tblPr>
      <w:tblGrid>
        <w:gridCol w:w="173"/>
        <w:gridCol w:w="9936"/>
      </w:tblGrid>
      <w:tr>
        <w:trPr>
          <w:cantSplit/>
        </w:trPr>
        <w:tc>
          <w:tcPr>
            <w:tcW w:type="dxa" w:w="4997"/>
            <w:shd w:fill="2A9D8F"/>
            <w:tcMar>
              <w:top w:w="0" w:type="dxa"/>
              <w:start w:w="0" w:type="dxa"/>
              <w:bottom w:w="0" w:type="dxa"/>
              <w:end w:w="0" w:type="dxa"/>
            </w:tcMar>
          </w:tcPr>
          <w:p/>
        </w:tc>
        <w:tc>
          <w:tcPr>
            <w:tcW w:type="dxa" w:w="4997"/>
            <w:shd w:fill="EAF7F5"/>
            <w:tcMar>
              <w:top w:w="120" w:type="dxa"/>
              <w:start w:w="160" w:type="dxa"/>
              <w:bottom w:w="120" w:type="dxa"/>
              <w:end w:w="160" w:type="dxa"/>
            </w:tcMar>
          </w:tcPr>
          <w:p>
            <w:pPr>
              <w:pStyle w:val="Callout"/>
            </w:pPr>
            <w:r>
              <w:rPr>
                <w:rFonts w:ascii="Aptos" w:hAnsi="Aptos"/>
                <w:b/>
                <w:color w:val="2A9D8F"/>
              </w:rPr>
              <w:t>Portfolio checkpoint</w:t>
              <w:br/>
            </w:r>
            <w:r>
              <w:rPr>
                <w:rFonts w:ascii="Aptos" w:hAnsi="Aptos"/>
              </w:rPr>
              <w:t>Record a concise demo video, update the architecture diagram, capture key Grafana screenshots, and add one polished incident narrative to the repository.</w:t>
            </w:r>
          </w:p>
        </w:tc>
      </w:tr>
    </w:tbl>
    <w:p>
      <w:pPr>
        <w:spacing w:after="20"/>
      </w:pPr>
    </w:p>
    <w:p>
      <w:pPr>
        <w:pStyle w:val="Heading2"/>
      </w:pPr>
      <w:r>
        <w:t>Sprint 11: CI/CD, Security, and Release Engineering</w:t>
      </w:r>
    </w:p>
    <w:p>
      <w:r>
        <w:rPr>
          <w:b/>
        </w:rPr>
        <w:t xml:space="preserve">Sprint objective: </w:t>
      </w:r>
      <w:r>
        <w:t>Make change safe, reviewable, reproducible, and easy to roll back.</w:t>
      </w:r>
    </w:p>
    <w:p>
      <w:pPr>
        <w:pStyle w:val="Heading3"/>
      </w:pPr>
      <w:r>
        <w:t>Required work</w:t>
      </w:r>
    </w:p>
    <w:p>
      <w:pPr>
        <w:pStyle w:val="ListBullet"/>
        <w:spacing w:after="40"/>
      </w:pPr>
      <w:r>
        <w:t>GitHub Actions for linting, unit tests, schema checks, integration tests, image builds, and documentation checks.</w:t>
      </w:r>
    </w:p>
    <w:p>
      <w:pPr>
        <w:pStyle w:val="ListBullet"/>
        <w:spacing w:after="40"/>
      </w:pPr>
      <w:r>
        <w:t>Dependency and container vulnerability scanning where available.</w:t>
      </w:r>
    </w:p>
    <w:p>
      <w:pPr>
        <w:pStyle w:val="ListBullet"/>
        <w:spacing w:after="40"/>
      </w:pPr>
      <w:r>
        <w:t>Environment-specific configuration and secret injection.</w:t>
      </w:r>
    </w:p>
    <w:p>
      <w:pPr>
        <w:pStyle w:val="ListBullet"/>
        <w:spacing w:after="40"/>
      </w:pPr>
      <w:r>
        <w:t>Versioned releases, changelog, migration checklist, and rollback procedure.</w:t>
      </w:r>
    </w:p>
    <w:p>
      <w:pPr>
        <w:pStyle w:val="ListBullet"/>
        <w:spacing w:after="40"/>
      </w:pPr>
      <w:r>
        <w:t>Smoke tests after deployment and compatibility checks before upgrade.</w:t>
      </w:r>
    </w:p>
    <w:p>
      <w:pPr>
        <w:pStyle w:val="Heading3"/>
      </w:pPr>
      <w:r>
        <w:t>Acceptance criteria</w:t>
      </w:r>
    </w:p>
    <w:p>
      <w:pPr>
        <w:pStyle w:val="ListBullet"/>
        <w:spacing w:after="40"/>
      </w:pPr>
      <w:r>
        <w:t>A pull request cannot merge when critical tests or schema compatibility checks fail.</w:t>
      </w:r>
    </w:p>
    <w:p>
      <w:pPr>
        <w:pStyle w:val="ListBullet"/>
        <w:spacing w:after="40"/>
      </w:pPr>
      <w:r>
        <w:t>Images are versioned and reproducible.</w:t>
      </w:r>
    </w:p>
    <w:p>
      <w:pPr>
        <w:pStyle w:val="ListBullet"/>
        <w:spacing w:after="40"/>
      </w:pPr>
      <w:r>
        <w:t>Rollback to the previous known-good release is documented and tested.</w:t>
      </w:r>
    </w:p>
    <w:p>
      <w:pPr>
        <w:pStyle w:val="ListBullet"/>
        <w:spacing w:after="40"/>
      </w:pPr>
      <w:r>
        <w:t>Repository scan finds no committed secret.</w:t>
      </w:r>
    </w:p>
    <w:tbl>
      <w:tblPr>
        <w:tblW w:type="auto" w:w="0"/>
        <w:jc w:val="center"/>
        <w:tblLayout w:type="fixed"/>
        <w:tblLook w:firstColumn="1" w:firstRow="1" w:lastColumn="0" w:lastRow="0" w:noHBand="0" w:noVBand="1" w:val="04A0"/>
      </w:tblPr>
      <w:tblGrid>
        <w:gridCol w:w="173"/>
        <w:gridCol w:w="9936"/>
      </w:tblGrid>
      <w:tr>
        <w:trPr>
          <w:cantSplit/>
        </w:trPr>
        <w:tc>
          <w:tcPr>
            <w:tcW w:type="dxa" w:w="4997"/>
            <w:shd w:fill="B54708"/>
            <w:tcMar>
              <w:top w:w="0" w:type="dxa"/>
              <w:start w:w="0" w:type="dxa"/>
              <w:bottom w:w="0" w:type="dxa"/>
              <w:end w:w="0" w:type="dxa"/>
            </w:tcMar>
          </w:tcPr>
          <w:p/>
        </w:tc>
        <w:tc>
          <w:tcPr>
            <w:tcW w:type="dxa" w:w="4997"/>
            <w:shd w:fill="FFF4E8"/>
            <w:tcMar>
              <w:top w:w="120" w:type="dxa"/>
              <w:start w:w="160" w:type="dxa"/>
              <w:bottom w:w="120" w:type="dxa"/>
              <w:end w:w="160" w:type="dxa"/>
            </w:tcMar>
          </w:tcPr>
          <w:p>
            <w:pPr>
              <w:pStyle w:val="Callout"/>
            </w:pPr>
            <w:r>
              <w:rPr>
                <w:rFonts w:ascii="Aptos" w:hAnsi="Aptos"/>
                <w:b/>
                <w:color w:val="B54708"/>
              </w:rPr>
              <w:t>Chaos Lab</w:t>
              <w:br/>
            </w:r>
            <w:r>
              <w:rPr>
                <w:rFonts w:ascii="Aptos" w:hAnsi="Aptos"/>
              </w:rPr>
              <w:t>Deploy an intentionally faulty transformation through a test branch. Ensure CI catches it; then simulate rollback from a bad release in the local environment.</w:t>
            </w:r>
          </w:p>
        </w:tc>
      </w:tr>
    </w:tbl>
    <w:p>
      <w:pPr>
        <w:spacing w:after="20"/>
      </w:pPr>
    </w:p>
    <w:p>
      <w:pPr>
        <w:pStyle w:val="Heading3"/>
      </w:pPr>
      <w:r>
        <w:t>Interview mode</w:t>
      </w:r>
    </w:p>
    <w:p>
      <w:pPr>
        <w:pStyle w:val="ListBullet"/>
        <w:spacing w:after="40"/>
      </w:pPr>
      <w:r>
        <w:t>Blue-green versus rolling deployment for data jobs.</w:t>
      </w:r>
    </w:p>
    <w:p>
      <w:pPr>
        <w:pStyle w:val="ListBullet"/>
        <w:spacing w:after="40"/>
      </w:pPr>
      <w:r>
        <w:t>How do database and schema migrations affect rollback?</w:t>
      </w:r>
    </w:p>
    <w:p>
      <w:pPr>
        <w:pStyle w:val="ListBullet"/>
        <w:spacing w:after="40"/>
      </w:pPr>
      <w:r>
        <w:t>What belongs in a data-platform CI pipeline?</w:t>
      </w:r>
    </w:p>
    <w:p>
      <w:pPr>
        <w:pStyle w:val="Heading2"/>
      </w:pPr>
      <w:r>
        <w:t>Sprint 12: Scale, Disaster Recovery, and Final Production Readiness</w:t>
      </w:r>
    </w:p>
    <w:p>
      <w:r>
        <w:rPr>
          <w:b/>
        </w:rPr>
        <w:t xml:space="preserve">Sprint objective: </w:t>
      </w:r>
      <w:r>
        <w:t>Validate the platform under stress and prove recovery from major failure.</w:t>
      </w:r>
    </w:p>
    <w:p>
      <w:pPr>
        <w:pStyle w:val="Heading3"/>
      </w:pPr>
      <w:r>
        <w:t>Required work</w:t>
      </w:r>
    </w:p>
    <w:p>
      <w:pPr>
        <w:pStyle w:val="ListBullet"/>
        <w:spacing w:after="40"/>
      </w:pPr>
      <w:r>
        <w:t>Generate at least 100 million records or events across realistic entities.</w:t>
      </w:r>
    </w:p>
    <w:p>
      <w:pPr>
        <w:pStyle w:val="ListBullet"/>
        <w:spacing w:after="40"/>
      </w:pPr>
      <w:r>
        <w:t>Load test source, Kafka, Spark, and storage while tracking bottlenecks.</w:t>
      </w:r>
    </w:p>
    <w:p>
      <w:pPr>
        <w:pStyle w:val="ListBullet"/>
        <w:spacing w:after="40"/>
      </w:pPr>
      <w:r>
        <w:t>Tune partitions, batch sizes, executor resources, state, and file layout.</w:t>
      </w:r>
    </w:p>
    <w:p>
      <w:pPr>
        <w:pStyle w:val="ListBullet"/>
        <w:spacing w:after="40"/>
      </w:pPr>
      <w:r>
        <w:t>Back up configuration, metadata, source data, and critical checkpoints.</w:t>
      </w:r>
    </w:p>
    <w:p>
      <w:pPr>
        <w:pStyle w:val="ListBullet"/>
        <w:spacing w:after="40"/>
      </w:pPr>
      <w:r>
        <w:t>Execute a full disaster-recovery exercise and final architecture review.</w:t>
      </w:r>
    </w:p>
    <w:p>
      <w:pPr>
        <w:pStyle w:val="Heading3"/>
      </w:pPr>
      <w:r>
        <w:t>Acceptance criteria</w:t>
      </w:r>
    </w:p>
    <w:p>
      <w:pPr>
        <w:pStyle w:val="ListBullet"/>
        <w:spacing w:after="40"/>
      </w:pPr>
      <w:r>
        <w:t>Scale-test results include throughput, latency, resource use, bottlenecks, and tuning decisions.</w:t>
      </w:r>
    </w:p>
    <w:p>
      <w:pPr>
        <w:pStyle w:val="ListBullet"/>
        <w:spacing w:after="40"/>
      </w:pPr>
      <w:r>
        <w:t>The system recovers from a documented destructive scenario within target RTO/RPO.</w:t>
      </w:r>
    </w:p>
    <w:p>
      <w:pPr>
        <w:pStyle w:val="ListBullet"/>
        <w:spacing w:after="40"/>
      </w:pPr>
      <w:r>
        <w:t>All runbooks, ADRs, diagrams, and dashboards are current.</w:t>
      </w:r>
    </w:p>
    <w:p>
      <w:pPr>
        <w:pStyle w:val="ListBullet"/>
        <w:spacing w:after="40"/>
      </w:pPr>
      <w:r>
        <w:t>The final demo can be run from a clean environment.</w:t>
      </w:r>
    </w:p>
    <w:tbl>
      <w:tblPr>
        <w:tblW w:type="auto" w:w="0"/>
        <w:jc w:val="center"/>
        <w:tblLayout w:type="fixed"/>
        <w:tblLook w:firstColumn="1" w:firstRow="1" w:lastColumn="0" w:lastRow="0" w:noHBand="0" w:noVBand="1" w:val="04A0"/>
      </w:tblPr>
      <w:tblGrid>
        <w:gridCol w:w="173"/>
        <w:gridCol w:w="9936"/>
      </w:tblGrid>
      <w:tr>
        <w:trPr>
          <w:cantSplit/>
        </w:trPr>
        <w:tc>
          <w:tcPr>
            <w:tcW w:type="dxa" w:w="4997"/>
            <w:shd w:fill="B54708"/>
            <w:tcMar>
              <w:top w:w="0" w:type="dxa"/>
              <w:start w:w="0" w:type="dxa"/>
              <w:bottom w:w="0" w:type="dxa"/>
              <w:end w:w="0" w:type="dxa"/>
            </w:tcMar>
          </w:tcPr>
          <w:p/>
        </w:tc>
        <w:tc>
          <w:tcPr>
            <w:tcW w:type="dxa" w:w="4997"/>
            <w:shd w:fill="FFF4E8"/>
            <w:tcMar>
              <w:top w:w="120" w:type="dxa"/>
              <w:start w:w="160" w:type="dxa"/>
              <w:bottom w:w="120" w:type="dxa"/>
              <w:end w:w="160" w:type="dxa"/>
            </w:tcMar>
          </w:tcPr>
          <w:p>
            <w:pPr>
              <w:pStyle w:val="Callout"/>
            </w:pPr>
            <w:r>
              <w:rPr>
                <w:rFonts w:ascii="Aptos" w:hAnsi="Aptos"/>
                <w:b/>
                <w:color w:val="B54708"/>
              </w:rPr>
              <w:t>Chaos Lab</w:t>
              <w:br/>
            </w:r>
            <w:r>
              <w:rPr>
                <w:rFonts w:ascii="Aptos" w:hAnsi="Aptos"/>
              </w:rPr>
              <w:t>Simulate loss of a critical stateful component or data directory. Restore from backups, replay retained data, reconcile outputs, and publish a final RCA.</w:t>
            </w:r>
          </w:p>
        </w:tc>
      </w:tr>
    </w:tbl>
    <w:p>
      <w:pPr>
        <w:spacing w:after="20"/>
      </w:pPr>
    </w:p>
    <w:p>
      <w:pPr>
        <w:pStyle w:val="Heading3"/>
      </w:pPr>
      <w:r>
        <w:t>Interview mode</w:t>
      </w:r>
    </w:p>
    <w:p>
      <w:pPr>
        <w:pStyle w:val="ListBullet"/>
        <w:spacing w:after="40"/>
      </w:pPr>
      <w:r>
        <w:t>How would this architecture change at 10x or 100x volume?</w:t>
      </w:r>
    </w:p>
    <w:p>
      <w:pPr>
        <w:pStyle w:val="ListBullet"/>
        <w:spacing w:after="40"/>
      </w:pPr>
      <w:r>
        <w:t>What is your true system of record during recovery?</w:t>
      </w:r>
    </w:p>
    <w:p>
      <w:pPr>
        <w:pStyle w:val="ListBullet"/>
        <w:spacing w:after="40"/>
      </w:pPr>
      <w:r>
        <w:t>How do RTO and RPO influence retention and backup design?</w:t>
      </w:r>
    </w:p>
    <w:p>
      <w:pPr>
        <w:pStyle w:val="Heading1"/>
      </w:pPr>
      <w:r>
        <w:t>12. Incident and Chaos Engineering Program</w:t>
      </w:r>
    </w:p>
    <w:p>
      <w:pPr>
        <w:pStyle w:val="Heading2"/>
      </w:pPr>
      <w:r>
        <w:t>12.1 Incident Severity</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080"/>
            <w:shd w:fill="17324D"/>
            <w:tcMar>
              <w:top w:w="95" w:type="dxa"/>
              <w:start w:w="105" w:type="dxa"/>
              <w:bottom w:w="95" w:type="dxa"/>
              <w:end w:w="105" w:type="dxa"/>
            </w:tcMar>
            <w:vAlign w:val="center"/>
          </w:tcPr>
          <w:p>
            <w:pPr>
              <w:jc w:val="center"/>
            </w:pPr>
            <w:r>
              <w:rPr>
                <w:rFonts w:ascii="Aptos" w:hAnsi="Aptos"/>
                <w:b/>
                <w:color w:val="FFFFFF"/>
                <w:sz w:val="18"/>
              </w:rPr>
              <w:t>Severity</w:t>
            </w:r>
          </w:p>
        </w:tc>
        <w:tc>
          <w:tcPr>
            <w:tcW w:type="dxa" w:w="3744"/>
            <w:shd w:fill="17324D"/>
            <w:tcMar>
              <w:top w:w="95" w:type="dxa"/>
              <w:start w:w="105" w:type="dxa"/>
              <w:bottom w:w="95" w:type="dxa"/>
              <w:end w:w="105" w:type="dxa"/>
            </w:tcMar>
            <w:vAlign w:val="center"/>
          </w:tcPr>
          <w:p>
            <w:pPr>
              <w:jc w:val="center"/>
            </w:pPr>
            <w:r>
              <w:rPr>
                <w:rFonts w:ascii="Aptos" w:hAnsi="Aptos"/>
                <w:b/>
                <w:color w:val="FFFFFF"/>
                <w:sz w:val="18"/>
              </w:rPr>
              <w:t>Definition</w:t>
            </w:r>
          </w:p>
        </w:tc>
        <w:tc>
          <w:tcPr>
            <w:tcW w:type="dxa" w:w="3600"/>
            <w:shd w:fill="17324D"/>
            <w:tcMar>
              <w:top w:w="95" w:type="dxa"/>
              <w:start w:w="105" w:type="dxa"/>
              <w:bottom w:w="95" w:type="dxa"/>
              <w:end w:w="105" w:type="dxa"/>
            </w:tcMar>
            <w:vAlign w:val="center"/>
          </w:tcPr>
          <w:p>
            <w:pPr>
              <w:jc w:val="center"/>
            </w:pPr>
            <w:r>
              <w:rPr>
                <w:rFonts w:ascii="Aptos" w:hAnsi="Aptos"/>
                <w:b/>
                <w:color w:val="FFFFFF"/>
                <w:sz w:val="18"/>
              </w:rPr>
              <w:t>Example</w:t>
            </w:r>
          </w:p>
        </w:tc>
        <w:tc>
          <w:tcPr>
            <w:tcW w:type="dxa" w:w="1872"/>
            <w:shd w:fill="17324D"/>
            <w:tcMar>
              <w:top w:w="95" w:type="dxa"/>
              <w:start w:w="105" w:type="dxa"/>
              <w:bottom w:w="95" w:type="dxa"/>
              <w:end w:w="105" w:type="dxa"/>
            </w:tcMar>
            <w:vAlign w:val="center"/>
          </w:tcPr>
          <w:p>
            <w:pPr>
              <w:jc w:val="center"/>
            </w:pPr>
            <w:r>
              <w:rPr>
                <w:rFonts w:ascii="Aptos" w:hAnsi="Aptos"/>
                <w:b/>
                <w:color w:val="FFFFFF"/>
                <w:sz w:val="18"/>
              </w:rPr>
              <w:t>Target response</w:t>
            </w:r>
          </w:p>
        </w:tc>
      </w:tr>
      <w:tr>
        <w:trPr>
          <w:cantSplit/>
        </w:trPr>
        <w:tc>
          <w:tcPr>
            <w:tcW w:type="dxa" w:w="1080"/>
            <w:shd w:fill="FFFFFF"/>
            <w:tcMar>
              <w:top w:w="100" w:type="dxa"/>
              <w:start w:w="120" w:type="dxa"/>
              <w:bottom w:w="100" w:type="dxa"/>
              <w:end w:w="120" w:type="dxa"/>
            </w:tcMar>
            <w:vAlign w:val="center"/>
          </w:tcPr>
          <w:p>
            <w:pPr>
              <w:spacing w:after="0"/>
              <w:jc w:val="left"/>
            </w:pPr>
            <w:r>
              <w:rPr>
                <w:rFonts w:ascii="Aptos" w:hAnsi="Aptos"/>
                <w:color w:val="24313C"/>
                <w:sz w:val="17"/>
              </w:rPr>
              <w:t>SEV-1</w:t>
            </w:r>
          </w:p>
        </w:tc>
        <w:tc>
          <w:tcPr>
            <w:tcW w:type="dxa" w:w="3744"/>
            <w:shd w:fill="FFFFFF"/>
            <w:tcMar>
              <w:top w:w="100" w:type="dxa"/>
              <w:start w:w="120" w:type="dxa"/>
              <w:bottom w:w="100" w:type="dxa"/>
              <w:end w:w="120" w:type="dxa"/>
            </w:tcMar>
            <w:vAlign w:val="center"/>
          </w:tcPr>
          <w:p>
            <w:pPr>
              <w:spacing w:after="0"/>
              <w:jc w:val="left"/>
            </w:pPr>
            <w:r>
              <w:rPr>
                <w:rFonts w:ascii="Aptos" w:hAnsi="Aptos"/>
                <w:color w:val="24313C"/>
                <w:sz w:val="17"/>
              </w:rPr>
              <w:t>Critical business data unavailable or materially incorrect</w:t>
            </w:r>
          </w:p>
        </w:tc>
        <w:tc>
          <w:tcPr>
            <w:tcW w:type="dxa" w:w="3600"/>
            <w:shd w:fill="FFFFFF"/>
            <w:tcMar>
              <w:top w:w="100" w:type="dxa"/>
              <w:start w:w="120" w:type="dxa"/>
              <w:bottom w:w="100" w:type="dxa"/>
              <w:end w:w="120" w:type="dxa"/>
            </w:tcMar>
            <w:vAlign w:val="center"/>
          </w:tcPr>
          <w:p>
            <w:pPr>
              <w:spacing w:after="0"/>
              <w:jc w:val="left"/>
            </w:pPr>
            <w:r>
              <w:rPr>
                <w:rFonts w:ascii="Aptos" w:hAnsi="Aptos"/>
                <w:color w:val="24313C"/>
                <w:sz w:val="17"/>
              </w:rPr>
              <w:t>Gold table stale, widespread CDC outage</w:t>
            </w:r>
          </w:p>
        </w:tc>
        <w:tc>
          <w:tcPr>
            <w:tcW w:type="dxa" w:w="1872"/>
            <w:shd w:fill="FFFFFF"/>
            <w:tcMar>
              <w:top w:w="100" w:type="dxa"/>
              <w:start w:w="120" w:type="dxa"/>
              <w:bottom w:w="100" w:type="dxa"/>
              <w:end w:w="120" w:type="dxa"/>
            </w:tcMar>
            <w:vAlign w:val="center"/>
          </w:tcPr>
          <w:p>
            <w:pPr>
              <w:spacing w:after="0"/>
              <w:jc w:val="left"/>
            </w:pPr>
            <w:r>
              <w:rPr>
                <w:rFonts w:ascii="Aptos" w:hAnsi="Aptos"/>
                <w:color w:val="24313C"/>
                <w:sz w:val="17"/>
              </w:rPr>
              <w:t>Acknowledge &lt;= 5 min; restore &lt;= 30 min</w:t>
            </w:r>
          </w:p>
        </w:tc>
      </w:tr>
      <w:tr>
        <w:trPr>
          <w:cantSplit/>
        </w:trPr>
        <w:tc>
          <w:tcPr>
            <w:tcW w:type="dxa" w:w="1080"/>
            <w:shd w:fill="FAFBFC"/>
            <w:tcMar>
              <w:top w:w="100" w:type="dxa"/>
              <w:start w:w="120" w:type="dxa"/>
              <w:bottom w:w="100" w:type="dxa"/>
              <w:end w:w="120" w:type="dxa"/>
            </w:tcMar>
            <w:vAlign w:val="center"/>
          </w:tcPr>
          <w:p>
            <w:pPr>
              <w:spacing w:after="0"/>
              <w:jc w:val="left"/>
            </w:pPr>
            <w:r>
              <w:rPr>
                <w:rFonts w:ascii="Aptos" w:hAnsi="Aptos"/>
                <w:color w:val="24313C"/>
                <w:sz w:val="17"/>
              </w:rPr>
              <w:t>SEV-2</w:t>
            </w:r>
          </w:p>
        </w:tc>
        <w:tc>
          <w:tcPr>
            <w:tcW w:type="dxa" w:w="3744"/>
            <w:shd w:fill="FAFBFC"/>
            <w:tcMar>
              <w:top w:w="100" w:type="dxa"/>
              <w:start w:w="120" w:type="dxa"/>
              <w:bottom w:w="100" w:type="dxa"/>
              <w:end w:w="120" w:type="dxa"/>
            </w:tcMar>
            <w:vAlign w:val="center"/>
          </w:tcPr>
          <w:p>
            <w:pPr>
              <w:spacing w:after="0"/>
              <w:jc w:val="left"/>
            </w:pPr>
            <w:r>
              <w:rPr>
                <w:rFonts w:ascii="Aptos" w:hAnsi="Aptos"/>
                <w:color w:val="24313C"/>
                <w:sz w:val="17"/>
              </w:rPr>
              <w:t>Significant degradation or isolated data risk</w:t>
            </w:r>
          </w:p>
        </w:tc>
        <w:tc>
          <w:tcPr>
            <w:tcW w:type="dxa" w:w="3600"/>
            <w:shd w:fill="FAFBFC"/>
            <w:tcMar>
              <w:top w:w="100" w:type="dxa"/>
              <w:start w:w="120" w:type="dxa"/>
              <w:bottom w:w="100" w:type="dxa"/>
              <w:end w:w="120" w:type="dxa"/>
            </w:tcMar>
            <w:vAlign w:val="center"/>
          </w:tcPr>
          <w:p>
            <w:pPr>
              <w:spacing w:after="0"/>
              <w:jc w:val="left"/>
            </w:pPr>
            <w:r>
              <w:rPr>
                <w:rFonts w:ascii="Aptos" w:hAnsi="Aptos"/>
                <w:color w:val="24313C"/>
                <w:sz w:val="17"/>
              </w:rPr>
              <w:t>High lag, quality gate failure, disk pressure</w:t>
            </w:r>
          </w:p>
        </w:tc>
        <w:tc>
          <w:tcPr>
            <w:tcW w:type="dxa" w:w="1872"/>
            <w:shd w:fill="FAFBFC"/>
            <w:tcMar>
              <w:top w:w="100" w:type="dxa"/>
              <w:start w:w="120" w:type="dxa"/>
              <w:bottom w:w="100" w:type="dxa"/>
              <w:end w:w="120" w:type="dxa"/>
            </w:tcMar>
            <w:vAlign w:val="center"/>
          </w:tcPr>
          <w:p>
            <w:pPr>
              <w:spacing w:after="0"/>
              <w:jc w:val="left"/>
            </w:pPr>
            <w:r>
              <w:rPr>
                <w:rFonts w:ascii="Aptos" w:hAnsi="Aptos"/>
                <w:color w:val="24313C"/>
                <w:sz w:val="17"/>
              </w:rPr>
              <w:t>Acknowledge &lt;= 15 min; restore &lt;= 2 hr</w:t>
            </w:r>
          </w:p>
        </w:tc>
      </w:tr>
      <w:tr>
        <w:trPr>
          <w:cantSplit/>
        </w:trPr>
        <w:tc>
          <w:tcPr>
            <w:tcW w:type="dxa" w:w="1080"/>
            <w:shd w:fill="FFFFFF"/>
            <w:tcMar>
              <w:top w:w="100" w:type="dxa"/>
              <w:start w:w="120" w:type="dxa"/>
              <w:bottom w:w="100" w:type="dxa"/>
              <w:end w:w="120" w:type="dxa"/>
            </w:tcMar>
            <w:vAlign w:val="center"/>
          </w:tcPr>
          <w:p>
            <w:pPr>
              <w:spacing w:after="0"/>
              <w:jc w:val="left"/>
            </w:pPr>
            <w:r>
              <w:rPr>
                <w:rFonts w:ascii="Aptos" w:hAnsi="Aptos"/>
                <w:color w:val="24313C"/>
                <w:sz w:val="17"/>
              </w:rPr>
              <w:t>SEV-3</w:t>
            </w:r>
          </w:p>
        </w:tc>
        <w:tc>
          <w:tcPr>
            <w:tcW w:type="dxa" w:w="3744"/>
            <w:shd w:fill="FFFFFF"/>
            <w:tcMar>
              <w:top w:w="100" w:type="dxa"/>
              <w:start w:w="120" w:type="dxa"/>
              <w:bottom w:w="100" w:type="dxa"/>
              <w:end w:w="120" w:type="dxa"/>
            </w:tcMar>
            <w:vAlign w:val="center"/>
          </w:tcPr>
          <w:p>
            <w:pPr>
              <w:spacing w:after="0"/>
              <w:jc w:val="left"/>
            </w:pPr>
            <w:r>
              <w:rPr>
                <w:rFonts w:ascii="Aptos" w:hAnsi="Aptos"/>
                <w:color w:val="24313C"/>
                <w:sz w:val="17"/>
              </w:rPr>
              <w:t>Limited impact or non-urgent defect</w:t>
            </w:r>
          </w:p>
        </w:tc>
        <w:tc>
          <w:tcPr>
            <w:tcW w:type="dxa" w:w="3600"/>
            <w:shd w:fill="FFFFFF"/>
            <w:tcMar>
              <w:top w:w="100" w:type="dxa"/>
              <w:start w:w="120" w:type="dxa"/>
              <w:bottom w:w="100" w:type="dxa"/>
              <w:end w:w="120" w:type="dxa"/>
            </w:tcMar>
            <w:vAlign w:val="center"/>
          </w:tcPr>
          <w:p>
            <w:pPr>
              <w:spacing w:after="0"/>
              <w:jc w:val="left"/>
            </w:pPr>
            <w:r>
              <w:rPr>
                <w:rFonts w:ascii="Aptos" w:hAnsi="Aptos"/>
                <w:color w:val="24313C"/>
                <w:sz w:val="17"/>
              </w:rPr>
              <w:t>Single optional dashboard panel fails</w:t>
            </w:r>
          </w:p>
        </w:tc>
        <w:tc>
          <w:tcPr>
            <w:tcW w:type="dxa" w:w="1872"/>
            <w:shd w:fill="FFFFFF"/>
            <w:tcMar>
              <w:top w:w="100" w:type="dxa"/>
              <w:start w:w="120" w:type="dxa"/>
              <w:bottom w:w="100" w:type="dxa"/>
              <w:end w:w="120" w:type="dxa"/>
            </w:tcMar>
            <w:vAlign w:val="center"/>
          </w:tcPr>
          <w:p>
            <w:pPr>
              <w:spacing w:after="0"/>
              <w:jc w:val="left"/>
            </w:pPr>
            <w:r>
              <w:rPr>
                <w:rFonts w:ascii="Aptos" w:hAnsi="Aptos"/>
                <w:color w:val="24313C"/>
                <w:sz w:val="17"/>
              </w:rPr>
              <w:t>Address in normal sprint work</w:t>
            </w:r>
          </w:p>
        </w:tc>
      </w:tr>
    </w:tbl>
    <w:p>
      <w:pPr>
        <w:spacing w:after="20"/>
      </w:pPr>
    </w:p>
    <w:p>
      <w:pPr>
        <w:pStyle w:val="Heading2"/>
      </w:pPr>
      <w:r>
        <w:t>12.2 Incident Record Template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160"/>
            <w:shd w:fill="17324D"/>
            <w:tcMar>
              <w:top w:w="95" w:type="dxa"/>
              <w:start w:w="105" w:type="dxa"/>
              <w:bottom w:w="95" w:type="dxa"/>
              <w:end w:w="105" w:type="dxa"/>
            </w:tcMar>
            <w:vAlign w:val="center"/>
          </w:tcPr>
          <w:p>
            <w:pPr>
              <w:jc w:val="center"/>
            </w:pPr>
            <w:r>
              <w:rPr>
                <w:rFonts w:ascii="Aptos" w:hAnsi="Aptos"/>
                <w:b/>
                <w:color w:val="FFFFFF"/>
                <w:sz w:val="18"/>
              </w:rPr>
              <w:t>Section</w:t>
            </w:r>
          </w:p>
        </w:tc>
        <w:tc>
          <w:tcPr>
            <w:tcW w:type="dxa" w:w="7920"/>
            <w:shd w:fill="17324D"/>
            <w:tcMar>
              <w:top w:w="95" w:type="dxa"/>
              <w:start w:w="105" w:type="dxa"/>
              <w:bottom w:w="95" w:type="dxa"/>
              <w:end w:w="105" w:type="dxa"/>
            </w:tcMar>
            <w:vAlign w:val="center"/>
          </w:tcPr>
          <w:p>
            <w:pPr>
              <w:jc w:val="center"/>
            </w:pPr>
            <w:r>
              <w:rPr>
                <w:rFonts w:ascii="Aptos" w:hAnsi="Aptos"/>
                <w:b/>
                <w:color w:val="FFFFFF"/>
                <w:sz w:val="18"/>
              </w:rPr>
              <w:t>Required content</w:t>
            </w:r>
          </w:p>
        </w:tc>
      </w:tr>
      <w:tr>
        <w:trPr>
          <w:cantSplit/>
        </w:trPr>
        <w:tc>
          <w:tcPr>
            <w:tcW w:type="dxa" w:w="2160"/>
            <w:shd w:fill="FFFFFF"/>
            <w:tcMar>
              <w:top w:w="100" w:type="dxa"/>
              <w:start w:w="120" w:type="dxa"/>
              <w:bottom w:w="100" w:type="dxa"/>
              <w:end w:w="120" w:type="dxa"/>
            </w:tcMar>
            <w:vAlign w:val="center"/>
          </w:tcPr>
          <w:p>
            <w:pPr>
              <w:spacing w:after="0"/>
              <w:jc w:val="left"/>
            </w:pPr>
            <w:r>
              <w:rPr>
                <w:rFonts w:ascii="Aptos" w:hAnsi="Aptos"/>
                <w:color w:val="24313C"/>
                <w:sz w:val="17"/>
              </w:rPr>
              <w:t>Incident ID and title</w:t>
            </w:r>
          </w:p>
        </w:tc>
        <w:tc>
          <w:tcPr>
            <w:tcW w:type="dxa" w:w="7920"/>
            <w:shd w:fill="FFFFFF"/>
            <w:tcMar>
              <w:top w:w="100" w:type="dxa"/>
              <w:start w:w="120" w:type="dxa"/>
              <w:bottom w:w="100" w:type="dxa"/>
              <w:end w:w="120" w:type="dxa"/>
            </w:tcMar>
            <w:vAlign w:val="center"/>
          </w:tcPr>
          <w:p>
            <w:pPr>
              <w:spacing w:after="0"/>
              <w:jc w:val="left"/>
            </w:pPr>
            <w:r>
              <w:rPr>
                <w:rFonts w:ascii="Aptos" w:hAnsi="Aptos"/>
                <w:color w:val="24313C"/>
                <w:sz w:val="17"/>
              </w:rPr>
              <w:t>Unique identifier and symptom-oriented title</w:t>
            </w:r>
          </w:p>
        </w:tc>
      </w:tr>
      <w:tr>
        <w:trPr>
          <w:cantSplit/>
        </w:trPr>
        <w:tc>
          <w:tcPr>
            <w:tcW w:type="dxa" w:w="2160"/>
            <w:shd w:fill="FAFBFC"/>
            <w:tcMar>
              <w:top w:w="100" w:type="dxa"/>
              <w:start w:w="120" w:type="dxa"/>
              <w:bottom w:w="100" w:type="dxa"/>
              <w:end w:w="120" w:type="dxa"/>
            </w:tcMar>
            <w:vAlign w:val="center"/>
          </w:tcPr>
          <w:p>
            <w:pPr>
              <w:spacing w:after="0"/>
              <w:jc w:val="left"/>
            </w:pPr>
            <w:r>
              <w:rPr>
                <w:rFonts w:ascii="Aptos" w:hAnsi="Aptos"/>
                <w:color w:val="24313C"/>
                <w:sz w:val="17"/>
              </w:rPr>
              <w:t>Timeline</w:t>
            </w:r>
          </w:p>
        </w:tc>
        <w:tc>
          <w:tcPr>
            <w:tcW w:type="dxa" w:w="7920"/>
            <w:shd w:fill="FAFBFC"/>
            <w:tcMar>
              <w:top w:w="100" w:type="dxa"/>
              <w:start w:w="120" w:type="dxa"/>
              <w:bottom w:w="100" w:type="dxa"/>
              <w:end w:w="120" w:type="dxa"/>
            </w:tcMar>
            <w:vAlign w:val="center"/>
          </w:tcPr>
          <w:p>
            <w:pPr>
              <w:spacing w:after="0"/>
              <w:jc w:val="left"/>
            </w:pPr>
            <w:r>
              <w:rPr>
                <w:rFonts w:ascii="Aptos" w:hAnsi="Aptos"/>
                <w:color w:val="24313C"/>
                <w:sz w:val="17"/>
              </w:rPr>
              <w:t>Detection, acknowledgement, investigation, mitigation, recovery, validation</w:t>
            </w:r>
          </w:p>
        </w:tc>
      </w:tr>
      <w:tr>
        <w:trPr>
          <w:cantSplit/>
        </w:trPr>
        <w:tc>
          <w:tcPr>
            <w:tcW w:type="dxa" w:w="2160"/>
            <w:shd w:fill="FFFFFF"/>
            <w:tcMar>
              <w:top w:w="100" w:type="dxa"/>
              <w:start w:w="120" w:type="dxa"/>
              <w:bottom w:w="100" w:type="dxa"/>
              <w:end w:w="120" w:type="dxa"/>
            </w:tcMar>
            <w:vAlign w:val="center"/>
          </w:tcPr>
          <w:p>
            <w:pPr>
              <w:spacing w:after="0"/>
              <w:jc w:val="left"/>
            </w:pPr>
            <w:r>
              <w:rPr>
                <w:rFonts w:ascii="Aptos" w:hAnsi="Aptos"/>
                <w:color w:val="24313C"/>
                <w:sz w:val="17"/>
              </w:rPr>
              <w:t>Impact</w:t>
            </w:r>
          </w:p>
        </w:tc>
        <w:tc>
          <w:tcPr>
            <w:tcW w:type="dxa" w:w="7920"/>
            <w:shd w:fill="FFFFFF"/>
            <w:tcMar>
              <w:top w:w="100" w:type="dxa"/>
              <w:start w:w="120" w:type="dxa"/>
              <w:bottom w:w="100" w:type="dxa"/>
              <w:end w:w="120" w:type="dxa"/>
            </w:tcMar>
            <w:vAlign w:val="center"/>
          </w:tcPr>
          <w:p>
            <w:pPr>
              <w:spacing w:after="0"/>
              <w:jc w:val="left"/>
            </w:pPr>
            <w:r>
              <w:rPr>
                <w:rFonts w:ascii="Aptos" w:hAnsi="Aptos"/>
                <w:color w:val="24313C"/>
                <w:sz w:val="17"/>
              </w:rPr>
              <w:t>Affected datasets, users, duration, and business consequence</w:t>
            </w:r>
          </w:p>
        </w:tc>
      </w:tr>
      <w:tr>
        <w:trPr>
          <w:cantSplit/>
        </w:trPr>
        <w:tc>
          <w:tcPr>
            <w:tcW w:type="dxa" w:w="2160"/>
            <w:shd w:fill="FAFBFC"/>
            <w:tcMar>
              <w:top w:w="100" w:type="dxa"/>
              <w:start w:w="120" w:type="dxa"/>
              <w:bottom w:w="100" w:type="dxa"/>
              <w:end w:w="120" w:type="dxa"/>
            </w:tcMar>
            <w:vAlign w:val="center"/>
          </w:tcPr>
          <w:p>
            <w:pPr>
              <w:spacing w:after="0"/>
              <w:jc w:val="left"/>
            </w:pPr>
            <w:r>
              <w:rPr>
                <w:rFonts w:ascii="Aptos" w:hAnsi="Aptos"/>
                <w:color w:val="24313C"/>
                <w:sz w:val="17"/>
              </w:rPr>
              <w:t>Detection</w:t>
            </w:r>
          </w:p>
        </w:tc>
        <w:tc>
          <w:tcPr>
            <w:tcW w:type="dxa" w:w="7920"/>
            <w:shd w:fill="FAFBFC"/>
            <w:tcMar>
              <w:top w:w="100" w:type="dxa"/>
              <w:start w:w="120" w:type="dxa"/>
              <w:bottom w:w="100" w:type="dxa"/>
              <w:end w:w="120" w:type="dxa"/>
            </w:tcMar>
            <w:vAlign w:val="center"/>
          </w:tcPr>
          <w:p>
            <w:pPr>
              <w:spacing w:after="0"/>
              <w:jc w:val="left"/>
            </w:pPr>
            <w:r>
              <w:rPr>
                <w:rFonts w:ascii="Aptos" w:hAnsi="Aptos"/>
                <w:color w:val="24313C"/>
                <w:sz w:val="17"/>
              </w:rPr>
              <w:t>Alert or observation that surfaced the issue; detection gap if reported externally</w:t>
            </w:r>
          </w:p>
        </w:tc>
      </w:tr>
      <w:tr>
        <w:trPr>
          <w:cantSplit/>
        </w:trPr>
        <w:tc>
          <w:tcPr>
            <w:tcW w:type="dxa" w:w="2160"/>
            <w:shd w:fill="FFFFFF"/>
            <w:tcMar>
              <w:top w:w="100" w:type="dxa"/>
              <w:start w:w="120" w:type="dxa"/>
              <w:bottom w:w="100" w:type="dxa"/>
              <w:end w:w="120" w:type="dxa"/>
            </w:tcMar>
            <w:vAlign w:val="center"/>
          </w:tcPr>
          <w:p>
            <w:pPr>
              <w:spacing w:after="0"/>
              <w:jc w:val="left"/>
            </w:pPr>
            <w:r>
              <w:rPr>
                <w:rFonts w:ascii="Aptos" w:hAnsi="Aptos"/>
                <w:color w:val="24313C"/>
                <w:sz w:val="17"/>
              </w:rPr>
              <w:t>Root cause</w:t>
            </w:r>
          </w:p>
        </w:tc>
        <w:tc>
          <w:tcPr>
            <w:tcW w:type="dxa" w:w="7920"/>
            <w:shd w:fill="FFFFFF"/>
            <w:tcMar>
              <w:top w:w="100" w:type="dxa"/>
              <w:start w:w="120" w:type="dxa"/>
              <w:bottom w:w="100" w:type="dxa"/>
              <w:end w:w="120" w:type="dxa"/>
            </w:tcMar>
            <w:vAlign w:val="center"/>
          </w:tcPr>
          <w:p>
            <w:pPr>
              <w:spacing w:after="0"/>
              <w:jc w:val="left"/>
            </w:pPr>
            <w:r>
              <w:rPr>
                <w:rFonts w:ascii="Aptos" w:hAnsi="Aptos"/>
                <w:color w:val="24313C"/>
                <w:sz w:val="17"/>
              </w:rPr>
              <w:t>Technical and process cause, not merely the failing component</w:t>
            </w:r>
          </w:p>
        </w:tc>
      </w:tr>
      <w:tr>
        <w:trPr>
          <w:cantSplit/>
        </w:trPr>
        <w:tc>
          <w:tcPr>
            <w:tcW w:type="dxa" w:w="2160"/>
            <w:shd w:fill="FAFBFC"/>
            <w:tcMar>
              <w:top w:w="100" w:type="dxa"/>
              <w:start w:w="120" w:type="dxa"/>
              <w:bottom w:w="100" w:type="dxa"/>
              <w:end w:w="120" w:type="dxa"/>
            </w:tcMar>
            <w:vAlign w:val="center"/>
          </w:tcPr>
          <w:p>
            <w:pPr>
              <w:spacing w:after="0"/>
              <w:jc w:val="left"/>
            </w:pPr>
            <w:r>
              <w:rPr>
                <w:rFonts w:ascii="Aptos" w:hAnsi="Aptos"/>
                <w:color w:val="24313C"/>
                <w:sz w:val="17"/>
              </w:rPr>
              <w:t>Contributing factors</w:t>
            </w:r>
          </w:p>
        </w:tc>
        <w:tc>
          <w:tcPr>
            <w:tcW w:type="dxa" w:w="7920"/>
            <w:shd w:fill="FAFBFC"/>
            <w:tcMar>
              <w:top w:w="100" w:type="dxa"/>
              <w:start w:w="120" w:type="dxa"/>
              <w:bottom w:w="100" w:type="dxa"/>
              <w:end w:w="120" w:type="dxa"/>
            </w:tcMar>
            <w:vAlign w:val="center"/>
          </w:tcPr>
          <w:p>
            <w:pPr>
              <w:spacing w:after="0"/>
              <w:jc w:val="left"/>
            </w:pPr>
            <w:r>
              <w:rPr>
                <w:rFonts w:ascii="Aptos" w:hAnsi="Aptos"/>
                <w:color w:val="24313C"/>
                <w:sz w:val="17"/>
              </w:rPr>
              <w:t>Conditions that increased probability or impact</w:t>
            </w:r>
          </w:p>
        </w:tc>
      </w:tr>
      <w:tr>
        <w:trPr>
          <w:cantSplit/>
        </w:trPr>
        <w:tc>
          <w:tcPr>
            <w:tcW w:type="dxa" w:w="2160"/>
            <w:shd w:fill="FFFFFF"/>
            <w:tcMar>
              <w:top w:w="100" w:type="dxa"/>
              <w:start w:w="120" w:type="dxa"/>
              <w:bottom w:w="100" w:type="dxa"/>
              <w:end w:w="120" w:type="dxa"/>
            </w:tcMar>
            <w:vAlign w:val="center"/>
          </w:tcPr>
          <w:p>
            <w:pPr>
              <w:spacing w:after="0"/>
              <w:jc w:val="left"/>
            </w:pPr>
            <w:r>
              <w:rPr>
                <w:rFonts w:ascii="Aptos" w:hAnsi="Aptos"/>
                <w:color w:val="24313C"/>
                <w:sz w:val="17"/>
              </w:rPr>
              <w:t>Resolution</w:t>
            </w:r>
          </w:p>
        </w:tc>
        <w:tc>
          <w:tcPr>
            <w:tcW w:type="dxa" w:w="7920"/>
            <w:shd w:fill="FFFFFF"/>
            <w:tcMar>
              <w:top w:w="100" w:type="dxa"/>
              <w:start w:w="120" w:type="dxa"/>
              <w:bottom w:w="100" w:type="dxa"/>
              <w:end w:w="120" w:type="dxa"/>
            </w:tcMar>
            <w:vAlign w:val="center"/>
          </w:tcPr>
          <w:p>
            <w:pPr>
              <w:spacing w:after="0"/>
              <w:jc w:val="left"/>
            </w:pPr>
            <w:r>
              <w:rPr>
                <w:rFonts w:ascii="Aptos" w:hAnsi="Aptos"/>
                <w:color w:val="24313C"/>
                <w:sz w:val="17"/>
              </w:rPr>
              <w:t>Actions that restored service and corrected data</w:t>
            </w:r>
          </w:p>
        </w:tc>
      </w:tr>
      <w:tr>
        <w:trPr>
          <w:cantSplit/>
        </w:trPr>
        <w:tc>
          <w:tcPr>
            <w:tcW w:type="dxa" w:w="2160"/>
            <w:shd w:fill="FAFBFC"/>
            <w:tcMar>
              <w:top w:w="100" w:type="dxa"/>
              <w:start w:w="120" w:type="dxa"/>
              <w:bottom w:w="100" w:type="dxa"/>
              <w:end w:w="120" w:type="dxa"/>
            </w:tcMar>
            <w:vAlign w:val="center"/>
          </w:tcPr>
          <w:p>
            <w:pPr>
              <w:spacing w:after="0"/>
              <w:jc w:val="left"/>
            </w:pPr>
            <w:r>
              <w:rPr>
                <w:rFonts w:ascii="Aptos" w:hAnsi="Aptos"/>
                <w:color w:val="24313C"/>
                <w:sz w:val="17"/>
              </w:rPr>
              <w:t>Validation</w:t>
            </w:r>
          </w:p>
        </w:tc>
        <w:tc>
          <w:tcPr>
            <w:tcW w:type="dxa" w:w="7920"/>
            <w:shd w:fill="FAFBFC"/>
            <w:tcMar>
              <w:top w:w="100" w:type="dxa"/>
              <w:start w:w="120" w:type="dxa"/>
              <w:bottom w:w="100" w:type="dxa"/>
              <w:end w:w="120" w:type="dxa"/>
            </w:tcMar>
            <w:vAlign w:val="center"/>
          </w:tcPr>
          <w:p>
            <w:pPr>
              <w:spacing w:after="0"/>
              <w:jc w:val="left"/>
            </w:pPr>
            <w:r>
              <w:rPr>
                <w:rFonts w:ascii="Aptos" w:hAnsi="Aptos"/>
                <w:color w:val="24313C"/>
                <w:sz w:val="17"/>
              </w:rPr>
              <w:t>Queries, reconciliations, metrics, or checks proving recovery</w:t>
            </w:r>
          </w:p>
        </w:tc>
      </w:tr>
      <w:tr>
        <w:trPr>
          <w:cantSplit/>
        </w:trPr>
        <w:tc>
          <w:tcPr>
            <w:tcW w:type="dxa" w:w="2160"/>
            <w:shd w:fill="FFFFFF"/>
            <w:tcMar>
              <w:top w:w="100" w:type="dxa"/>
              <w:start w:w="120" w:type="dxa"/>
              <w:bottom w:w="100" w:type="dxa"/>
              <w:end w:w="120" w:type="dxa"/>
            </w:tcMar>
            <w:vAlign w:val="center"/>
          </w:tcPr>
          <w:p>
            <w:pPr>
              <w:spacing w:after="0"/>
              <w:jc w:val="left"/>
            </w:pPr>
            <w:r>
              <w:rPr>
                <w:rFonts w:ascii="Aptos" w:hAnsi="Aptos"/>
                <w:color w:val="24313C"/>
                <w:sz w:val="17"/>
              </w:rPr>
              <w:t>Corrective actions</w:t>
            </w:r>
          </w:p>
        </w:tc>
        <w:tc>
          <w:tcPr>
            <w:tcW w:type="dxa" w:w="7920"/>
            <w:shd w:fill="FFFFFF"/>
            <w:tcMar>
              <w:top w:w="100" w:type="dxa"/>
              <w:start w:w="120" w:type="dxa"/>
              <w:bottom w:w="100" w:type="dxa"/>
              <w:end w:w="120" w:type="dxa"/>
            </w:tcMar>
            <w:vAlign w:val="center"/>
          </w:tcPr>
          <w:p>
            <w:pPr>
              <w:spacing w:after="0"/>
              <w:jc w:val="left"/>
            </w:pPr>
            <w:r>
              <w:rPr>
                <w:rFonts w:ascii="Aptos" w:hAnsi="Aptos"/>
                <w:color w:val="24313C"/>
                <w:sz w:val="17"/>
              </w:rPr>
              <w:t>Owner, due date, priority, and completion evidence</w:t>
            </w:r>
          </w:p>
        </w:tc>
      </w:tr>
      <w:tr>
        <w:trPr>
          <w:cantSplit/>
        </w:trPr>
        <w:tc>
          <w:tcPr>
            <w:tcW w:type="dxa" w:w="2160"/>
            <w:shd w:fill="FAFBFC"/>
            <w:tcMar>
              <w:top w:w="100" w:type="dxa"/>
              <w:start w:w="120" w:type="dxa"/>
              <w:bottom w:w="100" w:type="dxa"/>
              <w:end w:w="120" w:type="dxa"/>
            </w:tcMar>
            <w:vAlign w:val="center"/>
          </w:tcPr>
          <w:p>
            <w:pPr>
              <w:spacing w:after="0"/>
              <w:jc w:val="left"/>
            </w:pPr>
            <w:r>
              <w:rPr>
                <w:rFonts w:ascii="Aptos" w:hAnsi="Aptos"/>
                <w:color w:val="24313C"/>
                <w:sz w:val="17"/>
              </w:rPr>
              <w:t>Interview narrative</w:t>
            </w:r>
          </w:p>
        </w:tc>
        <w:tc>
          <w:tcPr>
            <w:tcW w:type="dxa" w:w="7920"/>
            <w:shd w:fill="FAFBFC"/>
            <w:tcMar>
              <w:top w:w="100" w:type="dxa"/>
              <w:start w:w="120" w:type="dxa"/>
              <w:bottom w:w="100" w:type="dxa"/>
              <w:end w:w="120" w:type="dxa"/>
            </w:tcMar>
            <w:vAlign w:val="center"/>
          </w:tcPr>
          <w:p>
            <w:pPr>
              <w:spacing w:after="0"/>
              <w:jc w:val="left"/>
            </w:pPr>
            <w:r>
              <w:rPr>
                <w:rFonts w:ascii="Aptos" w:hAnsi="Aptos"/>
                <w:color w:val="24313C"/>
                <w:sz w:val="17"/>
              </w:rPr>
              <w:t>Situation, diagnosis, trade-off, action, result, and lesson</w:t>
            </w:r>
          </w:p>
        </w:tc>
      </w:tr>
    </w:tbl>
    <w:p>
      <w:pPr>
        <w:spacing w:after="20"/>
      </w:pPr>
    </w:p>
    <w:p>
      <w:pPr>
        <w:pStyle w:val="Heading2"/>
      </w:pPr>
      <w:r>
        <w:t>12.3 Minimum Chaos Scenario Catalog</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728"/>
            <w:shd w:fill="17324D"/>
            <w:tcMar>
              <w:top w:w="95" w:type="dxa"/>
              <w:start w:w="105" w:type="dxa"/>
              <w:bottom w:w="95" w:type="dxa"/>
              <w:end w:w="105" w:type="dxa"/>
            </w:tcMar>
            <w:vAlign w:val="center"/>
          </w:tcPr>
          <w:p>
            <w:pPr>
              <w:jc w:val="center"/>
            </w:pPr>
            <w:r>
              <w:rPr>
                <w:rFonts w:ascii="Aptos" w:hAnsi="Aptos"/>
                <w:b/>
                <w:color w:val="FFFFFF"/>
                <w:sz w:val="18"/>
              </w:rPr>
              <w:t>Area</w:t>
            </w:r>
          </w:p>
        </w:tc>
        <w:tc>
          <w:tcPr>
            <w:tcW w:type="dxa" w:w="8352"/>
            <w:shd w:fill="17324D"/>
            <w:tcMar>
              <w:top w:w="95" w:type="dxa"/>
              <w:start w:w="105" w:type="dxa"/>
              <w:bottom w:w="95" w:type="dxa"/>
              <w:end w:w="105" w:type="dxa"/>
            </w:tcMar>
            <w:vAlign w:val="center"/>
          </w:tcPr>
          <w:p>
            <w:pPr>
              <w:jc w:val="center"/>
            </w:pPr>
            <w:r>
              <w:rPr>
                <w:rFonts w:ascii="Aptos" w:hAnsi="Aptos"/>
                <w:b/>
                <w:color w:val="FFFFFF"/>
                <w:sz w:val="18"/>
              </w:rPr>
              <w:t>Scenarios</w:t>
            </w:r>
          </w:p>
        </w:tc>
      </w:tr>
      <w:tr>
        <w:trPr>
          <w:cantSplit/>
        </w:trPr>
        <w:tc>
          <w:tcPr>
            <w:tcW w:type="dxa" w:w="1728"/>
            <w:shd w:fill="FFFFFF"/>
            <w:tcMar>
              <w:top w:w="100" w:type="dxa"/>
              <w:start w:w="120" w:type="dxa"/>
              <w:bottom w:w="100" w:type="dxa"/>
              <w:end w:w="120" w:type="dxa"/>
            </w:tcMar>
            <w:vAlign w:val="center"/>
          </w:tcPr>
          <w:p>
            <w:pPr>
              <w:spacing w:after="0"/>
              <w:jc w:val="left"/>
            </w:pPr>
            <w:r>
              <w:rPr>
                <w:rFonts w:ascii="Aptos" w:hAnsi="Aptos"/>
                <w:color w:val="24313C"/>
                <w:sz w:val="17"/>
              </w:rPr>
              <w:t>CDC</w:t>
            </w:r>
          </w:p>
        </w:tc>
        <w:tc>
          <w:tcPr>
            <w:tcW w:type="dxa" w:w="8352"/>
            <w:shd w:fill="FFFFFF"/>
            <w:tcMar>
              <w:top w:w="100" w:type="dxa"/>
              <w:start w:w="120" w:type="dxa"/>
              <w:bottom w:w="100" w:type="dxa"/>
              <w:end w:w="120" w:type="dxa"/>
            </w:tcMar>
            <w:vAlign w:val="center"/>
          </w:tcPr>
          <w:p>
            <w:pPr>
              <w:spacing w:after="0"/>
              <w:jc w:val="left"/>
            </w:pPr>
            <w:r>
              <w:rPr>
                <w:rFonts w:ascii="Aptos" w:hAnsi="Aptos"/>
                <w:color w:val="24313C"/>
                <w:sz w:val="17"/>
              </w:rPr>
              <w:t>Connector task crash; invalid connector config; replication slot growth; snapshot interruption</w:t>
            </w:r>
          </w:p>
        </w:tc>
      </w:tr>
      <w:tr>
        <w:trPr>
          <w:cantSplit/>
        </w:trPr>
        <w:tc>
          <w:tcPr>
            <w:tcW w:type="dxa" w:w="1728"/>
            <w:shd w:fill="FAFBFC"/>
            <w:tcMar>
              <w:top w:w="100" w:type="dxa"/>
              <w:start w:w="120" w:type="dxa"/>
              <w:bottom w:w="100" w:type="dxa"/>
              <w:end w:w="120" w:type="dxa"/>
            </w:tcMar>
            <w:vAlign w:val="center"/>
          </w:tcPr>
          <w:p>
            <w:pPr>
              <w:spacing w:after="0"/>
              <w:jc w:val="left"/>
            </w:pPr>
            <w:r>
              <w:rPr>
                <w:rFonts w:ascii="Aptos" w:hAnsi="Aptos"/>
                <w:color w:val="24313C"/>
                <w:sz w:val="17"/>
              </w:rPr>
              <w:t>Kafka</w:t>
            </w:r>
          </w:p>
        </w:tc>
        <w:tc>
          <w:tcPr>
            <w:tcW w:type="dxa" w:w="8352"/>
            <w:shd w:fill="FAFBFC"/>
            <w:tcMar>
              <w:top w:w="100" w:type="dxa"/>
              <w:start w:w="120" w:type="dxa"/>
              <w:bottom w:w="100" w:type="dxa"/>
              <w:end w:w="120" w:type="dxa"/>
            </w:tcMar>
            <w:vAlign w:val="center"/>
          </w:tcPr>
          <w:p>
            <w:pPr>
              <w:spacing w:after="0"/>
              <w:jc w:val="left"/>
            </w:pPr>
            <w:r>
              <w:rPr>
                <w:rFonts w:ascii="Aptos" w:hAnsi="Aptos"/>
                <w:color w:val="24313C"/>
                <w:sz w:val="17"/>
              </w:rPr>
              <w:t>Broker loss; under-replicated partitions; skewed key; retention too short; consumer offset reset</w:t>
            </w:r>
          </w:p>
        </w:tc>
      </w:tr>
      <w:tr>
        <w:trPr>
          <w:cantSplit/>
        </w:trPr>
        <w:tc>
          <w:tcPr>
            <w:tcW w:type="dxa" w:w="1728"/>
            <w:shd w:fill="FFFFFF"/>
            <w:tcMar>
              <w:top w:w="100" w:type="dxa"/>
              <w:start w:w="120" w:type="dxa"/>
              <w:bottom w:w="100" w:type="dxa"/>
              <w:end w:w="120" w:type="dxa"/>
            </w:tcMar>
            <w:vAlign w:val="center"/>
          </w:tcPr>
          <w:p>
            <w:pPr>
              <w:spacing w:after="0"/>
              <w:jc w:val="left"/>
            </w:pPr>
            <w:r>
              <w:rPr>
                <w:rFonts w:ascii="Aptos" w:hAnsi="Aptos"/>
                <w:color w:val="24313C"/>
                <w:sz w:val="17"/>
              </w:rPr>
              <w:t>Schema</w:t>
            </w:r>
          </w:p>
        </w:tc>
        <w:tc>
          <w:tcPr>
            <w:tcW w:type="dxa" w:w="8352"/>
            <w:shd w:fill="FFFFFF"/>
            <w:tcMar>
              <w:top w:w="100" w:type="dxa"/>
              <w:start w:w="120" w:type="dxa"/>
              <w:bottom w:w="100" w:type="dxa"/>
              <w:end w:w="120" w:type="dxa"/>
            </w:tcMar>
            <w:vAlign w:val="center"/>
          </w:tcPr>
          <w:p>
            <w:pPr>
              <w:spacing w:after="0"/>
              <w:jc w:val="left"/>
            </w:pPr>
            <w:r>
              <w:rPr>
                <w:rFonts w:ascii="Aptos" w:hAnsi="Aptos"/>
                <w:color w:val="24313C"/>
                <w:sz w:val="17"/>
              </w:rPr>
              <w:t>Incompatible field change; missing optional field handling; semantic meaning change</w:t>
            </w:r>
          </w:p>
        </w:tc>
      </w:tr>
      <w:tr>
        <w:trPr>
          <w:cantSplit/>
        </w:trPr>
        <w:tc>
          <w:tcPr>
            <w:tcW w:type="dxa" w:w="1728"/>
            <w:shd w:fill="FAFBFC"/>
            <w:tcMar>
              <w:top w:w="100" w:type="dxa"/>
              <w:start w:w="120" w:type="dxa"/>
              <w:bottom w:w="100" w:type="dxa"/>
              <w:end w:w="120" w:type="dxa"/>
            </w:tcMar>
            <w:vAlign w:val="center"/>
          </w:tcPr>
          <w:p>
            <w:pPr>
              <w:spacing w:after="0"/>
              <w:jc w:val="left"/>
            </w:pPr>
            <w:r>
              <w:rPr>
                <w:rFonts w:ascii="Aptos" w:hAnsi="Aptos"/>
                <w:color w:val="24313C"/>
                <w:sz w:val="17"/>
              </w:rPr>
              <w:t>Spark</w:t>
            </w:r>
          </w:p>
        </w:tc>
        <w:tc>
          <w:tcPr>
            <w:tcW w:type="dxa" w:w="8352"/>
            <w:shd w:fill="FAFBFC"/>
            <w:tcMar>
              <w:top w:w="100" w:type="dxa"/>
              <w:start w:w="120" w:type="dxa"/>
              <w:bottom w:w="100" w:type="dxa"/>
              <w:end w:w="120" w:type="dxa"/>
            </w:tcMar>
            <w:vAlign w:val="center"/>
          </w:tcPr>
          <w:p>
            <w:pPr>
              <w:spacing w:after="0"/>
              <w:jc w:val="left"/>
            </w:pPr>
            <w:r>
              <w:rPr>
                <w:rFonts w:ascii="Aptos" w:hAnsi="Aptos"/>
                <w:color w:val="24313C"/>
                <w:sz w:val="17"/>
              </w:rPr>
              <w:t>Checkpoint loss; out-of-memory; skewed join; slow state growth; malformed payload</w:t>
            </w:r>
          </w:p>
        </w:tc>
      </w:tr>
      <w:tr>
        <w:trPr>
          <w:cantSplit/>
        </w:trPr>
        <w:tc>
          <w:tcPr>
            <w:tcW w:type="dxa" w:w="1728"/>
            <w:shd w:fill="FFFFFF"/>
            <w:tcMar>
              <w:top w:w="100" w:type="dxa"/>
              <w:start w:w="120" w:type="dxa"/>
              <w:bottom w:w="100" w:type="dxa"/>
              <w:end w:w="120" w:type="dxa"/>
            </w:tcMar>
            <w:vAlign w:val="center"/>
          </w:tcPr>
          <w:p>
            <w:pPr>
              <w:spacing w:after="0"/>
              <w:jc w:val="left"/>
            </w:pPr>
            <w:r>
              <w:rPr>
                <w:rFonts w:ascii="Aptos" w:hAnsi="Aptos"/>
                <w:color w:val="24313C"/>
                <w:sz w:val="17"/>
              </w:rPr>
              <w:t>Delta</w:t>
            </w:r>
          </w:p>
        </w:tc>
        <w:tc>
          <w:tcPr>
            <w:tcW w:type="dxa" w:w="8352"/>
            <w:shd w:fill="FFFFFF"/>
            <w:tcMar>
              <w:top w:w="100" w:type="dxa"/>
              <w:start w:w="120" w:type="dxa"/>
              <w:bottom w:w="100" w:type="dxa"/>
              <w:end w:w="120" w:type="dxa"/>
            </w:tcMar>
            <w:vAlign w:val="center"/>
          </w:tcPr>
          <w:p>
            <w:pPr>
              <w:spacing w:after="0"/>
              <w:jc w:val="left"/>
            </w:pPr>
            <w:r>
              <w:rPr>
                <w:rFonts w:ascii="Aptos" w:hAnsi="Aptos"/>
                <w:color w:val="24313C"/>
                <w:sz w:val="17"/>
              </w:rPr>
              <w:t>Small-file explosion; concurrent write conflict; accidental overwrite; aggressive vacuum</w:t>
            </w:r>
          </w:p>
        </w:tc>
      </w:tr>
      <w:tr>
        <w:trPr>
          <w:cantSplit/>
        </w:trPr>
        <w:tc>
          <w:tcPr>
            <w:tcW w:type="dxa" w:w="1728"/>
            <w:shd w:fill="FAFBFC"/>
            <w:tcMar>
              <w:top w:w="100" w:type="dxa"/>
              <w:start w:w="120" w:type="dxa"/>
              <w:bottom w:w="100" w:type="dxa"/>
              <w:end w:w="120" w:type="dxa"/>
            </w:tcMar>
            <w:vAlign w:val="center"/>
          </w:tcPr>
          <w:p>
            <w:pPr>
              <w:spacing w:after="0"/>
              <w:jc w:val="left"/>
            </w:pPr>
            <w:r>
              <w:rPr>
                <w:rFonts w:ascii="Aptos" w:hAnsi="Aptos"/>
                <w:color w:val="24313C"/>
                <w:sz w:val="17"/>
              </w:rPr>
              <w:t>Airflow</w:t>
            </w:r>
          </w:p>
        </w:tc>
        <w:tc>
          <w:tcPr>
            <w:tcW w:type="dxa" w:w="8352"/>
            <w:shd w:fill="FAFBFC"/>
            <w:tcMar>
              <w:top w:w="100" w:type="dxa"/>
              <w:start w:w="120" w:type="dxa"/>
              <w:bottom w:w="100" w:type="dxa"/>
              <w:end w:w="120" w:type="dxa"/>
            </w:tcMar>
            <w:vAlign w:val="center"/>
          </w:tcPr>
          <w:p>
            <w:pPr>
              <w:spacing w:after="0"/>
              <w:jc w:val="left"/>
            </w:pPr>
            <w:r>
              <w:rPr>
                <w:rFonts w:ascii="Aptos" w:hAnsi="Aptos"/>
                <w:color w:val="24313C"/>
                <w:sz w:val="17"/>
              </w:rPr>
              <w:t>Scheduler pause; partial DAG failure; duplicate retry; bad backfill parameters</w:t>
            </w:r>
          </w:p>
        </w:tc>
      </w:tr>
      <w:tr>
        <w:trPr>
          <w:cantSplit/>
        </w:trPr>
        <w:tc>
          <w:tcPr>
            <w:tcW w:type="dxa" w:w="1728"/>
            <w:shd w:fill="FFFFFF"/>
            <w:tcMar>
              <w:top w:w="100" w:type="dxa"/>
              <w:start w:w="120" w:type="dxa"/>
              <w:bottom w:w="100" w:type="dxa"/>
              <w:end w:w="120" w:type="dxa"/>
            </w:tcMar>
            <w:vAlign w:val="center"/>
          </w:tcPr>
          <w:p>
            <w:pPr>
              <w:spacing w:after="0"/>
              <w:jc w:val="left"/>
            </w:pPr>
            <w:r>
              <w:rPr>
                <w:rFonts w:ascii="Aptos" w:hAnsi="Aptos"/>
                <w:color w:val="24313C"/>
                <w:sz w:val="17"/>
              </w:rPr>
              <w:t>Quality</w:t>
            </w:r>
          </w:p>
        </w:tc>
        <w:tc>
          <w:tcPr>
            <w:tcW w:type="dxa" w:w="8352"/>
            <w:shd w:fill="FFFFFF"/>
            <w:tcMar>
              <w:top w:w="100" w:type="dxa"/>
              <w:start w:w="120" w:type="dxa"/>
              <w:bottom w:w="100" w:type="dxa"/>
              <w:end w:w="120" w:type="dxa"/>
            </w:tcMar>
            <w:vAlign w:val="center"/>
          </w:tcPr>
          <w:p>
            <w:pPr>
              <w:spacing w:after="0"/>
              <w:jc w:val="left"/>
            </w:pPr>
            <w:r>
              <w:rPr>
                <w:rFonts w:ascii="Aptos" w:hAnsi="Aptos"/>
                <w:color w:val="24313C"/>
                <w:sz w:val="17"/>
              </w:rPr>
              <w:t>False-positive critical rule; missed anomaly; quarantine backlog</w:t>
            </w:r>
          </w:p>
        </w:tc>
      </w:tr>
      <w:tr>
        <w:trPr>
          <w:cantSplit/>
        </w:trPr>
        <w:tc>
          <w:tcPr>
            <w:tcW w:type="dxa" w:w="1728"/>
            <w:shd w:fill="FAFBFC"/>
            <w:tcMar>
              <w:top w:w="100" w:type="dxa"/>
              <w:start w:w="120" w:type="dxa"/>
              <w:bottom w:w="100" w:type="dxa"/>
              <w:end w:w="120" w:type="dxa"/>
            </w:tcMar>
            <w:vAlign w:val="center"/>
          </w:tcPr>
          <w:p>
            <w:pPr>
              <w:spacing w:after="0"/>
              <w:jc w:val="left"/>
            </w:pPr>
            <w:r>
              <w:rPr>
                <w:rFonts w:ascii="Aptos" w:hAnsi="Aptos"/>
                <w:color w:val="24313C"/>
                <w:sz w:val="17"/>
              </w:rPr>
              <w:t>Infrastructure</w:t>
            </w:r>
          </w:p>
        </w:tc>
        <w:tc>
          <w:tcPr>
            <w:tcW w:type="dxa" w:w="8352"/>
            <w:shd w:fill="FAFBFC"/>
            <w:tcMar>
              <w:top w:w="100" w:type="dxa"/>
              <w:start w:w="120" w:type="dxa"/>
              <w:bottom w:w="100" w:type="dxa"/>
              <w:end w:w="120" w:type="dxa"/>
            </w:tcMar>
            <w:vAlign w:val="center"/>
          </w:tcPr>
          <w:p>
            <w:pPr>
              <w:spacing w:after="0"/>
              <w:jc w:val="left"/>
            </w:pPr>
            <w:r>
              <w:rPr>
                <w:rFonts w:ascii="Aptos" w:hAnsi="Aptos"/>
                <w:color w:val="24313C"/>
                <w:sz w:val="17"/>
              </w:rPr>
              <w:t>Disk full; DNS/network isolation; container restart loop; expired credential</w:t>
            </w:r>
          </w:p>
        </w:tc>
      </w:tr>
      <w:tr>
        <w:trPr>
          <w:cantSplit/>
        </w:trPr>
        <w:tc>
          <w:tcPr>
            <w:tcW w:type="dxa" w:w="1728"/>
            <w:shd w:fill="FFFFFF"/>
            <w:tcMar>
              <w:top w:w="100" w:type="dxa"/>
              <w:start w:w="120" w:type="dxa"/>
              <w:bottom w:w="100" w:type="dxa"/>
              <w:end w:w="120" w:type="dxa"/>
            </w:tcMar>
            <w:vAlign w:val="center"/>
          </w:tcPr>
          <w:p>
            <w:pPr>
              <w:spacing w:after="0"/>
              <w:jc w:val="left"/>
            </w:pPr>
            <w:r>
              <w:rPr>
                <w:rFonts w:ascii="Aptos" w:hAnsi="Aptos"/>
                <w:color w:val="24313C"/>
                <w:sz w:val="17"/>
              </w:rPr>
              <w:t>Recovery</w:t>
            </w:r>
          </w:p>
        </w:tc>
        <w:tc>
          <w:tcPr>
            <w:tcW w:type="dxa" w:w="8352"/>
            <w:shd w:fill="FFFFFF"/>
            <w:tcMar>
              <w:top w:w="100" w:type="dxa"/>
              <w:start w:w="120" w:type="dxa"/>
              <w:bottom w:w="100" w:type="dxa"/>
              <w:end w:w="120" w:type="dxa"/>
            </w:tcMar>
            <w:vAlign w:val="center"/>
          </w:tcPr>
          <w:p>
            <w:pPr>
              <w:spacing w:after="0"/>
              <w:jc w:val="left"/>
            </w:pPr>
            <w:r>
              <w:rPr>
                <w:rFonts w:ascii="Aptos" w:hAnsi="Aptos"/>
                <w:color w:val="24313C"/>
                <w:sz w:val="17"/>
              </w:rPr>
              <w:t>Backup corruption; missing runbook step; replay creates duplicates</w:t>
            </w:r>
          </w:p>
        </w:tc>
      </w:tr>
    </w:tbl>
    <w:p>
      <w:pPr>
        <w:spacing w:after="20"/>
      </w:pPr>
    </w:p>
    <w:p>
      <w:pPr>
        <w:pStyle w:val="Heading1"/>
      </w:pPr>
      <w:r>
        <w:t>13. Testing and Quality Strategy</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440"/>
            <w:shd w:fill="17324D"/>
            <w:tcMar>
              <w:top w:w="95" w:type="dxa"/>
              <w:start w:w="105" w:type="dxa"/>
              <w:bottom w:w="95" w:type="dxa"/>
              <w:end w:w="105" w:type="dxa"/>
            </w:tcMar>
            <w:vAlign w:val="center"/>
          </w:tcPr>
          <w:p>
            <w:pPr>
              <w:jc w:val="center"/>
            </w:pPr>
            <w:r>
              <w:rPr>
                <w:rFonts w:ascii="Aptos" w:hAnsi="Aptos"/>
                <w:b/>
                <w:color w:val="FFFFFF"/>
                <w:sz w:val="18"/>
              </w:rPr>
              <w:t>Test level</w:t>
            </w:r>
          </w:p>
        </w:tc>
        <w:tc>
          <w:tcPr>
            <w:tcW w:type="dxa" w:w="2448"/>
            <w:shd w:fill="17324D"/>
            <w:tcMar>
              <w:top w:w="95" w:type="dxa"/>
              <w:start w:w="105" w:type="dxa"/>
              <w:bottom w:w="95" w:type="dxa"/>
              <w:end w:w="105" w:type="dxa"/>
            </w:tcMar>
            <w:vAlign w:val="center"/>
          </w:tcPr>
          <w:p>
            <w:pPr>
              <w:jc w:val="center"/>
            </w:pPr>
            <w:r>
              <w:rPr>
                <w:rFonts w:ascii="Aptos" w:hAnsi="Aptos"/>
                <w:b/>
                <w:color w:val="FFFFFF"/>
                <w:sz w:val="18"/>
              </w:rPr>
              <w:t>Purpose</w:t>
            </w:r>
          </w:p>
        </w:tc>
        <w:tc>
          <w:tcPr>
            <w:tcW w:type="dxa" w:w="4032"/>
            <w:shd w:fill="17324D"/>
            <w:tcMar>
              <w:top w:w="95" w:type="dxa"/>
              <w:start w:w="105" w:type="dxa"/>
              <w:bottom w:w="95" w:type="dxa"/>
              <w:end w:w="105" w:type="dxa"/>
            </w:tcMar>
            <w:vAlign w:val="center"/>
          </w:tcPr>
          <w:p>
            <w:pPr>
              <w:jc w:val="center"/>
            </w:pPr>
            <w:r>
              <w:rPr>
                <w:rFonts w:ascii="Aptos" w:hAnsi="Aptos"/>
                <w:b/>
                <w:color w:val="FFFFFF"/>
                <w:sz w:val="18"/>
              </w:rPr>
              <w:t>Examples</w:t>
            </w:r>
          </w:p>
        </w:tc>
        <w:tc>
          <w:tcPr>
            <w:tcW w:type="dxa" w:w="2160"/>
            <w:shd w:fill="17324D"/>
            <w:tcMar>
              <w:top w:w="95" w:type="dxa"/>
              <w:start w:w="105" w:type="dxa"/>
              <w:bottom w:w="95" w:type="dxa"/>
              <w:end w:w="105" w:type="dxa"/>
            </w:tcMar>
            <w:vAlign w:val="center"/>
          </w:tcPr>
          <w:p>
            <w:pPr>
              <w:jc w:val="center"/>
            </w:pPr>
            <w:r>
              <w:rPr>
                <w:rFonts w:ascii="Aptos" w:hAnsi="Aptos"/>
                <w:b/>
                <w:color w:val="FFFFFF"/>
                <w:sz w:val="18"/>
              </w:rPr>
              <w:t>Execution</w:t>
            </w:r>
          </w:p>
        </w:tc>
      </w:tr>
      <w:tr>
        <w:trPr>
          <w:cantSplit/>
        </w:trPr>
        <w:tc>
          <w:tcPr>
            <w:tcW w:type="dxa" w:w="1440"/>
            <w:shd w:fill="FFFFFF"/>
            <w:tcMar>
              <w:top w:w="100" w:type="dxa"/>
              <w:start w:w="120" w:type="dxa"/>
              <w:bottom w:w="100" w:type="dxa"/>
              <w:end w:w="120" w:type="dxa"/>
            </w:tcMar>
            <w:vAlign w:val="center"/>
          </w:tcPr>
          <w:p>
            <w:pPr>
              <w:spacing w:after="0"/>
              <w:jc w:val="left"/>
            </w:pPr>
            <w:r>
              <w:rPr>
                <w:rFonts w:ascii="Aptos" w:hAnsi="Aptos"/>
                <w:color w:val="24313C"/>
                <w:sz w:val="16"/>
              </w:rPr>
              <w:t>Unit</w:t>
            </w:r>
          </w:p>
        </w:tc>
        <w:tc>
          <w:tcPr>
            <w:tcW w:type="dxa" w:w="2448"/>
            <w:shd w:fill="FFFFFF"/>
            <w:tcMar>
              <w:top w:w="100" w:type="dxa"/>
              <w:start w:w="120" w:type="dxa"/>
              <w:bottom w:w="100" w:type="dxa"/>
              <w:end w:w="120" w:type="dxa"/>
            </w:tcMar>
            <w:vAlign w:val="center"/>
          </w:tcPr>
          <w:p>
            <w:pPr>
              <w:spacing w:after="0"/>
              <w:jc w:val="left"/>
            </w:pPr>
            <w:r>
              <w:rPr>
                <w:rFonts w:ascii="Aptos" w:hAnsi="Aptos"/>
                <w:color w:val="24313C"/>
                <w:sz w:val="16"/>
              </w:rPr>
              <w:t>Validate pure transformation logic</w:t>
            </w:r>
          </w:p>
        </w:tc>
        <w:tc>
          <w:tcPr>
            <w:tcW w:type="dxa" w:w="4032"/>
            <w:shd w:fill="FFFFFF"/>
            <w:tcMar>
              <w:top w:w="100" w:type="dxa"/>
              <w:start w:w="120" w:type="dxa"/>
              <w:bottom w:w="100" w:type="dxa"/>
              <w:end w:w="120" w:type="dxa"/>
            </w:tcMar>
            <w:vAlign w:val="center"/>
          </w:tcPr>
          <w:p>
            <w:pPr>
              <w:spacing w:after="0"/>
              <w:jc w:val="left"/>
            </w:pPr>
            <w:r>
              <w:rPr>
                <w:rFonts w:ascii="Aptos" w:hAnsi="Aptos"/>
                <w:color w:val="24313C"/>
                <w:sz w:val="16"/>
              </w:rPr>
              <w:t>Parsing, keys, dedupe, business calculations</w:t>
            </w:r>
          </w:p>
        </w:tc>
        <w:tc>
          <w:tcPr>
            <w:tcW w:type="dxa" w:w="2160"/>
            <w:shd w:fill="FFFFFF"/>
            <w:tcMar>
              <w:top w:w="100" w:type="dxa"/>
              <w:start w:w="120" w:type="dxa"/>
              <w:bottom w:w="100" w:type="dxa"/>
              <w:end w:w="120" w:type="dxa"/>
            </w:tcMar>
            <w:vAlign w:val="center"/>
          </w:tcPr>
          <w:p>
            <w:pPr>
              <w:spacing w:after="0"/>
              <w:jc w:val="left"/>
            </w:pPr>
            <w:r>
              <w:rPr>
                <w:rFonts w:ascii="Aptos" w:hAnsi="Aptos"/>
                <w:color w:val="24313C"/>
                <w:sz w:val="16"/>
              </w:rPr>
              <w:t>Every commit</w:t>
            </w:r>
          </w:p>
        </w:tc>
      </w:tr>
      <w:tr>
        <w:trPr>
          <w:cantSplit/>
        </w:trPr>
        <w:tc>
          <w:tcPr>
            <w:tcW w:type="dxa" w:w="1440"/>
            <w:shd w:fill="FAFBFC"/>
            <w:tcMar>
              <w:top w:w="100" w:type="dxa"/>
              <w:start w:w="120" w:type="dxa"/>
              <w:bottom w:w="100" w:type="dxa"/>
              <w:end w:w="120" w:type="dxa"/>
            </w:tcMar>
            <w:vAlign w:val="center"/>
          </w:tcPr>
          <w:p>
            <w:pPr>
              <w:spacing w:after="0"/>
              <w:jc w:val="left"/>
            </w:pPr>
            <w:r>
              <w:rPr>
                <w:rFonts w:ascii="Aptos" w:hAnsi="Aptos"/>
                <w:color w:val="24313C"/>
                <w:sz w:val="16"/>
              </w:rPr>
              <w:t>Contract</w:t>
            </w:r>
          </w:p>
        </w:tc>
        <w:tc>
          <w:tcPr>
            <w:tcW w:type="dxa" w:w="2448"/>
            <w:shd w:fill="FAFBFC"/>
            <w:tcMar>
              <w:top w:w="100" w:type="dxa"/>
              <w:start w:w="120" w:type="dxa"/>
              <w:bottom w:w="100" w:type="dxa"/>
              <w:end w:w="120" w:type="dxa"/>
            </w:tcMar>
            <w:vAlign w:val="center"/>
          </w:tcPr>
          <w:p>
            <w:pPr>
              <w:spacing w:after="0"/>
              <w:jc w:val="left"/>
            </w:pPr>
            <w:r>
              <w:rPr>
                <w:rFonts w:ascii="Aptos" w:hAnsi="Aptos"/>
                <w:color w:val="24313C"/>
                <w:sz w:val="16"/>
              </w:rPr>
              <w:t>Validate schemas and compatibility</w:t>
            </w:r>
          </w:p>
        </w:tc>
        <w:tc>
          <w:tcPr>
            <w:tcW w:type="dxa" w:w="4032"/>
            <w:shd w:fill="FAFBFC"/>
            <w:tcMar>
              <w:top w:w="100" w:type="dxa"/>
              <w:start w:w="120" w:type="dxa"/>
              <w:bottom w:w="100" w:type="dxa"/>
              <w:end w:w="120" w:type="dxa"/>
            </w:tcMar>
            <w:vAlign w:val="center"/>
          </w:tcPr>
          <w:p>
            <w:pPr>
              <w:spacing w:after="0"/>
              <w:jc w:val="left"/>
            </w:pPr>
            <w:r>
              <w:rPr>
                <w:rFonts w:ascii="Aptos" w:hAnsi="Aptos"/>
                <w:color w:val="24313C"/>
                <w:sz w:val="16"/>
              </w:rPr>
              <w:t>Producer/consumer schema tests</w:t>
            </w:r>
          </w:p>
        </w:tc>
        <w:tc>
          <w:tcPr>
            <w:tcW w:type="dxa" w:w="2160"/>
            <w:shd w:fill="FAFBFC"/>
            <w:tcMar>
              <w:top w:w="100" w:type="dxa"/>
              <w:start w:w="120" w:type="dxa"/>
              <w:bottom w:w="100" w:type="dxa"/>
              <w:end w:w="120" w:type="dxa"/>
            </w:tcMar>
            <w:vAlign w:val="center"/>
          </w:tcPr>
          <w:p>
            <w:pPr>
              <w:spacing w:after="0"/>
              <w:jc w:val="left"/>
            </w:pPr>
            <w:r>
              <w:rPr>
                <w:rFonts w:ascii="Aptos" w:hAnsi="Aptos"/>
                <w:color w:val="24313C"/>
                <w:sz w:val="16"/>
              </w:rPr>
              <w:t>Every pull request</w:t>
            </w:r>
          </w:p>
        </w:tc>
      </w:tr>
      <w:tr>
        <w:trPr>
          <w:cantSplit/>
        </w:trPr>
        <w:tc>
          <w:tcPr>
            <w:tcW w:type="dxa" w:w="1440"/>
            <w:shd w:fill="FFFFFF"/>
            <w:tcMar>
              <w:top w:w="100" w:type="dxa"/>
              <w:start w:w="120" w:type="dxa"/>
              <w:bottom w:w="100" w:type="dxa"/>
              <w:end w:w="120" w:type="dxa"/>
            </w:tcMar>
            <w:vAlign w:val="center"/>
          </w:tcPr>
          <w:p>
            <w:pPr>
              <w:spacing w:after="0"/>
              <w:jc w:val="left"/>
            </w:pPr>
            <w:r>
              <w:rPr>
                <w:rFonts w:ascii="Aptos" w:hAnsi="Aptos"/>
                <w:color w:val="24313C"/>
                <w:sz w:val="16"/>
              </w:rPr>
              <w:t>Component</w:t>
            </w:r>
          </w:p>
        </w:tc>
        <w:tc>
          <w:tcPr>
            <w:tcW w:type="dxa" w:w="2448"/>
            <w:shd w:fill="FFFFFF"/>
            <w:tcMar>
              <w:top w:w="100" w:type="dxa"/>
              <w:start w:w="120" w:type="dxa"/>
              <w:bottom w:w="100" w:type="dxa"/>
              <w:end w:w="120" w:type="dxa"/>
            </w:tcMar>
            <w:vAlign w:val="center"/>
          </w:tcPr>
          <w:p>
            <w:pPr>
              <w:spacing w:after="0"/>
              <w:jc w:val="left"/>
            </w:pPr>
            <w:r>
              <w:rPr>
                <w:rFonts w:ascii="Aptos" w:hAnsi="Aptos"/>
                <w:color w:val="24313C"/>
                <w:sz w:val="16"/>
              </w:rPr>
              <w:t>Validate a service with controlled dependencies</w:t>
            </w:r>
          </w:p>
        </w:tc>
        <w:tc>
          <w:tcPr>
            <w:tcW w:type="dxa" w:w="4032"/>
            <w:shd w:fill="FFFFFF"/>
            <w:tcMar>
              <w:top w:w="100" w:type="dxa"/>
              <w:start w:w="120" w:type="dxa"/>
              <w:bottom w:w="100" w:type="dxa"/>
              <w:end w:w="120" w:type="dxa"/>
            </w:tcMar>
            <w:vAlign w:val="center"/>
          </w:tcPr>
          <w:p>
            <w:pPr>
              <w:spacing w:after="0"/>
              <w:jc w:val="left"/>
            </w:pPr>
            <w:r>
              <w:rPr>
                <w:rFonts w:ascii="Aptos" w:hAnsi="Aptos"/>
                <w:color w:val="24313C"/>
                <w:sz w:val="16"/>
              </w:rPr>
              <w:t>Debezium snapshot, Spark merge, quality rules</w:t>
            </w:r>
          </w:p>
        </w:tc>
        <w:tc>
          <w:tcPr>
            <w:tcW w:type="dxa" w:w="2160"/>
            <w:shd w:fill="FFFFFF"/>
            <w:tcMar>
              <w:top w:w="100" w:type="dxa"/>
              <w:start w:w="120" w:type="dxa"/>
              <w:bottom w:w="100" w:type="dxa"/>
              <w:end w:w="120" w:type="dxa"/>
            </w:tcMar>
            <w:vAlign w:val="center"/>
          </w:tcPr>
          <w:p>
            <w:pPr>
              <w:spacing w:after="0"/>
              <w:jc w:val="left"/>
            </w:pPr>
            <w:r>
              <w:rPr>
                <w:rFonts w:ascii="Aptos" w:hAnsi="Aptos"/>
                <w:color w:val="24313C"/>
                <w:sz w:val="16"/>
              </w:rPr>
              <w:t>Every pull request or nightly</w:t>
            </w:r>
          </w:p>
        </w:tc>
      </w:tr>
      <w:tr>
        <w:trPr>
          <w:cantSplit/>
        </w:trPr>
        <w:tc>
          <w:tcPr>
            <w:tcW w:type="dxa" w:w="1440"/>
            <w:shd w:fill="FAFBFC"/>
            <w:tcMar>
              <w:top w:w="100" w:type="dxa"/>
              <w:start w:w="120" w:type="dxa"/>
              <w:bottom w:w="100" w:type="dxa"/>
              <w:end w:w="120" w:type="dxa"/>
            </w:tcMar>
            <w:vAlign w:val="center"/>
          </w:tcPr>
          <w:p>
            <w:pPr>
              <w:spacing w:after="0"/>
              <w:jc w:val="left"/>
            </w:pPr>
            <w:r>
              <w:rPr>
                <w:rFonts w:ascii="Aptos" w:hAnsi="Aptos"/>
                <w:color w:val="24313C"/>
                <w:sz w:val="16"/>
              </w:rPr>
              <w:t>Integration</w:t>
            </w:r>
          </w:p>
        </w:tc>
        <w:tc>
          <w:tcPr>
            <w:tcW w:type="dxa" w:w="2448"/>
            <w:shd w:fill="FAFBFC"/>
            <w:tcMar>
              <w:top w:w="100" w:type="dxa"/>
              <w:start w:w="120" w:type="dxa"/>
              <w:bottom w:w="100" w:type="dxa"/>
              <w:end w:w="120" w:type="dxa"/>
            </w:tcMar>
            <w:vAlign w:val="center"/>
          </w:tcPr>
          <w:p>
            <w:pPr>
              <w:spacing w:after="0"/>
              <w:jc w:val="left"/>
            </w:pPr>
            <w:r>
              <w:rPr>
                <w:rFonts w:ascii="Aptos" w:hAnsi="Aptos"/>
                <w:color w:val="24313C"/>
                <w:sz w:val="16"/>
              </w:rPr>
              <w:t>Validate multi-service data flow</w:t>
            </w:r>
          </w:p>
        </w:tc>
        <w:tc>
          <w:tcPr>
            <w:tcW w:type="dxa" w:w="4032"/>
            <w:shd w:fill="FAFBFC"/>
            <w:tcMar>
              <w:top w:w="100" w:type="dxa"/>
              <w:start w:w="120" w:type="dxa"/>
              <w:bottom w:w="100" w:type="dxa"/>
              <w:end w:w="120" w:type="dxa"/>
            </w:tcMar>
            <w:vAlign w:val="center"/>
          </w:tcPr>
          <w:p>
            <w:pPr>
              <w:spacing w:after="0"/>
              <w:jc w:val="left"/>
            </w:pPr>
            <w:r>
              <w:rPr>
                <w:rFonts w:ascii="Aptos" w:hAnsi="Aptos"/>
                <w:color w:val="24313C"/>
                <w:sz w:val="16"/>
              </w:rPr>
              <w:t>Postgres -&gt; Kafka -&gt; Spark -&gt; Delta</w:t>
            </w:r>
          </w:p>
        </w:tc>
        <w:tc>
          <w:tcPr>
            <w:tcW w:type="dxa" w:w="2160"/>
            <w:shd w:fill="FAFBFC"/>
            <w:tcMar>
              <w:top w:w="100" w:type="dxa"/>
              <w:start w:w="120" w:type="dxa"/>
              <w:bottom w:w="100" w:type="dxa"/>
              <w:end w:w="120" w:type="dxa"/>
            </w:tcMar>
            <w:vAlign w:val="center"/>
          </w:tcPr>
          <w:p>
            <w:pPr>
              <w:spacing w:after="0"/>
              <w:jc w:val="left"/>
            </w:pPr>
            <w:r>
              <w:rPr>
                <w:rFonts w:ascii="Aptos" w:hAnsi="Aptos"/>
                <w:color w:val="24313C"/>
                <w:sz w:val="16"/>
              </w:rPr>
              <w:t>Pull request for critical changes</w:t>
            </w:r>
          </w:p>
        </w:tc>
      </w:tr>
      <w:tr>
        <w:trPr>
          <w:cantSplit/>
        </w:trPr>
        <w:tc>
          <w:tcPr>
            <w:tcW w:type="dxa" w:w="1440"/>
            <w:shd w:fill="FFFFFF"/>
            <w:tcMar>
              <w:top w:w="100" w:type="dxa"/>
              <w:start w:w="120" w:type="dxa"/>
              <w:bottom w:w="100" w:type="dxa"/>
              <w:end w:w="120" w:type="dxa"/>
            </w:tcMar>
            <w:vAlign w:val="center"/>
          </w:tcPr>
          <w:p>
            <w:pPr>
              <w:spacing w:after="0"/>
              <w:jc w:val="left"/>
            </w:pPr>
            <w:r>
              <w:rPr>
                <w:rFonts w:ascii="Aptos" w:hAnsi="Aptos"/>
                <w:color w:val="24313C"/>
                <w:sz w:val="16"/>
              </w:rPr>
              <w:t>End-to-end</w:t>
            </w:r>
          </w:p>
        </w:tc>
        <w:tc>
          <w:tcPr>
            <w:tcW w:type="dxa" w:w="2448"/>
            <w:shd w:fill="FFFFFF"/>
            <w:tcMar>
              <w:top w:w="100" w:type="dxa"/>
              <w:start w:w="120" w:type="dxa"/>
              <w:bottom w:w="100" w:type="dxa"/>
              <w:end w:w="120" w:type="dxa"/>
            </w:tcMar>
            <w:vAlign w:val="center"/>
          </w:tcPr>
          <w:p>
            <w:pPr>
              <w:spacing w:after="0"/>
              <w:jc w:val="left"/>
            </w:pPr>
            <w:r>
              <w:rPr>
                <w:rFonts w:ascii="Aptos" w:hAnsi="Aptos"/>
                <w:color w:val="24313C"/>
                <w:sz w:val="16"/>
              </w:rPr>
              <w:t>Validate business outcome</w:t>
            </w:r>
          </w:p>
        </w:tc>
        <w:tc>
          <w:tcPr>
            <w:tcW w:type="dxa" w:w="4032"/>
            <w:shd w:fill="FFFFFF"/>
            <w:tcMar>
              <w:top w:w="100" w:type="dxa"/>
              <w:start w:w="120" w:type="dxa"/>
              <w:bottom w:w="100" w:type="dxa"/>
              <w:end w:w="120" w:type="dxa"/>
            </w:tcMar>
            <w:vAlign w:val="center"/>
          </w:tcPr>
          <w:p>
            <w:pPr>
              <w:spacing w:after="0"/>
              <w:jc w:val="left"/>
            </w:pPr>
            <w:r>
              <w:rPr>
                <w:rFonts w:ascii="Aptos" w:hAnsi="Aptos"/>
                <w:color w:val="24313C"/>
                <w:sz w:val="16"/>
              </w:rPr>
              <w:t>Order appears correctly in gold revenue and customer tables</w:t>
            </w:r>
          </w:p>
        </w:tc>
        <w:tc>
          <w:tcPr>
            <w:tcW w:type="dxa" w:w="2160"/>
            <w:shd w:fill="FFFFFF"/>
            <w:tcMar>
              <w:top w:w="100" w:type="dxa"/>
              <w:start w:w="120" w:type="dxa"/>
              <w:bottom w:w="100" w:type="dxa"/>
              <w:end w:w="120" w:type="dxa"/>
            </w:tcMar>
            <w:vAlign w:val="center"/>
          </w:tcPr>
          <w:p>
            <w:pPr>
              <w:spacing w:after="0"/>
              <w:jc w:val="left"/>
            </w:pPr>
            <w:r>
              <w:rPr>
                <w:rFonts w:ascii="Aptos" w:hAnsi="Aptos"/>
                <w:color w:val="24313C"/>
                <w:sz w:val="16"/>
              </w:rPr>
              <w:t>Release candidate</w:t>
            </w:r>
          </w:p>
        </w:tc>
      </w:tr>
      <w:tr>
        <w:trPr>
          <w:cantSplit/>
        </w:trPr>
        <w:tc>
          <w:tcPr>
            <w:tcW w:type="dxa" w:w="1440"/>
            <w:shd w:fill="FAFBFC"/>
            <w:tcMar>
              <w:top w:w="100" w:type="dxa"/>
              <w:start w:w="120" w:type="dxa"/>
              <w:bottom w:w="100" w:type="dxa"/>
              <w:end w:w="120" w:type="dxa"/>
            </w:tcMar>
            <w:vAlign w:val="center"/>
          </w:tcPr>
          <w:p>
            <w:pPr>
              <w:spacing w:after="0"/>
              <w:jc w:val="left"/>
            </w:pPr>
            <w:r>
              <w:rPr>
                <w:rFonts w:ascii="Aptos" w:hAnsi="Aptos"/>
                <w:color w:val="24313C"/>
                <w:sz w:val="16"/>
              </w:rPr>
              <w:t>Performance</w:t>
            </w:r>
          </w:p>
        </w:tc>
        <w:tc>
          <w:tcPr>
            <w:tcW w:type="dxa" w:w="2448"/>
            <w:shd w:fill="FAFBFC"/>
            <w:tcMar>
              <w:top w:w="100" w:type="dxa"/>
              <w:start w:w="120" w:type="dxa"/>
              <w:bottom w:w="100" w:type="dxa"/>
              <w:end w:w="120" w:type="dxa"/>
            </w:tcMar>
            <w:vAlign w:val="center"/>
          </w:tcPr>
          <w:p>
            <w:pPr>
              <w:spacing w:after="0"/>
              <w:jc w:val="left"/>
            </w:pPr>
            <w:r>
              <w:rPr>
                <w:rFonts w:ascii="Aptos" w:hAnsi="Aptos"/>
                <w:color w:val="24313C"/>
                <w:sz w:val="16"/>
              </w:rPr>
              <w:t>Measure throughput, latency, and saturation</w:t>
            </w:r>
          </w:p>
        </w:tc>
        <w:tc>
          <w:tcPr>
            <w:tcW w:type="dxa" w:w="4032"/>
            <w:shd w:fill="FAFBFC"/>
            <w:tcMar>
              <w:top w:w="100" w:type="dxa"/>
              <w:start w:w="120" w:type="dxa"/>
              <w:bottom w:w="100" w:type="dxa"/>
              <w:end w:w="120" w:type="dxa"/>
            </w:tcMar>
            <w:vAlign w:val="center"/>
          </w:tcPr>
          <w:p>
            <w:pPr>
              <w:spacing w:after="0"/>
              <w:jc w:val="left"/>
            </w:pPr>
            <w:r>
              <w:rPr>
                <w:rFonts w:ascii="Aptos" w:hAnsi="Aptos"/>
                <w:color w:val="24313C"/>
                <w:sz w:val="16"/>
              </w:rPr>
              <w:t>Burst traffic, 100M record load</w:t>
            </w:r>
          </w:p>
        </w:tc>
        <w:tc>
          <w:tcPr>
            <w:tcW w:type="dxa" w:w="2160"/>
            <w:shd w:fill="FAFBFC"/>
            <w:tcMar>
              <w:top w:w="100" w:type="dxa"/>
              <w:start w:w="120" w:type="dxa"/>
              <w:bottom w:w="100" w:type="dxa"/>
              <w:end w:w="120" w:type="dxa"/>
            </w:tcMar>
            <w:vAlign w:val="center"/>
          </w:tcPr>
          <w:p>
            <w:pPr>
              <w:spacing w:after="0"/>
              <w:jc w:val="left"/>
            </w:pPr>
            <w:r>
              <w:rPr>
                <w:rFonts w:ascii="Aptos" w:hAnsi="Aptos"/>
                <w:color w:val="24313C"/>
                <w:sz w:val="16"/>
              </w:rPr>
              <w:t>Scheduled milestones</w:t>
            </w:r>
          </w:p>
        </w:tc>
      </w:tr>
      <w:tr>
        <w:trPr>
          <w:cantSplit/>
        </w:trPr>
        <w:tc>
          <w:tcPr>
            <w:tcW w:type="dxa" w:w="1440"/>
            <w:shd w:fill="FFFFFF"/>
            <w:tcMar>
              <w:top w:w="100" w:type="dxa"/>
              <w:start w:w="120" w:type="dxa"/>
              <w:bottom w:w="100" w:type="dxa"/>
              <w:end w:w="120" w:type="dxa"/>
            </w:tcMar>
            <w:vAlign w:val="center"/>
          </w:tcPr>
          <w:p>
            <w:pPr>
              <w:spacing w:after="0"/>
              <w:jc w:val="left"/>
            </w:pPr>
            <w:r>
              <w:rPr>
                <w:rFonts w:ascii="Aptos" w:hAnsi="Aptos"/>
                <w:color w:val="24313C"/>
                <w:sz w:val="16"/>
              </w:rPr>
              <w:t>Recovery</w:t>
            </w:r>
          </w:p>
        </w:tc>
        <w:tc>
          <w:tcPr>
            <w:tcW w:type="dxa" w:w="2448"/>
            <w:shd w:fill="FFFFFF"/>
            <w:tcMar>
              <w:top w:w="100" w:type="dxa"/>
              <w:start w:w="120" w:type="dxa"/>
              <w:bottom w:w="100" w:type="dxa"/>
              <w:end w:w="120" w:type="dxa"/>
            </w:tcMar>
            <w:vAlign w:val="center"/>
          </w:tcPr>
          <w:p>
            <w:pPr>
              <w:spacing w:after="0"/>
              <w:jc w:val="left"/>
            </w:pPr>
            <w:r>
              <w:rPr>
                <w:rFonts w:ascii="Aptos" w:hAnsi="Aptos"/>
                <w:color w:val="24313C"/>
                <w:sz w:val="16"/>
              </w:rPr>
              <w:t>Prove restart, replay, and restore</w:t>
            </w:r>
          </w:p>
        </w:tc>
        <w:tc>
          <w:tcPr>
            <w:tcW w:type="dxa" w:w="4032"/>
            <w:shd w:fill="FFFFFF"/>
            <w:tcMar>
              <w:top w:w="100" w:type="dxa"/>
              <w:start w:w="120" w:type="dxa"/>
              <w:bottom w:w="100" w:type="dxa"/>
              <w:end w:w="120" w:type="dxa"/>
            </w:tcMar>
            <w:vAlign w:val="center"/>
          </w:tcPr>
          <w:p>
            <w:pPr>
              <w:spacing w:after="0"/>
              <w:jc w:val="left"/>
            </w:pPr>
            <w:r>
              <w:rPr>
                <w:rFonts w:ascii="Aptos" w:hAnsi="Aptos"/>
                <w:color w:val="24313C"/>
                <w:sz w:val="16"/>
              </w:rPr>
              <w:t>Broker loss, checkpoint restore, full DR</w:t>
            </w:r>
          </w:p>
        </w:tc>
        <w:tc>
          <w:tcPr>
            <w:tcW w:type="dxa" w:w="2160"/>
            <w:shd w:fill="FFFFFF"/>
            <w:tcMar>
              <w:top w:w="100" w:type="dxa"/>
              <w:start w:w="120" w:type="dxa"/>
              <w:bottom w:w="100" w:type="dxa"/>
              <w:end w:w="120" w:type="dxa"/>
            </w:tcMar>
            <w:vAlign w:val="center"/>
          </w:tcPr>
          <w:p>
            <w:pPr>
              <w:spacing w:after="0"/>
              <w:jc w:val="left"/>
            </w:pPr>
            <w:r>
              <w:rPr>
                <w:rFonts w:ascii="Aptos" w:hAnsi="Aptos"/>
                <w:color w:val="24313C"/>
                <w:sz w:val="16"/>
              </w:rPr>
              <w:t>Every relevant sprint</w:t>
            </w:r>
          </w:p>
        </w:tc>
      </w:tr>
      <w:tr>
        <w:trPr>
          <w:cantSplit/>
        </w:trPr>
        <w:tc>
          <w:tcPr>
            <w:tcW w:type="dxa" w:w="1440"/>
            <w:shd w:fill="FAFBFC"/>
            <w:tcMar>
              <w:top w:w="100" w:type="dxa"/>
              <w:start w:w="120" w:type="dxa"/>
              <w:bottom w:w="100" w:type="dxa"/>
              <w:end w:w="120" w:type="dxa"/>
            </w:tcMar>
            <w:vAlign w:val="center"/>
          </w:tcPr>
          <w:p>
            <w:pPr>
              <w:spacing w:after="0"/>
              <w:jc w:val="left"/>
            </w:pPr>
            <w:r>
              <w:rPr>
                <w:rFonts w:ascii="Aptos" w:hAnsi="Aptos"/>
                <w:color w:val="24313C"/>
                <w:sz w:val="16"/>
              </w:rPr>
              <w:t>Reconciliation</w:t>
            </w:r>
          </w:p>
        </w:tc>
        <w:tc>
          <w:tcPr>
            <w:tcW w:type="dxa" w:w="2448"/>
            <w:shd w:fill="FAFBFC"/>
            <w:tcMar>
              <w:top w:w="100" w:type="dxa"/>
              <w:start w:w="120" w:type="dxa"/>
              <w:bottom w:w="100" w:type="dxa"/>
              <w:end w:w="120" w:type="dxa"/>
            </w:tcMar>
            <w:vAlign w:val="center"/>
          </w:tcPr>
          <w:p>
            <w:pPr>
              <w:spacing w:after="0"/>
              <w:jc w:val="left"/>
            </w:pPr>
            <w:r>
              <w:rPr>
                <w:rFonts w:ascii="Aptos" w:hAnsi="Aptos"/>
                <w:color w:val="24313C"/>
                <w:sz w:val="16"/>
              </w:rPr>
              <w:t>Compare source truth and outputs</w:t>
            </w:r>
          </w:p>
        </w:tc>
        <w:tc>
          <w:tcPr>
            <w:tcW w:type="dxa" w:w="4032"/>
            <w:shd w:fill="FAFBFC"/>
            <w:tcMar>
              <w:top w:w="100" w:type="dxa"/>
              <w:start w:w="120" w:type="dxa"/>
              <w:bottom w:w="100" w:type="dxa"/>
              <w:end w:w="120" w:type="dxa"/>
            </w:tcMar>
            <w:vAlign w:val="center"/>
          </w:tcPr>
          <w:p>
            <w:pPr>
              <w:spacing w:after="0"/>
              <w:jc w:val="left"/>
            </w:pPr>
            <w:r>
              <w:rPr>
                <w:rFonts w:ascii="Aptos" w:hAnsi="Aptos"/>
                <w:color w:val="24313C"/>
                <w:sz w:val="16"/>
              </w:rPr>
              <w:t>Counts, sums, entity checks, version checks</w:t>
            </w:r>
          </w:p>
        </w:tc>
        <w:tc>
          <w:tcPr>
            <w:tcW w:type="dxa" w:w="2160"/>
            <w:shd w:fill="FAFBFC"/>
            <w:tcMar>
              <w:top w:w="100" w:type="dxa"/>
              <w:start w:w="120" w:type="dxa"/>
              <w:bottom w:w="100" w:type="dxa"/>
              <w:end w:w="120" w:type="dxa"/>
            </w:tcMar>
            <w:vAlign w:val="center"/>
          </w:tcPr>
          <w:p>
            <w:pPr>
              <w:spacing w:after="0"/>
              <w:jc w:val="left"/>
            </w:pPr>
            <w:r>
              <w:rPr>
                <w:rFonts w:ascii="Aptos" w:hAnsi="Aptos"/>
                <w:color w:val="24313C"/>
                <w:sz w:val="16"/>
              </w:rPr>
              <w:t>Continuous / publication gate</w:t>
            </w:r>
          </w:p>
        </w:tc>
      </w:tr>
    </w:tbl>
    <w:p>
      <w:pPr>
        <w:spacing w:after="20"/>
      </w:pPr>
    </w:p>
    <w:p>
      <w:pPr>
        <w:pStyle w:val="Heading2"/>
      </w:pPr>
      <w:r>
        <w:t>13.1 Critical Test Cases</w:t>
      </w:r>
    </w:p>
    <w:p>
      <w:pPr>
        <w:pStyle w:val="ListBullet"/>
        <w:spacing w:after="40"/>
      </w:pPr>
      <w:r>
        <w:t>A committed source transaction containing an order and multiple line items is observed completely and in the expected sequence.</w:t>
      </w:r>
    </w:p>
    <w:p>
      <w:pPr>
        <w:pStyle w:val="ListBullet"/>
        <w:spacing w:after="40"/>
      </w:pPr>
      <w:r>
        <w:t>Replaying a previously processed offset range produces no duplicate gold revenue.</w:t>
      </w:r>
    </w:p>
    <w:p>
      <w:pPr>
        <w:pStyle w:val="ListBullet"/>
        <w:spacing w:after="40"/>
      </w:pPr>
      <w:r>
        <w:t>An incompatible schema cannot reach the shared environment.</w:t>
      </w:r>
    </w:p>
    <w:p>
      <w:pPr>
        <w:pStyle w:val="ListBullet"/>
        <w:spacing w:after="40"/>
      </w:pPr>
      <w:r>
        <w:t>A deleted customer or order follows the documented delete policy across bronze, silver, and gold.</w:t>
      </w:r>
    </w:p>
    <w:p>
      <w:pPr>
        <w:pStyle w:val="ListBullet"/>
        <w:spacing w:after="40"/>
      </w:pPr>
      <w:r>
        <w:t>A late clickstream event within the watermark updates the correct session; one beyond the watermark follows the declared policy.</w:t>
      </w:r>
    </w:p>
    <w:p>
      <w:pPr>
        <w:pStyle w:val="ListBullet"/>
        <w:spacing w:after="40"/>
      </w:pPr>
      <w:r>
        <w:t>A failed critical data-quality rule blocks publication and provides enough context to remediate.</w:t>
      </w:r>
    </w:p>
    <w:p>
      <w:pPr>
        <w:pStyle w:val="ListBullet"/>
        <w:spacing w:after="40"/>
      </w:pPr>
      <w:r>
        <w:t>After a broker or worker restart, backlog drains and freshness returns to SLO without data loss.</w:t>
      </w:r>
    </w:p>
    <w:p>
      <w:pPr>
        <w:pStyle w:val="Heading1"/>
      </w:pPr>
      <w:r>
        <w:t>14. CI/CD and Release Management</w:t>
      </w:r>
    </w:p>
    <w:p>
      <w:pPr>
        <w:pStyle w:val="Heading2"/>
      </w:pPr>
      <w:r>
        <w:t>14.1 Pull Request Gates</w:t>
      </w:r>
    </w:p>
    <w:p>
      <w:pPr>
        <w:pStyle w:val="ListBullet"/>
        <w:spacing w:after="40"/>
      </w:pPr>
      <w:r>
        <w:t>Formatting and static analysis pass for Python, SQL, YAML, Docker, and documentation.</w:t>
      </w:r>
    </w:p>
    <w:p>
      <w:pPr>
        <w:pStyle w:val="ListBullet"/>
        <w:spacing w:after="40"/>
      </w:pPr>
      <w:r>
        <w:t>Unit and contract tests pass.</w:t>
      </w:r>
    </w:p>
    <w:p>
      <w:pPr>
        <w:pStyle w:val="ListBullet"/>
        <w:spacing w:after="40"/>
      </w:pPr>
      <w:r>
        <w:t>Schema compatibility checks pass.</w:t>
      </w:r>
    </w:p>
    <w:p>
      <w:pPr>
        <w:pStyle w:val="ListBullet"/>
        <w:spacing w:after="40"/>
      </w:pPr>
      <w:r>
        <w:t>Docker Compose configuration renders and validates.</w:t>
      </w:r>
    </w:p>
    <w:p>
      <w:pPr>
        <w:pStyle w:val="ListBullet"/>
        <w:spacing w:after="40"/>
      </w:pPr>
      <w:r>
        <w:t>No plaintext secrets or high-confidence credentials are detected.</w:t>
      </w:r>
    </w:p>
    <w:p>
      <w:pPr>
        <w:pStyle w:val="ListBullet"/>
        <w:spacing w:after="40"/>
      </w:pPr>
      <w:r>
        <w:t>Changed services include updated tests, docs, or an explicit rationale.</w:t>
      </w:r>
    </w:p>
    <w:p>
      <w:pPr>
        <w:pStyle w:val="ListBullet"/>
        <w:spacing w:after="40"/>
      </w:pPr>
      <w:r>
        <w:t>Material architecture changes include an ADR.</w:t>
      </w:r>
    </w:p>
    <w:p>
      <w:pPr>
        <w:pStyle w:val="Heading2"/>
      </w:pPr>
      <w:r>
        <w:t>14.2 Release Procedure</w:t>
      </w:r>
    </w:p>
    <w:p>
      <w:pPr>
        <w:pStyle w:val="ListNumber"/>
        <w:spacing w:after="40"/>
      </w:pPr>
      <w:r>
        <w:t>Create a versioned release candidate and immutable image tags.</w:t>
      </w:r>
    </w:p>
    <w:p>
      <w:pPr>
        <w:pStyle w:val="ListNumber"/>
        <w:spacing w:after="40"/>
      </w:pPr>
      <w:r>
        <w:t>Run integration, end-to-end, quality, and smoke tests.</w:t>
      </w:r>
    </w:p>
    <w:p>
      <w:pPr>
        <w:pStyle w:val="ListNumber"/>
        <w:spacing w:after="40"/>
      </w:pPr>
      <w:r>
        <w:t>Review schema and storage migrations for backward compatibility and rollback.</w:t>
      </w:r>
    </w:p>
    <w:p>
      <w:pPr>
        <w:pStyle w:val="ListNumber"/>
        <w:spacing w:after="40"/>
      </w:pPr>
      <w:r>
        <w:t>Deploy to the reference environment and verify service health.</w:t>
      </w:r>
    </w:p>
    <w:p>
      <w:pPr>
        <w:pStyle w:val="ListNumber"/>
        <w:spacing w:after="40"/>
      </w:pPr>
      <w:r>
        <w:t>Validate freshness, reconciliation, lag, and critical dashboard panels.</w:t>
      </w:r>
    </w:p>
    <w:p>
      <w:pPr>
        <w:pStyle w:val="ListNumber"/>
        <w:spacing w:after="40"/>
      </w:pPr>
      <w:r>
        <w:t>Publish release notes and update operational documentation.</w:t>
      </w:r>
    </w:p>
    <w:p>
      <w:pPr>
        <w:pStyle w:val="ListNumber"/>
        <w:spacing w:after="40"/>
      </w:pPr>
      <w:r>
        <w:t>Retain the previous known-good release and tested rollback instructions.</w:t>
      </w:r>
    </w:p>
    <w:p>
      <w:pPr>
        <w:pStyle w:val="Heading1"/>
      </w:pPr>
      <w:r>
        <w:t>15. Deliverables and Portfolio Evidence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7324D"/>
            <w:tcMar>
              <w:top w:w="95" w:type="dxa"/>
              <w:start w:w="105" w:type="dxa"/>
              <w:bottom w:w="95" w:type="dxa"/>
              <w:end w:w="105" w:type="dxa"/>
            </w:tcMar>
            <w:vAlign w:val="center"/>
          </w:tcPr>
          <w:p>
            <w:pPr>
              <w:jc w:val="center"/>
            </w:pPr>
            <w:r>
              <w:rPr>
                <w:rFonts w:ascii="Aptos" w:hAnsi="Aptos"/>
                <w:b/>
                <w:color w:val="FFFFFF"/>
                <w:sz w:val="18"/>
              </w:rPr>
              <w:t>Deliverable</w:t>
            </w:r>
          </w:p>
        </w:tc>
        <w:tc>
          <w:tcPr>
            <w:tcW w:type="dxa" w:w="5112"/>
            <w:shd w:fill="17324D"/>
            <w:tcMar>
              <w:top w:w="95" w:type="dxa"/>
              <w:start w:w="105" w:type="dxa"/>
              <w:bottom w:w="95" w:type="dxa"/>
              <w:end w:w="105" w:type="dxa"/>
            </w:tcMar>
            <w:vAlign w:val="center"/>
          </w:tcPr>
          <w:p>
            <w:pPr>
              <w:jc w:val="center"/>
            </w:pPr>
            <w:r>
              <w:rPr>
                <w:rFonts w:ascii="Aptos" w:hAnsi="Aptos"/>
                <w:b/>
                <w:color w:val="FFFFFF"/>
                <w:sz w:val="18"/>
              </w:rPr>
              <w:t>Minimum content</w:t>
            </w:r>
          </w:p>
        </w:tc>
        <w:tc>
          <w:tcPr>
            <w:tcW w:type="dxa" w:w="3168"/>
            <w:shd w:fill="17324D"/>
            <w:tcMar>
              <w:top w:w="95" w:type="dxa"/>
              <w:start w:w="105" w:type="dxa"/>
              <w:bottom w:w="95" w:type="dxa"/>
              <w:end w:w="105" w:type="dxa"/>
            </w:tcMar>
            <w:vAlign w:val="center"/>
          </w:tcPr>
          <w:p>
            <w:pPr>
              <w:jc w:val="center"/>
            </w:pPr>
            <w:r>
              <w:rPr>
                <w:rFonts w:ascii="Aptos" w:hAnsi="Aptos"/>
                <w:b/>
                <w:color w:val="FFFFFF"/>
                <w:sz w:val="18"/>
              </w:rPr>
              <w:t>Evidence of completion</w:t>
            </w:r>
          </w:p>
        </w:tc>
      </w:tr>
      <w:tr>
        <w:trPr>
          <w:cantSplit/>
        </w:trPr>
        <w:tc>
          <w:tcPr>
            <w:tcW w:type="dxa" w:w="1800"/>
            <w:shd w:fill="FFFFFF"/>
            <w:tcMar>
              <w:top w:w="100" w:type="dxa"/>
              <w:start w:w="120" w:type="dxa"/>
              <w:bottom w:w="100" w:type="dxa"/>
              <w:end w:w="120" w:type="dxa"/>
            </w:tcMar>
            <w:vAlign w:val="center"/>
          </w:tcPr>
          <w:p>
            <w:pPr>
              <w:spacing w:after="0"/>
              <w:jc w:val="left"/>
            </w:pPr>
            <w:r>
              <w:rPr>
                <w:rFonts w:ascii="Aptos" w:hAnsi="Aptos"/>
                <w:color w:val="24313C"/>
                <w:sz w:val="16"/>
              </w:rPr>
              <w:t>GitHub repository</w:t>
            </w:r>
          </w:p>
        </w:tc>
        <w:tc>
          <w:tcPr>
            <w:tcW w:type="dxa" w:w="5112"/>
            <w:shd w:fill="FFFFFF"/>
            <w:tcMar>
              <w:top w:w="100" w:type="dxa"/>
              <w:start w:w="120" w:type="dxa"/>
              <w:bottom w:w="100" w:type="dxa"/>
              <w:end w:w="120" w:type="dxa"/>
            </w:tcMar>
            <w:vAlign w:val="center"/>
          </w:tcPr>
          <w:p>
            <w:pPr>
              <w:spacing w:after="0"/>
              <w:jc w:val="left"/>
            </w:pPr>
            <w:r>
              <w:rPr>
                <w:rFonts w:ascii="Aptos" w:hAnsi="Aptos"/>
                <w:color w:val="24313C"/>
                <w:sz w:val="16"/>
              </w:rPr>
              <w:t>Code, configuration, tests, docs, issue templates, releases</w:t>
            </w:r>
          </w:p>
        </w:tc>
        <w:tc>
          <w:tcPr>
            <w:tcW w:type="dxa" w:w="3168"/>
            <w:shd w:fill="FFFFFF"/>
            <w:tcMar>
              <w:top w:w="100" w:type="dxa"/>
              <w:start w:w="120" w:type="dxa"/>
              <w:bottom w:w="100" w:type="dxa"/>
              <w:end w:w="120" w:type="dxa"/>
            </w:tcMar>
            <w:vAlign w:val="center"/>
          </w:tcPr>
          <w:p>
            <w:pPr>
              <w:spacing w:after="0"/>
              <w:jc w:val="left"/>
            </w:pPr>
            <w:r>
              <w:rPr>
                <w:rFonts w:ascii="Aptos" w:hAnsi="Aptos"/>
                <w:color w:val="24313C"/>
                <w:sz w:val="16"/>
              </w:rPr>
              <w:t>Clean clone and successful startup</w:t>
            </w:r>
          </w:p>
        </w:tc>
      </w:tr>
      <w:tr>
        <w:trPr>
          <w:cantSplit/>
        </w:trPr>
        <w:tc>
          <w:tcPr>
            <w:tcW w:type="dxa" w:w="1800"/>
            <w:shd w:fill="FAFBFC"/>
            <w:tcMar>
              <w:top w:w="100" w:type="dxa"/>
              <w:start w:w="120" w:type="dxa"/>
              <w:bottom w:w="100" w:type="dxa"/>
              <w:end w:w="120" w:type="dxa"/>
            </w:tcMar>
            <w:vAlign w:val="center"/>
          </w:tcPr>
          <w:p>
            <w:pPr>
              <w:spacing w:after="0"/>
              <w:jc w:val="left"/>
            </w:pPr>
            <w:r>
              <w:rPr>
                <w:rFonts w:ascii="Aptos" w:hAnsi="Aptos"/>
                <w:color w:val="24313C"/>
                <w:sz w:val="16"/>
              </w:rPr>
              <w:t>Architecture pack</w:t>
            </w:r>
          </w:p>
        </w:tc>
        <w:tc>
          <w:tcPr>
            <w:tcW w:type="dxa" w:w="5112"/>
            <w:shd w:fill="FAFBFC"/>
            <w:tcMar>
              <w:top w:w="100" w:type="dxa"/>
              <w:start w:w="120" w:type="dxa"/>
              <w:bottom w:w="100" w:type="dxa"/>
              <w:end w:w="120" w:type="dxa"/>
            </w:tcMar>
            <w:vAlign w:val="center"/>
          </w:tcPr>
          <w:p>
            <w:pPr>
              <w:spacing w:after="0"/>
              <w:jc w:val="left"/>
            </w:pPr>
            <w:r>
              <w:rPr>
                <w:rFonts w:ascii="Aptos" w:hAnsi="Aptos"/>
                <w:color w:val="24313C"/>
                <w:sz w:val="16"/>
              </w:rPr>
              <w:t>Context, container, component, data flow, and recovery diagrams</w:t>
            </w:r>
          </w:p>
        </w:tc>
        <w:tc>
          <w:tcPr>
            <w:tcW w:type="dxa" w:w="3168"/>
            <w:shd w:fill="FAFBFC"/>
            <w:tcMar>
              <w:top w:w="100" w:type="dxa"/>
              <w:start w:w="120" w:type="dxa"/>
              <w:bottom w:w="100" w:type="dxa"/>
              <w:end w:w="120" w:type="dxa"/>
            </w:tcMar>
            <w:vAlign w:val="center"/>
          </w:tcPr>
          <w:p>
            <w:pPr>
              <w:spacing w:after="0"/>
              <w:jc w:val="left"/>
            </w:pPr>
            <w:r>
              <w:rPr>
                <w:rFonts w:ascii="Aptos" w:hAnsi="Aptos"/>
                <w:color w:val="24313C"/>
                <w:sz w:val="16"/>
              </w:rPr>
              <w:t>Versioned diagrams and ADR links</w:t>
            </w:r>
          </w:p>
        </w:tc>
      </w:tr>
      <w:tr>
        <w:trPr>
          <w:cantSplit/>
        </w:trPr>
        <w:tc>
          <w:tcPr>
            <w:tcW w:type="dxa" w:w="1800"/>
            <w:shd w:fill="FFFFFF"/>
            <w:tcMar>
              <w:top w:w="100" w:type="dxa"/>
              <w:start w:w="120" w:type="dxa"/>
              <w:bottom w:w="100" w:type="dxa"/>
              <w:end w:w="120" w:type="dxa"/>
            </w:tcMar>
            <w:vAlign w:val="center"/>
          </w:tcPr>
          <w:p>
            <w:pPr>
              <w:spacing w:after="0"/>
              <w:jc w:val="left"/>
            </w:pPr>
            <w:r>
              <w:rPr>
                <w:rFonts w:ascii="Aptos" w:hAnsi="Aptos"/>
                <w:color w:val="24313C"/>
                <w:sz w:val="16"/>
              </w:rPr>
              <w:t>Data contracts</w:t>
            </w:r>
          </w:p>
        </w:tc>
        <w:tc>
          <w:tcPr>
            <w:tcW w:type="dxa" w:w="5112"/>
            <w:shd w:fill="FFFFFF"/>
            <w:tcMar>
              <w:top w:w="100" w:type="dxa"/>
              <w:start w:w="120" w:type="dxa"/>
              <w:bottom w:w="100" w:type="dxa"/>
              <w:end w:w="120" w:type="dxa"/>
            </w:tcMar>
            <w:vAlign w:val="center"/>
          </w:tcPr>
          <w:p>
            <w:pPr>
              <w:spacing w:after="0"/>
              <w:jc w:val="left"/>
            </w:pPr>
            <w:r>
              <w:rPr>
                <w:rFonts w:ascii="Aptos" w:hAnsi="Aptos"/>
                <w:color w:val="24313C"/>
                <w:sz w:val="16"/>
              </w:rPr>
              <w:t>Schemas, compatibility rules, ownership, examples</w:t>
            </w:r>
          </w:p>
        </w:tc>
        <w:tc>
          <w:tcPr>
            <w:tcW w:type="dxa" w:w="3168"/>
            <w:shd w:fill="FFFFFF"/>
            <w:tcMar>
              <w:top w:w="100" w:type="dxa"/>
              <w:start w:w="120" w:type="dxa"/>
              <w:bottom w:w="100" w:type="dxa"/>
              <w:end w:w="120" w:type="dxa"/>
            </w:tcMar>
            <w:vAlign w:val="center"/>
          </w:tcPr>
          <w:p>
            <w:pPr>
              <w:spacing w:after="0"/>
              <w:jc w:val="left"/>
            </w:pPr>
            <w:r>
              <w:rPr>
                <w:rFonts w:ascii="Aptos" w:hAnsi="Aptos"/>
                <w:color w:val="24313C"/>
                <w:sz w:val="16"/>
              </w:rPr>
              <w:t>CI validation and registry subjects</w:t>
            </w:r>
          </w:p>
        </w:tc>
      </w:tr>
      <w:tr>
        <w:trPr>
          <w:cantSplit/>
        </w:trPr>
        <w:tc>
          <w:tcPr>
            <w:tcW w:type="dxa" w:w="1800"/>
            <w:shd w:fill="FAFBFC"/>
            <w:tcMar>
              <w:top w:w="100" w:type="dxa"/>
              <w:start w:w="120" w:type="dxa"/>
              <w:bottom w:w="100" w:type="dxa"/>
              <w:end w:w="120" w:type="dxa"/>
            </w:tcMar>
            <w:vAlign w:val="center"/>
          </w:tcPr>
          <w:p>
            <w:pPr>
              <w:spacing w:after="0"/>
              <w:jc w:val="left"/>
            </w:pPr>
            <w:r>
              <w:rPr>
                <w:rFonts w:ascii="Aptos" w:hAnsi="Aptos"/>
                <w:color w:val="24313C"/>
                <w:sz w:val="16"/>
              </w:rPr>
              <w:t>Dashboards</w:t>
            </w:r>
          </w:p>
        </w:tc>
        <w:tc>
          <w:tcPr>
            <w:tcW w:type="dxa" w:w="5112"/>
            <w:shd w:fill="FAFBFC"/>
            <w:tcMar>
              <w:top w:w="100" w:type="dxa"/>
              <w:start w:w="120" w:type="dxa"/>
              <w:bottom w:w="100" w:type="dxa"/>
              <w:end w:w="120" w:type="dxa"/>
            </w:tcMar>
            <w:vAlign w:val="center"/>
          </w:tcPr>
          <w:p>
            <w:pPr>
              <w:spacing w:after="0"/>
              <w:jc w:val="left"/>
            </w:pPr>
            <w:r>
              <w:rPr>
                <w:rFonts w:ascii="Aptos" w:hAnsi="Aptos"/>
                <w:color w:val="24313C"/>
                <w:sz w:val="16"/>
              </w:rPr>
              <w:t>Platform, Kafka/CDC, Spark, data product health</w:t>
            </w:r>
          </w:p>
        </w:tc>
        <w:tc>
          <w:tcPr>
            <w:tcW w:type="dxa" w:w="3168"/>
            <w:shd w:fill="FAFBFC"/>
            <w:tcMar>
              <w:top w:w="100" w:type="dxa"/>
              <w:start w:w="120" w:type="dxa"/>
              <w:bottom w:w="100" w:type="dxa"/>
              <w:end w:w="120" w:type="dxa"/>
            </w:tcMar>
            <w:vAlign w:val="center"/>
          </w:tcPr>
          <w:p>
            <w:pPr>
              <w:spacing w:after="0"/>
              <w:jc w:val="left"/>
            </w:pPr>
            <w:r>
              <w:rPr>
                <w:rFonts w:ascii="Aptos" w:hAnsi="Aptos"/>
                <w:color w:val="24313C"/>
                <w:sz w:val="16"/>
              </w:rPr>
              <w:t>Screenshots plus importable definitions</w:t>
            </w:r>
          </w:p>
        </w:tc>
      </w:tr>
      <w:tr>
        <w:trPr>
          <w:cantSplit/>
        </w:trPr>
        <w:tc>
          <w:tcPr>
            <w:tcW w:type="dxa" w:w="1800"/>
            <w:shd w:fill="FFFFFF"/>
            <w:tcMar>
              <w:top w:w="100" w:type="dxa"/>
              <w:start w:w="120" w:type="dxa"/>
              <w:bottom w:w="100" w:type="dxa"/>
              <w:end w:w="120" w:type="dxa"/>
            </w:tcMar>
            <w:vAlign w:val="center"/>
          </w:tcPr>
          <w:p>
            <w:pPr>
              <w:spacing w:after="0"/>
              <w:jc w:val="left"/>
            </w:pPr>
            <w:r>
              <w:rPr>
                <w:rFonts w:ascii="Aptos" w:hAnsi="Aptos"/>
                <w:color w:val="24313C"/>
                <w:sz w:val="16"/>
              </w:rPr>
              <w:t>Runbooks</w:t>
            </w:r>
          </w:p>
        </w:tc>
        <w:tc>
          <w:tcPr>
            <w:tcW w:type="dxa" w:w="5112"/>
            <w:shd w:fill="FFFFFF"/>
            <w:tcMar>
              <w:top w:w="100" w:type="dxa"/>
              <w:start w:w="120" w:type="dxa"/>
              <w:bottom w:w="100" w:type="dxa"/>
              <w:end w:w="120" w:type="dxa"/>
            </w:tcMar>
            <w:vAlign w:val="center"/>
          </w:tcPr>
          <w:p>
            <w:pPr>
              <w:spacing w:after="0"/>
              <w:jc w:val="left"/>
            </w:pPr>
            <w:r>
              <w:rPr>
                <w:rFonts w:ascii="Aptos" w:hAnsi="Aptos"/>
                <w:color w:val="24313C"/>
                <w:sz w:val="16"/>
              </w:rPr>
              <w:t>Top alerts, recovery steps, validation, escalation</w:t>
            </w:r>
          </w:p>
        </w:tc>
        <w:tc>
          <w:tcPr>
            <w:tcW w:type="dxa" w:w="3168"/>
            <w:shd w:fill="FFFFFF"/>
            <w:tcMar>
              <w:top w:w="100" w:type="dxa"/>
              <w:start w:w="120" w:type="dxa"/>
              <w:bottom w:w="100" w:type="dxa"/>
              <w:end w:w="120" w:type="dxa"/>
            </w:tcMar>
            <w:vAlign w:val="center"/>
          </w:tcPr>
          <w:p>
            <w:pPr>
              <w:spacing w:after="0"/>
              <w:jc w:val="left"/>
            </w:pPr>
            <w:r>
              <w:rPr>
                <w:rFonts w:ascii="Aptos" w:hAnsi="Aptos"/>
                <w:color w:val="24313C"/>
                <w:sz w:val="16"/>
              </w:rPr>
              <w:t>Used during chaos exercises</w:t>
            </w:r>
          </w:p>
        </w:tc>
      </w:tr>
      <w:tr>
        <w:trPr>
          <w:cantSplit/>
        </w:trPr>
        <w:tc>
          <w:tcPr>
            <w:tcW w:type="dxa" w:w="1800"/>
            <w:shd w:fill="FAFBFC"/>
            <w:tcMar>
              <w:top w:w="100" w:type="dxa"/>
              <w:start w:w="120" w:type="dxa"/>
              <w:bottom w:w="100" w:type="dxa"/>
              <w:end w:w="120" w:type="dxa"/>
            </w:tcMar>
            <w:vAlign w:val="center"/>
          </w:tcPr>
          <w:p>
            <w:pPr>
              <w:spacing w:after="0"/>
              <w:jc w:val="left"/>
            </w:pPr>
            <w:r>
              <w:rPr>
                <w:rFonts w:ascii="Aptos" w:hAnsi="Aptos"/>
                <w:color w:val="24313C"/>
                <w:sz w:val="16"/>
              </w:rPr>
              <w:t>Incident diary</w:t>
            </w:r>
          </w:p>
        </w:tc>
        <w:tc>
          <w:tcPr>
            <w:tcW w:type="dxa" w:w="5112"/>
            <w:shd w:fill="FAFBFC"/>
            <w:tcMar>
              <w:top w:w="100" w:type="dxa"/>
              <w:start w:w="120" w:type="dxa"/>
              <w:bottom w:w="100" w:type="dxa"/>
              <w:end w:w="120" w:type="dxa"/>
            </w:tcMar>
            <w:vAlign w:val="center"/>
          </w:tcPr>
          <w:p>
            <w:pPr>
              <w:spacing w:after="0"/>
              <w:jc w:val="left"/>
            </w:pPr>
            <w:r>
              <w:rPr>
                <w:rFonts w:ascii="Aptos" w:hAnsi="Aptos"/>
                <w:color w:val="24313C"/>
                <w:sz w:val="16"/>
              </w:rPr>
              <w:t>At least 30 incidents or controlled failures</w:t>
            </w:r>
          </w:p>
        </w:tc>
        <w:tc>
          <w:tcPr>
            <w:tcW w:type="dxa" w:w="3168"/>
            <w:shd w:fill="FAFBFC"/>
            <w:tcMar>
              <w:top w:w="100" w:type="dxa"/>
              <w:start w:w="120" w:type="dxa"/>
              <w:bottom w:w="100" w:type="dxa"/>
              <w:end w:w="120" w:type="dxa"/>
            </w:tcMar>
            <w:vAlign w:val="center"/>
          </w:tcPr>
          <w:p>
            <w:pPr>
              <w:spacing w:after="0"/>
              <w:jc w:val="left"/>
            </w:pPr>
            <w:r>
              <w:rPr>
                <w:rFonts w:ascii="Aptos" w:hAnsi="Aptos"/>
                <w:color w:val="24313C"/>
                <w:sz w:val="16"/>
              </w:rPr>
              <w:t>Complete timelines and corrective actions</w:t>
            </w:r>
          </w:p>
        </w:tc>
      </w:tr>
      <w:tr>
        <w:trPr>
          <w:cantSplit/>
        </w:trPr>
        <w:tc>
          <w:tcPr>
            <w:tcW w:type="dxa" w:w="1800"/>
            <w:shd w:fill="FFFFFF"/>
            <w:tcMar>
              <w:top w:w="100" w:type="dxa"/>
              <w:start w:w="120" w:type="dxa"/>
              <w:bottom w:w="100" w:type="dxa"/>
              <w:end w:w="120" w:type="dxa"/>
            </w:tcMar>
            <w:vAlign w:val="center"/>
          </w:tcPr>
          <w:p>
            <w:pPr>
              <w:spacing w:after="0"/>
              <w:jc w:val="left"/>
            </w:pPr>
            <w:r>
              <w:rPr>
                <w:rFonts w:ascii="Aptos" w:hAnsi="Aptos"/>
                <w:color w:val="24313C"/>
                <w:sz w:val="16"/>
              </w:rPr>
              <w:t>RCA portfolio</w:t>
            </w:r>
          </w:p>
        </w:tc>
        <w:tc>
          <w:tcPr>
            <w:tcW w:type="dxa" w:w="5112"/>
            <w:shd w:fill="FFFFFF"/>
            <w:tcMar>
              <w:top w:w="100" w:type="dxa"/>
              <w:start w:w="120" w:type="dxa"/>
              <w:bottom w:w="100" w:type="dxa"/>
              <w:end w:w="120" w:type="dxa"/>
            </w:tcMar>
            <w:vAlign w:val="center"/>
          </w:tcPr>
          <w:p>
            <w:pPr>
              <w:spacing w:after="0"/>
              <w:jc w:val="left"/>
            </w:pPr>
            <w:r>
              <w:rPr>
                <w:rFonts w:ascii="Aptos" w:hAnsi="Aptos"/>
                <w:color w:val="24313C"/>
                <w:sz w:val="16"/>
              </w:rPr>
              <w:t>At least 10 polished RCAs</w:t>
            </w:r>
          </w:p>
        </w:tc>
        <w:tc>
          <w:tcPr>
            <w:tcW w:type="dxa" w:w="3168"/>
            <w:shd w:fill="FFFFFF"/>
            <w:tcMar>
              <w:top w:w="100" w:type="dxa"/>
              <w:start w:w="120" w:type="dxa"/>
              <w:bottom w:w="100" w:type="dxa"/>
              <w:end w:w="120" w:type="dxa"/>
            </w:tcMar>
            <w:vAlign w:val="center"/>
          </w:tcPr>
          <w:p>
            <w:pPr>
              <w:spacing w:after="0"/>
              <w:jc w:val="left"/>
            </w:pPr>
            <w:r>
              <w:rPr>
                <w:rFonts w:ascii="Aptos" w:hAnsi="Aptos"/>
                <w:color w:val="24313C"/>
                <w:sz w:val="16"/>
              </w:rPr>
              <w:t>Reviewed, concise, technically credible</w:t>
            </w:r>
          </w:p>
        </w:tc>
      </w:tr>
      <w:tr>
        <w:trPr>
          <w:cantSplit/>
        </w:trPr>
        <w:tc>
          <w:tcPr>
            <w:tcW w:type="dxa" w:w="1800"/>
            <w:shd w:fill="FAFBFC"/>
            <w:tcMar>
              <w:top w:w="100" w:type="dxa"/>
              <w:start w:w="120" w:type="dxa"/>
              <w:bottom w:w="100" w:type="dxa"/>
              <w:end w:w="120" w:type="dxa"/>
            </w:tcMar>
            <w:vAlign w:val="center"/>
          </w:tcPr>
          <w:p>
            <w:pPr>
              <w:spacing w:after="0"/>
              <w:jc w:val="left"/>
            </w:pPr>
            <w:r>
              <w:rPr>
                <w:rFonts w:ascii="Aptos" w:hAnsi="Aptos"/>
                <w:color w:val="24313C"/>
                <w:sz w:val="16"/>
              </w:rPr>
              <w:t>Performance report</w:t>
            </w:r>
          </w:p>
        </w:tc>
        <w:tc>
          <w:tcPr>
            <w:tcW w:type="dxa" w:w="5112"/>
            <w:shd w:fill="FAFBFC"/>
            <w:tcMar>
              <w:top w:w="100" w:type="dxa"/>
              <w:start w:w="120" w:type="dxa"/>
              <w:bottom w:w="100" w:type="dxa"/>
              <w:end w:w="120" w:type="dxa"/>
            </w:tcMar>
            <w:vAlign w:val="center"/>
          </w:tcPr>
          <w:p>
            <w:pPr>
              <w:spacing w:after="0"/>
              <w:jc w:val="left"/>
            </w:pPr>
            <w:r>
              <w:rPr>
                <w:rFonts w:ascii="Aptos" w:hAnsi="Aptos"/>
                <w:color w:val="24313C"/>
                <w:sz w:val="16"/>
              </w:rPr>
              <w:t>100M-record test and tuning analysis</w:t>
            </w:r>
          </w:p>
        </w:tc>
        <w:tc>
          <w:tcPr>
            <w:tcW w:type="dxa" w:w="3168"/>
            <w:shd w:fill="FAFBFC"/>
            <w:tcMar>
              <w:top w:w="100" w:type="dxa"/>
              <w:start w:w="120" w:type="dxa"/>
              <w:bottom w:w="100" w:type="dxa"/>
              <w:end w:w="120" w:type="dxa"/>
            </w:tcMar>
            <w:vAlign w:val="center"/>
          </w:tcPr>
          <w:p>
            <w:pPr>
              <w:spacing w:after="0"/>
              <w:jc w:val="left"/>
            </w:pPr>
            <w:r>
              <w:rPr>
                <w:rFonts w:ascii="Aptos" w:hAnsi="Aptos"/>
                <w:color w:val="24313C"/>
                <w:sz w:val="16"/>
              </w:rPr>
              <w:t>Before/after metrics and bottlenecks</w:t>
            </w:r>
          </w:p>
        </w:tc>
      </w:tr>
      <w:tr>
        <w:trPr>
          <w:cantSplit/>
        </w:trPr>
        <w:tc>
          <w:tcPr>
            <w:tcW w:type="dxa" w:w="1800"/>
            <w:shd w:fill="FFFFFF"/>
            <w:tcMar>
              <w:top w:w="100" w:type="dxa"/>
              <w:start w:w="120" w:type="dxa"/>
              <w:bottom w:w="100" w:type="dxa"/>
              <w:end w:w="120" w:type="dxa"/>
            </w:tcMar>
            <w:vAlign w:val="center"/>
          </w:tcPr>
          <w:p>
            <w:pPr>
              <w:spacing w:after="0"/>
              <w:jc w:val="left"/>
            </w:pPr>
            <w:r>
              <w:rPr>
                <w:rFonts w:ascii="Aptos" w:hAnsi="Aptos"/>
                <w:color w:val="24313C"/>
                <w:sz w:val="16"/>
              </w:rPr>
              <w:t>Interview notes</w:t>
            </w:r>
          </w:p>
        </w:tc>
        <w:tc>
          <w:tcPr>
            <w:tcW w:type="dxa" w:w="5112"/>
            <w:shd w:fill="FFFFFF"/>
            <w:tcMar>
              <w:top w:w="100" w:type="dxa"/>
              <w:start w:w="120" w:type="dxa"/>
              <w:bottom w:w="100" w:type="dxa"/>
              <w:end w:w="120" w:type="dxa"/>
            </w:tcMar>
            <w:vAlign w:val="center"/>
          </w:tcPr>
          <w:p>
            <w:pPr>
              <w:spacing w:after="0"/>
              <w:jc w:val="left"/>
            </w:pPr>
            <w:r>
              <w:rPr>
                <w:rFonts w:ascii="Aptos" w:hAnsi="Aptos"/>
                <w:color w:val="24313C"/>
                <w:sz w:val="16"/>
              </w:rPr>
              <w:t>Sprint questions, follow-ups, design trade-offs</w:t>
            </w:r>
          </w:p>
        </w:tc>
        <w:tc>
          <w:tcPr>
            <w:tcW w:type="dxa" w:w="3168"/>
            <w:shd w:fill="FFFFFF"/>
            <w:tcMar>
              <w:top w:w="100" w:type="dxa"/>
              <w:start w:w="120" w:type="dxa"/>
              <w:bottom w:w="100" w:type="dxa"/>
              <w:end w:w="120" w:type="dxa"/>
            </w:tcMar>
            <w:vAlign w:val="center"/>
          </w:tcPr>
          <w:p>
            <w:pPr>
              <w:spacing w:after="0"/>
              <w:jc w:val="left"/>
            </w:pPr>
            <w:r>
              <w:rPr>
                <w:rFonts w:ascii="Aptos" w:hAnsi="Aptos"/>
                <w:color w:val="24313C"/>
                <w:sz w:val="16"/>
              </w:rPr>
              <w:t>Answers grounded in project evidence</w:t>
            </w:r>
          </w:p>
        </w:tc>
      </w:tr>
      <w:tr>
        <w:trPr>
          <w:cantSplit/>
        </w:trPr>
        <w:tc>
          <w:tcPr>
            <w:tcW w:type="dxa" w:w="1800"/>
            <w:shd w:fill="FAFBFC"/>
            <w:tcMar>
              <w:top w:w="100" w:type="dxa"/>
              <w:start w:w="120" w:type="dxa"/>
              <w:bottom w:w="100" w:type="dxa"/>
              <w:end w:w="120" w:type="dxa"/>
            </w:tcMar>
            <w:vAlign w:val="center"/>
          </w:tcPr>
          <w:p>
            <w:pPr>
              <w:spacing w:after="0"/>
              <w:jc w:val="left"/>
            </w:pPr>
            <w:r>
              <w:rPr>
                <w:rFonts w:ascii="Aptos" w:hAnsi="Aptos"/>
                <w:color w:val="24313C"/>
                <w:sz w:val="16"/>
              </w:rPr>
              <w:t>Demo package</w:t>
            </w:r>
          </w:p>
        </w:tc>
        <w:tc>
          <w:tcPr>
            <w:tcW w:type="dxa" w:w="5112"/>
            <w:shd w:fill="FAFBFC"/>
            <w:tcMar>
              <w:top w:w="100" w:type="dxa"/>
              <w:start w:w="120" w:type="dxa"/>
              <w:bottom w:w="100" w:type="dxa"/>
              <w:end w:w="120" w:type="dxa"/>
            </w:tcMar>
            <w:vAlign w:val="center"/>
          </w:tcPr>
          <w:p>
            <w:pPr>
              <w:spacing w:after="0"/>
              <w:jc w:val="left"/>
            </w:pPr>
            <w:r>
              <w:rPr>
                <w:rFonts w:ascii="Aptos" w:hAnsi="Aptos"/>
                <w:color w:val="24313C"/>
                <w:sz w:val="16"/>
              </w:rPr>
              <w:t>Script, sample commands, expected outputs</w:t>
            </w:r>
          </w:p>
        </w:tc>
        <w:tc>
          <w:tcPr>
            <w:tcW w:type="dxa" w:w="3168"/>
            <w:shd w:fill="FAFBFC"/>
            <w:tcMar>
              <w:top w:w="100" w:type="dxa"/>
              <w:start w:w="120" w:type="dxa"/>
              <w:bottom w:w="100" w:type="dxa"/>
              <w:end w:w="120" w:type="dxa"/>
            </w:tcMar>
            <w:vAlign w:val="center"/>
          </w:tcPr>
          <w:p>
            <w:pPr>
              <w:spacing w:after="0"/>
              <w:jc w:val="left"/>
            </w:pPr>
            <w:r>
              <w:rPr>
                <w:rFonts w:ascii="Aptos" w:hAnsi="Aptos"/>
                <w:color w:val="24313C"/>
                <w:sz w:val="16"/>
              </w:rPr>
              <w:t>Repeatable 15-20 minute demonstration</w:t>
            </w:r>
          </w:p>
        </w:tc>
      </w:tr>
    </w:tbl>
    <w:p>
      <w:pPr>
        <w:spacing w:after="20"/>
      </w:pPr>
    </w:p>
    <w:p>
      <w:pPr>
        <w:pStyle w:val="Heading2"/>
      </w:pPr>
      <w:r>
        <w:t>15.1 Recommended Repository Structure</w:t>
      </w:r>
    </w:p>
    <w:p>
      <w:r>
        <w:rPr>
          <w:rFonts w:ascii="Courier New" w:hAnsi="Courier New"/>
          <w:sz w:val="17"/>
        </w:rPr>
        <w:t>atlas/</w:t>
        <w:br/>
        <w:t xml:space="preserve">  apps/                  # workload generator and utilities</w:t>
        <w:br/>
        <w:t xml:space="preserve">  infra/                 # Docker Compose and service configuration</w:t>
        <w:br/>
        <w:t xml:space="preserve">  connectors/            # Debezium and Kafka Connect definitions</w:t>
        <w:br/>
        <w:t xml:space="preserve">  schemas/               # event contracts and compatibility tests</w:t>
        <w:br/>
        <w:t xml:space="preserve">  streaming/             # Spark Structured Streaming jobs</w:t>
        <w:br/>
        <w:t xml:space="preserve">  sql/                   # source DDL, transformations, reconciliations</w:t>
        <w:br/>
        <w:t xml:space="preserve">  orchestration/         # Airflow DAGs and plugins</w:t>
        <w:br/>
        <w:t xml:space="preserve">  quality/               # expectations and validation suites</w:t>
        <w:br/>
        <w:t xml:space="preserve">  observability/         # Prometheus rules and Grafana dashboards</w:t>
        <w:br/>
        <w:t xml:space="preserve">  metadata/              # catalog ingestion and dataset definitions</w:t>
        <w:br/>
        <w:t xml:space="preserve">  tests/                  # unit, contract, integration, recovery</w:t>
        <w:br/>
        <w:t xml:space="preserve">  docs/                   # architecture, ADRs, runbooks, incidents, demos</w:t>
        <w:br/>
        <w:t xml:space="preserve">  scripts/                # setup, reset, backup, restore, replay</w:t>
        <w:br/>
        <w:t xml:space="preserve">  .github/workflows/      # CI/CD pipelines</w:t>
        <w:br/>
      </w:r>
    </w:p>
    <w:p>
      <w:pPr>
        <w:pStyle w:val="Heading1"/>
      </w:pPr>
      <w:r>
        <w:t>16. Interview Readiness Framework</w:t>
      </w:r>
    </w:p>
    <w:p>
      <w:pPr>
        <w:pStyle w:val="Heading2"/>
      </w:pPr>
      <w:r>
        <w:t>16.1 Required Story Types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448"/>
            <w:shd w:fill="17324D"/>
            <w:tcMar>
              <w:top w:w="95" w:type="dxa"/>
              <w:start w:w="105" w:type="dxa"/>
              <w:bottom w:w="95" w:type="dxa"/>
              <w:end w:w="105" w:type="dxa"/>
            </w:tcMar>
            <w:vAlign w:val="center"/>
          </w:tcPr>
          <w:p>
            <w:pPr>
              <w:jc w:val="center"/>
            </w:pPr>
            <w:r>
              <w:rPr>
                <w:rFonts w:ascii="Aptos" w:hAnsi="Aptos"/>
                <w:b/>
                <w:color w:val="FFFFFF"/>
                <w:sz w:val="18"/>
              </w:rPr>
              <w:t>Story</w:t>
            </w:r>
          </w:p>
        </w:tc>
        <w:tc>
          <w:tcPr>
            <w:tcW w:type="dxa" w:w="7632"/>
            <w:shd w:fill="17324D"/>
            <w:tcMar>
              <w:top w:w="95" w:type="dxa"/>
              <w:start w:w="105" w:type="dxa"/>
              <w:bottom w:w="95" w:type="dxa"/>
              <w:end w:w="105" w:type="dxa"/>
            </w:tcMar>
            <w:vAlign w:val="center"/>
          </w:tcPr>
          <w:p>
            <w:pPr>
              <w:jc w:val="center"/>
            </w:pPr>
            <w:r>
              <w:rPr>
                <w:rFonts w:ascii="Aptos" w:hAnsi="Aptos"/>
                <w:b/>
                <w:color w:val="FFFFFF"/>
                <w:sz w:val="18"/>
              </w:rPr>
              <w:t>Evidence from Atlas</w:t>
            </w:r>
          </w:p>
        </w:tc>
      </w:tr>
      <w:tr>
        <w:trPr>
          <w:cantSplit/>
        </w:trPr>
        <w:tc>
          <w:tcPr>
            <w:tcW w:type="dxa" w:w="2448"/>
            <w:shd w:fill="FFFFFF"/>
            <w:tcMar>
              <w:top w:w="100" w:type="dxa"/>
              <w:start w:w="120" w:type="dxa"/>
              <w:bottom w:w="100" w:type="dxa"/>
              <w:end w:w="120" w:type="dxa"/>
            </w:tcMar>
            <w:vAlign w:val="center"/>
          </w:tcPr>
          <w:p>
            <w:pPr>
              <w:spacing w:after="0"/>
              <w:jc w:val="left"/>
            </w:pPr>
            <w:r>
              <w:rPr>
                <w:rFonts w:ascii="Aptos" w:hAnsi="Aptos"/>
                <w:color w:val="24313C"/>
                <w:sz w:val="17"/>
              </w:rPr>
              <w:t>Architecture design</w:t>
            </w:r>
          </w:p>
        </w:tc>
        <w:tc>
          <w:tcPr>
            <w:tcW w:type="dxa" w:w="7632"/>
            <w:shd w:fill="FFFFFF"/>
            <w:tcMar>
              <w:top w:w="100" w:type="dxa"/>
              <w:start w:w="120" w:type="dxa"/>
              <w:bottom w:w="100" w:type="dxa"/>
              <w:end w:w="120" w:type="dxa"/>
            </w:tcMar>
            <w:vAlign w:val="center"/>
          </w:tcPr>
          <w:p>
            <w:pPr>
              <w:spacing w:after="0"/>
              <w:jc w:val="left"/>
            </w:pPr>
            <w:r>
              <w:rPr>
                <w:rFonts w:ascii="Aptos" w:hAnsi="Aptos"/>
                <w:color w:val="24313C"/>
                <w:sz w:val="17"/>
              </w:rPr>
              <w:t>Why each component exists, alternatives considered, and expected scaling limits</w:t>
            </w:r>
          </w:p>
        </w:tc>
      </w:tr>
      <w:tr>
        <w:trPr>
          <w:cantSplit/>
        </w:trPr>
        <w:tc>
          <w:tcPr>
            <w:tcW w:type="dxa" w:w="2448"/>
            <w:shd w:fill="FAFBFC"/>
            <w:tcMar>
              <w:top w:w="100" w:type="dxa"/>
              <w:start w:w="120" w:type="dxa"/>
              <w:bottom w:w="100" w:type="dxa"/>
              <w:end w:w="120" w:type="dxa"/>
            </w:tcMar>
            <w:vAlign w:val="center"/>
          </w:tcPr>
          <w:p>
            <w:pPr>
              <w:spacing w:after="0"/>
              <w:jc w:val="left"/>
            </w:pPr>
            <w:r>
              <w:rPr>
                <w:rFonts w:ascii="Aptos" w:hAnsi="Aptos"/>
                <w:color w:val="24313C"/>
                <w:sz w:val="17"/>
              </w:rPr>
              <w:t>Production incident</w:t>
            </w:r>
          </w:p>
        </w:tc>
        <w:tc>
          <w:tcPr>
            <w:tcW w:type="dxa" w:w="7632"/>
            <w:shd w:fill="FAFBFC"/>
            <w:tcMar>
              <w:top w:w="100" w:type="dxa"/>
              <w:start w:w="120" w:type="dxa"/>
              <w:bottom w:w="100" w:type="dxa"/>
              <w:end w:w="120" w:type="dxa"/>
            </w:tcMar>
            <w:vAlign w:val="center"/>
          </w:tcPr>
          <w:p>
            <w:pPr>
              <w:spacing w:after="0"/>
              <w:jc w:val="left"/>
            </w:pPr>
            <w:r>
              <w:rPr>
                <w:rFonts w:ascii="Aptos" w:hAnsi="Aptos"/>
                <w:color w:val="24313C"/>
                <w:sz w:val="17"/>
              </w:rPr>
              <w:t>Signal, diagnosis, mitigation, recovery, and prevention</w:t>
            </w:r>
          </w:p>
        </w:tc>
      </w:tr>
      <w:tr>
        <w:trPr>
          <w:cantSplit/>
        </w:trPr>
        <w:tc>
          <w:tcPr>
            <w:tcW w:type="dxa" w:w="2448"/>
            <w:shd w:fill="FFFFFF"/>
            <w:tcMar>
              <w:top w:w="100" w:type="dxa"/>
              <w:start w:w="120" w:type="dxa"/>
              <w:bottom w:w="100" w:type="dxa"/>
              <w:end w:w="120" w:type="dxa"/>
            </w:tcMar>
            <w:vAlign w:val="center"/>
          </w:tcPr>
          <w:p>
            <w:pPr>
              <w:spacing w:after="0"/>
              <w:jc w:val="left"/>
            </w:pPr>
            <w:r>
              <w:rPr>
                <w:rFonts w:ascii="Aptos" w:hAnsi="Aptos"/>
                <w:color w:val="24313C"/>
                <w:sz w:val="17"/>
              </w:rPr>
              <w:t>Performance tuning</w:t>
            </w:r>
          </w:p>
        </w:tc>
        <w:tc>
          <w:tcPr>
            <w:tcW w:type="dxa" w:w="7632"/>
            <w:shd w:fill="FFFFFF"/>
            <w:tcMar>
              <w:top w:w="100" w:type="dxa"/>
              <w:start w:w="120" w:type="dxa"/>
              <w:bottom w:w="100" w:type="dxa"/>
              <w:end w:w="120" w:type="dxa"/>
            </w:tcMar>
            <w:vAlign w:val="center"/>
          </w:tcPr>
          <w:p>
            <w:pPr>
              <w:spacing w:after="0"/>
              <w:jc w:val="left"/>
            </w:pPr>
            <w:r>
              <w:rPr>
                <w:rFonts w:ascii="Aptos" w:hAnsi="Aptos"/>
                <w:color w:val="24313C"/>
                <w:sz w:val="17"/>
              </w:rPr>
              <w:t>Baseline, bottleneck, hypothesis, change, measured result</w:t>
            </w:r>
          </w:p>
        </w:tc>
      </w:tr>
      <w:tr>
        <w:trPr>
          <w:cantSplit/>
        </w:trPr>
        <w:tc>
          <w:tcPr>
            <w:tcW w:type="dxa" w:w="2448"/>
            <w:shd w:fill="FAFBFC"/>
            <w:tcMar>
              <w:top w:w="100" w:type="dxa"/>
              <w:start w:w="120" w:type="dxa"/>
              <w:bottom w:w="100" w:type="dxa"/>
              <w:end w:w="120" w:type="dxa"/>
            </w:tcMar>
            <w:vAlign w:val="center"/>
          </w:tcPr>
          <w:p>
            <w:pPr>
              <w:spacing w:after="0"/>
              <w:jc w:val="left"/>
            </w:pPr>
            <w:r>
              <w:rPr>
                <w:rFonts w:ascii="Aptos" w:hAnsi="Aptos"/>
                <w:color w:val="24313C"/>
                <w:sz w:val="17"/>
              </w:rPr>
              <w:t>Data correctness</w:t>
            </w:r>
          </w:p>
        </w:tc>
        <w:tc>
          <w:tcPr>
            <w:tcW w:type="dxa" w:w="7632"/>
            <w:shd w:fill="FAFBFC"/>
            <w:tcMar>
              <w:top w:w="100" w:type="dxa"/>
              <w:start w:w="120" w:type="dxa"/>
              <w:bottom w:w="100" w:type="dxa"/>
              <w:end w:w="120" w:type="dxa"/>
            </w:tcMar>
            <w:vAlign w:val="center"/>
          </w:tcPr>
          <w:p>
            <w:pPr>
              <w:spacing w:after="0"/>
              <w:jc w:val="left"/>
            </w:pPr>
            <w:r>
              <w:rPr>
                <w:rFonts w:ascii="Aptos" w:hAnsi="Aptos"/>
                <w:color w:val="24313C"/>
                <w:sz w:val="17"/>
              </w:rPr>
              <w:t>Duplicate, late, deleted, or malformed records and the chosen policy</w:t>
            </w:r>
          </w:p>
        </w:tc>
      </w:tr>
      <w:tr>
        <w:trPr>
          <w:cantSplit/>
        </w:trPr>
        <w:tc>
          <w:tcPr>
            <w:tcW w:type="dxa" w:w="2448"/>
            <w:shd w:fill="FFFFFF"/>
            <w:tcMar>
              <w:top w:w="100" w:type="dxa"/>
              <w:start w:w="120" w:type="dxa"/>
              <w:bottom w:w="100" w:type="dxa"/>
              <w:end w:w="120" w:type="dxa"/>
            </w:tcMar>
            <w:vAlign w:val="center"/>
          </w:tcPr>
          <w:p>
            <w:pPr>
              <w:spacing w:after="0"/>
              <w:jc w:val="left"/>
            </w:pPr>
            <w:r>
              <w:rPr>
                <w:rFonts w:ascii="Aptos" w:hAnsi="Aptos"/>
                <w:color w:val="24313C"/>
                <w:sz w:val="17"/>
              </w:rPr>
              <w:t>Schema evolution</w:t>
            </w:r>
          </w:p>
        </w:tc>
        <w:tc>
          <w:tcPr>
            <w:tcW w:type="dxa" w:w="7632"/>
            <w:shd w:fill="FFFFFF"/>
            <w:tcMar>
              <w:top w:w="100" w:type="dxa"/>
              <w:start w:w="120" w:type="dxa"/>
              <w:bottom w:w="100" w:type="dxa"/>
              <w:end w:w="120" w:type="dxa"/>
            </w:tcMar>
            <w:vAlign w:val="center"/>
          </w:tcPr>
          <w:p>
            <w:pPr>
              <w:spacing w:after="0"/>
              <w:jc w:val="left"/>
            </w:pPr>
            <w:r>
              <w:rPr>
                <w:rFonts w:ascii="Aptos" w:hAnsi="Aptos"/>
                <w:color w:val="24313C"/>
                <w:sz w:val="17"/>
              </w:rPr>
              <w:t>Compatibility failure and coordinated migration</w:t>
            </w:r>
          </w:p>
        </w:tc>
      </w:tr>
      <w:tr>
        <w:trPr>
          <w:cantSplit/>
        </w:trPr>
        <w:tc>
          <w:tcPr>
            <w:tcW w:type="dxa" w:w="2448"/>
            <w:shd w:fill="FAFBFC"/>
            <w:tcMar>
              <w:top w:w="100" w:type="dxa"/>
              <w:start w:w="120" w:type="dxa"/>
              <w:bottom w:w="100" w:type="dxa"/>
              <w:end w:w="120" w:type="dxa"/>
            </w:tcMar>
            <w:vAlign w:val="center"/>
          </w:tcPr>
          <w:p>
            <w:pPr>
              <w:spacing w:after="0"/>
              <w:jc w:val="left"/>
            </w:pPr>
            <w:r>
              <w:rPr>
                <w:rFonts w:ascii="Aptos" w:hAnsi="Aptos"/>
                <w:color w:val="24313C"/>
                <w:sz w:val="17"/>
              </w:rPr>
              <w:t>Trade-off</w:t>
            </w:r>
          </w:p>
        </w:tc>
        <w:tc>
          <w:tcPr>
            <w:tcW w:type="dxa" w:w="7632"/>
            <w:shd w:fill="FAFBFC"/>
            <w:tcMar>
              <w:top w:w="100" w:type="dxa"/>
              <w:start w:w="120" w:type="dxa"/>
              <w:bottom w:w="100" w:type="dxa"/>
              <w:end w:w="120" w:type="dxa"/>
            </w:tcMar>
            <w:vAlign w:val="center"/>
          </w:tcPr>
          <w:p>
            <w:pPr>
              <w:spacing w:after="0"/>
              <w:jc w:val="left"/>
            </w:pPr>
            <w:r>
              <w:rPr>
                <w:rFonts w:ascii="Aptos" w:hAnsi="Aptos"/>
                <w:color w:val="24313C"/>
                <w:sz w:val="17"/>
              </w:rPr>
              <w:t>Cost versus reliability, latency versus correctness, simplicity versus extensibility</w:t>
            </w:r>
          </w:p>
        </w:tc>
      </w:tr>
      <w:tr>
        <w:trPr>
          <w:cantSplit/>
        </w:trPr>
        <w:tc>
          <w:tcPr>
            <w:tcW w:type="dxa" w:w="2448"/>
            <w:shd w:fill="FFFFFF"/>
            <w:tcMar>
              <w:top w:w="100" w:type="dxa"/>
              <w:start w:w="120" w:type="dxa"/>
              <w:bottom w:w="100" w:type="dxa"/>
              <w:end w:w="120" w:type="dxa"/>
            </w:tcMar>
            <w:vAlign w:val="center"/>
          </w:tcPr>
          <w:p>
            <w:pPr>
              <w:spacing w:after="0"/>
              <w:jc w:val="left"/>
            </w:pPr>
            <w:r>
              <w:rPr>
                <w:rFonts w:ascii="Aptos" w:hAnsi="Aptos"/>
                <w:color w:val="24313C"/>
                <w:sz w:val="17"/>
              </w:rPr>
              <w:t>Leadership / ownership</w:t>
            </w:r>
          </w:p>
        </w:tc>
        <w:tc>
          <w:tcPr>
            <w:tcW w:type="dxa" w:w="7632"/>
            <w:shd w:fill="FFFFFF"/>
            <w:tcMar>
              <w:top w:w="100" w:type="dxa"/>
              <w:start w:w="120" w:type="dxa"/>
              <w:bottom w:w="100" w:type="dxa"/>
              <w:end w:w="120" w:type="dxa"/>
            </w:tcMar>
            <w:vAlign w:val="center"/>
          </w:tcPr>
          <w:p>
            <w:pPr>
              <w:spacing w:after="0"/>
              <w:jc w:val="left"/>
            </w:pPr>
            <w:r>
              <w:rPr>
                <w:rFonts w:ascii="Aptos" w:hAnsi="Aptos"/>
                <w:color w:val="24313C"/>
                <w:sz w:val="17"/>
              </w:rPr>
              <w:t>Prioritizing risk, writing runbooks, closing corrective actions</w:t>
            </w:r>
          </w:p>
        </w:tc>
      </w:tr>
    </w:tbl>
    <w:p>
      <w:pPr>
        <w:spacing w:after="20"/>
      </w:pPr>
    </w:p>
    <w:p>
      <w:pPr>
        <w:pStyle w:val="Heading2"/>
      </w:pPr>
      <w:r>
        <w:t>16.2 Interview Response Standard</w:t>
      </w:r>
    </w:p>
    <w:tbl>
      <w:tblPr>
        <w:tblW w:type="auto" w:w="0"/>
        <w:jc w:val="center"/>
        <w:tblLayout w:type="fixed"/>
        <w:tblLook w:firstColumn="1" w:firstRow="1" w:lastColumn="0" w:lastRow="0" w:noHBand="0" w:noVBand="1" w:val="04A0"/>
      </w:tblPr>
      <w:tblGrid>
        <w:gridCol w:w="173"/>
        <w:gridCol w:w="9936"/>
      </w:tblGrid>
      <w:tr>
        <w:trPr>
          <w:cantSplit/>
        </w:trPr>
        <w:tc>
          <w:tcPr>
            <w:tcW w:type="dxa" w:w="4997"/>
            <w:shd w:fill="2A9D8F"/>
            <w:tcMar>
              <w:top w:w="0" w:type="dxa"/>
              <w:start w:w="0" w:type="dxa"/>
              <w:bottom w:w="0" w:type="dxa"/>
              <w:end w:w="0" w:type="dxa"/>
            </w:tcMar>
          </w:tcPr>
          <w:p/>
        </w:tc>
        <w:tc>
          <w:tcPr>
            <w:tcW w:type="dxa" w:w="4997"/>
            <w:shd w:fill="EAF7F5"/>
            <w:tcMar>
              <w:top w:w="120" w:type="dxa"/>
              <w:start w:w="160" w:type="dxa"/>
              <w:bottom w:w="120" w:type="dxa"/>
              <w:end w:w="160" w:type="dxa"/>
            </w:tcMar>
          </w:tcPr>
          <w:p>
            <w:pPr>
              <w:pStyle w:val="Callout"/>
            </w:pPr>
            <w:r>
              <w:rPr>
                <w:rFonts w:ascii="Aptos" w:hAnsi="Aptos"/>
                <w:b/>
                <w:color w:val="2A9D8F"/>
              </w:rPr>
              <w:t>Use evidence, not slogans</w:t>
              <w:br/>
            </w:r>
            <w:r>
              <w:rPr>
                <w:rFonts w:ascii="Aptos" w:hAnsi="Aptos"/>
              </w:rPr>
              <w:t>Every answer should include the context, observed signal, hypothesis, diagnostic steps, trade-off, action, measured result, and what changed afterward. Avoid claiming exactly-once or high availability unless the implemented evidence supports it.</w:t>
            </w:r>
          </w:p>
        </w:tc>
      </w:tr>
    </w:tbl>
    <w:p>
      <w:pPr>
        <w:spacing w:after="20"/>
      </w:pPr>
    </w:p>
    <w:p>
      <w:pPr>
        <w:pStyle w:val="ListBullet"/>
        <w:spacing w:after="40"/>
      </w:pPr>
      <w:r>
        <w:t>Be able to draw the architecture in under five minutes.</w:t>
      </w:r>
    </w:p>
    <w:p>
      <w:pPr>
        <w:pStyle w:val="ListBullet"/>
        <w:spacing w:after="40"/>
      </w:pPr>
      <w:r>
        <w:t>Be able to explain one event from source commit to gold table, including offsets and checkpoints.</w:t>
      </w:r>
    </w:p>
    <w:p>
      <w:pPr>
        <w:pStyle w:val="ListBullet"/>
        <w:spacing w:after="40"/>
      </w:pPr>
      <w:r>
        <w:t>Be able to explain where duplicates can enter and where they are neutralized.</w:t>
      </w:r>
    </w:p>
    <w:p>
      <w:pPr>
        <w:pStyle w:val="ListBullet"/>
        <w:spacing w:after="40"/>
      </w:pPr>
      <w:r>
        <w:t>Be able to describe the most severe incident, including detection gaps and prevention.</w:t>
      </w:r>
    </w:p>
    <w:p>
      <w:pPr>
        <w:pStyle w:val="ListBullet"/>
        <w:spacing w:after="40"/>
      </w:pPr>
      <w:r>
        <w:t>Be able to state measured throughput and latency rather than theoretical claims.</w:t>
      </w:r>
    </w:p>
    <w:p>
      <w:pPr>
        <w:pStyle w:val="ListBullet"/>
        <w:spacing w:after="40"/>
      </w:pPr>
      <w:r>
        <w:t>Be able to describe what would change for managed cloud services, multi-region operation, and 100x traffic.</w:t>
      </w:r>
    </w:p>
    <w:p>
      <w:pPr>
        <w:pStyle w:val="Heading1"/>
      </w:pPr>
      <w:r>
        <w:t>17. Risks and Mitigations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936"/>
            <w:shd w:fill="17324D"/>
            <w:tcMar>
              <w:top w:w="95" w:type="dxa"/>
              <w:start w:w="105" w:type="dxa"/>
              <w:bottom w:w="95" w:type="dxa"/>
              <w:end w:w="105" w:type="dxa"/>
            </w:tcMar>
            <w:vAlign w:val="center"/>
          </w:tcPr>
          <w:p>
            <w:pPr>
              <w:jc w:val="center"/>
            </w:pPr>
            <w:r>
              <w:rPr>
                <w:rFonts w:ascii="Aptos" w:hAnsi="Aptos"/>
                <w:b/>
                <w:color w:val="FFFFFF"/>
                <w:sz w:val="18"/>
              </w:rPr>
              <w:t>ID</w:t>
            </w:r>
          </w:p>
        </w:tc>
        <w:tc>
          <w:tcPr>
            <w:tcW w:type="dxa" w:w="3024"/>
            <w:shd w:fill="17324D"/>
            <w:tcMar>
              <w:top w:w="95" w:type="dxa"/>
              <w:start w:w="105" w:type="dxa"/>
              <w:bottom w:w="95" w:type="dxa"/>
              <w:end w:w="105" w:type="dxa"/>
            </w:tcMar>
            <w:vAlign w:val="center"/>
          </w:tcPr>
          <w:p>
            <w:pPr>
              <w:jc w:val="center"/>
            </w:pPr>
            <w:r>
              <w:rPr>
                <w:rFonts w:ascii="Aptos" w:hAnsi="Aptos"/>
                <w:b/>
                <w:color w:val="FFFFFF"/>
                <w:sz w:val="18"/>
              </w:rPr>
              <w:t>Risk</w:t>
            </w:r>
          </w:p>
        </w:tc>
        <w:tc>
          <w:tcPr>
            <w:tcW w:type="dxa" w:w="936"/>
            <w:shd w:fill="17324D"/>
            <w:tcMar>
              <w:top w:w="95" w:type="dxa"/>
              <w:start w:w="105" w:type="dxa"/>
              <w:bottom w:w="95" w:type="dxa"/>
              <w:end w:w="105" w:type="dxa"/>
            </w:tcMar>
            <w:vAlign w:val="center"/>
          </w:tcPr>
          <w:p>
            <w:pPr>
              <w:jc w:val="center"/>
            </w:pPr>
            <w:r>
              <w:rPr>
                <w:rFonts w:ascii="Aptos" w:hAnsi="Aptos"/>
                <w:b/>
                <w:color w:val="FFFFFF"/>
                <w:sz w:val="18"/>
              </w:rPr>
              <w:t>Impact</w:t>
            </w:r>
          </w:p>
        </w:tc>
        <w:tc>
          <w:tcPr>
            <w:tcW w:type="dxa" w:w="5184"/>
            <w:shd w:fill="17324D"/>
            <w:tcMar>
              <w:top w:w="95" w:type="dxa"/>
              <w:start w:w="105" w:type="dxa"/>
              <w:bottom w:w="95" w:type="dxa"/>
              <w:end w:w="105" w:type="dxa"/>
            </w:tcMar>
            <w:vAlign w:val="center"/>
          </w:tcPr>
          <w:p>
            <w:pPr>
              <w:jc w:val="center"/>
            </w:pPr>
            <w:r>
              <w:rPr>
                <w:rFonts w:ascii="Aptos" w:hAnsi="Aptos"/>
                <w:b/>
                <w:color w:val="FFFFFF"/>
                <w:sz w:val="18"/>
              </w:rPr>
              <w:t>Mitigation</w:t>
            </w:r>
          </w:p>
        </w:tc>
      </w:tr>
      <w:tr>
        <w:trPr>
          <w:cantSplit/>
        </w:trPr>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R-01</w:t>
            </w:r>
          </w:p>
        </w:tc>
        <w:tc>
          <w:tcPr>
            <w:tcW w:type="dxa" w:w="3024"/>
            <w:shd w:fill="FFFFFF"/>
            <w:tcMar>
              <w:top w:w="100" w:type="dxa"/>
              <w:start w:w="120" w:type="dxa"/>
              <w:bottom w:w="100" w:type="dxa"/>
              <w:end w:w="120" w:type="dxa"/>
            </w:tcMar>
            <w:vAlign w:val="center"/>
          </w:tcPr>
          <w:p>
            <w:pPr>
              <w:spacing w:after="0"/>
              <w:jc w:val="left"/>
            </w:pPr>
            <w:r>
              <w:rPr>
                <w:rFonts w:ascii="Aptos" w:hAnsi="Aptos"/>
                <w:color w:val="24313C"/>
                <w:sz w:val="16"/>
              </w:rPr>
              <w:t>Dependency incompatibility</w:t>
            </w:r>
          </w:p>
        </w:tc>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High</w:t>
            </w:r>
          </w:p>
        </w:tc>
        <w:tc>
          <w:tcPr>
            <w:tcW w:type="dxa" w:w="5184"/>
            <w:shd w:fill="FFFFFF"/>
            <w:tcMar>
              <w:top w:w="100" w:type="dxa"/>
              <w:start w:w="120" w:type="dxa"/>
              <w:bottom w:w="100" w:type="dxa"/>
              <w:end w:w="120" w:type="dxa"/>
            </w:tcMar>
            <w:vAlign w:val="center"/>
          </w:tcPr>
          <w:p>
            <w:pPr>
              <w:spacing w:after="0"/>
              <w:jc w:val="left"/>
            </w:pPr>
            <w:r>
              <w:rPr>
                <w:rFonts w:ascii="Aptos" w:hAnsi="Aptos"/>
                <w:color w:val="24313C"/>
                <w:sz w:val="16"/>
              </w:rPr>
              <w:t>Pin versions; maintain compatibility matrix; upgrade one layer at a time.</w:t>
            </w:r>
          </w:p>
        </w:tc>
      </w:tr>
      <w:tr>
        <w:trPr>
          <w:cantSplit/>
        </w:trPr>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R-02</w:t>
            </w:r>
          </w:p>
        </w:tc>
        <w:tc>
          <w:tcPr>
            <w:tcW w:type="dxa" w:w="3024"/>
            <w:shd w:fill="FAFBFC"/>
            <w:tcMar>
              <w:top w:w="100" w:type="dxa"/>
              <w:start w:w="120" w:type="dxa"/>
              <w:bottom w:w="100" w:type="dxa"/>
              <w:end w:w="120" w:type="dxa"/>
            </w:tcMar>
            <w:vAlign w:val="center"/>
          </w:tcPr>
          <w:p>
            <w:pPr>
              <w:spacing w:after="0"/>
              <w:jc w:val="left"/>
            </w:pPr>
            <w:r>
              <w:rPr>
                <w:rFonts w:ascii="Aptos" w:hAnsi="Aptos"/>
                <w:color w:val="24313C"/>
                <w:sz w:val="16"/>
              </w:rPr>
              <w:t>Local hardware limits</w:t>
            </w:r>
          </w:p>
        </w:tc>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High</w:t>
            </w:r>
          </w:p>
        </w:tc>
        <w:tc>
          <w:tcPr>
            <w:tcW w:type="dxa" w:w="5184"/>
            <w:shd w:fill="FAFBFC"/>
            <w:tcMar>
              <w:top w:w="100" w:type="dxa"/>
              <w:start w:w="120" w:type="dxa"/>
              <w:bottom w:w="100" w:type="dxa"/>
              <w:end w:w="120" w:type="dxa"/>
            </w:tcMar>
            <w:vAlign w:val="center"/>
          </w:tcPr>
          <w:p>
            <w:pPr>
              <w:spacing w:after="0"/>
              <w:jc w:val="left"/>
            </w:pPr>
            <w:r>
              <w:rPr>
                <w:rFonts w:ascii="Aptos" w:hAnsi="Aptos"/>
                <w:color w:val="24313C"/>
                <w:sz w:val="16"/>
              </w:rPr>
              <w:t>Set resource profiles; test subsets; scale record count through staged runs.</w:t>
            </w:r>
          </w:p>
        </w:tc>
      </w:tr>
      <w:tr>
        <w:trPr>
          <w:cantSplit/>
        </w:trPr>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R-03</w:t>
            </w:r>
          </w:p>
        </w:tc>
        <w:tc>
          <w:tcPr>
            <w:tcW w:type="dxa" w:w="3024"/>
            <w:shd w:fill="FFFFFF"/>
            <w:tcMar>
              <w:top w:w="100" w:type="dxa"/>
              <w:start w:w="120" w:type="dxa"/>
              <w:bottom w:w="100" w:type="dxa"/>
              <w:end w:w="120" w:type="dxa"/>
            </w:tcMar>
            <w:vAlign w:val="center"/>
          </w:tcPr>
          <w:p>
            <w:pPr>
              <w:spacing w:after="0"/>
              <w:jc w:val="left"/>
            </w:pPr>
            <w:r>
              <w:rPr>
                <w:rFonts w:ascii="Aptos" w:hAnsi="Aptos"/>
                <w:color w:val="24313C"/>
                <w:sz w:val="16"/>
              </w:rPr>
              <w:t>Scope expansion</w:t>
            </w:r>
          </w:p>
        </w:tc>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High</w:t>
            </w:r>
          </w:p>
        </w:tc>
        <w:tc>
          <w:tcPr>
            <w:tcW w:type="dxa" w:w="5184"/>
            <w:shd w:fill="FFFFFF"/>
            <w:tcMar>
              <w:top w:w="100" w:type="dxa"/>
              <w:start w:w="120" w:type="dxa"/>
              <w:bottom w:w="100" w:type="dxa"/>
              <w:end w:w="120" w:type="dxa"/>
            </w:tcMar>
            <w:vAlign w:val="center"/>
          </w:tcPr>
          <w:p>
            <w:pPr>
              <w:spacing w:after="0"/>
              <w:jc w:val="left"/>
            </w:pPr>
            <w:r>
              <w:rPr>
                <w:rFonts w:ascii="Aptos" w:hAnsi="Aptos"/>
                <w:color w:val="24313C"/>
                <w:sz w:val="16"/>
              </w:rPr>
              <w:t>Protect MVP requirements; mark optional features; enforce sprint exit criteria.</w:t>
            </w:r>
          </w:p>
        </w:tc>
      </w:tr>
      <w:tr>
        <w:trPr>
          <w:cantSplit/>
        </w:trPr>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R-04</w:t>
            </w:r>
          </w:p>
        </w:tc>
        <w:tc>
          <w:tcPr>
            <w:tcW w:type="dxa" w:w="3024"/>
            <w:shd w:fill="FAFBFC"/>
            <w:tcMar>
              <w:top w:w="100" w:type="dxa"/>
              <w:start w:w="120" w:type="dxa"/>
              <w:bottom w:w="100" w:type="dxa"/>
              <w:end w:w="120" w:type="dxa"/>
            </w:tcMar>
            <w:vAlign w:val="center"/>
          </w:tcPr>
          <w:p>
            <w:pPr>
              <w:spacing w:after="0"/>
              <w:jc w:val="left"/>
            </w:pPr>
            <w:r>
              <w:rPr>
                <w:rFonts w:ascii="Aptos" w:hAnsi="Aptos"/>
                <w:color w:val="24313C"/>
                <w:sz w:val="16"/>
              </w:rPr>
              <w:t>Tutorial-style implementation without operational depth</w:t>
            </w:r>
          </w:p>
        </w:tc>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High</w:t>
            </w:r>
          </w:p>
        </w:tc>
        <w:tc>
          <w:tcPr>
            <w:tcW w:type="dxa" w:w="5184"/>
            <w:shd w:fill="FAFBFC"/>
            <w:tcMar>
              <w:top w:w="100" w:type="dxa"/>
              <w:start w:w="120" w:type="dxa"/>
              <w:bottom w:w="100" w:type="dxa"/>
              <w:end w:w="120" w:type="dxa"/>
            </w:tcMar>
            <w:vAlign w:val="center"/>
          </w:tcPr>
          <w:p>
            <w:pPr>
              <w:spacing w:after="0"/>
              <w:jc w:val="left"/>
            </w:pPr>
            <w:r>
              <w:rPr>
                <w:rFonts w:ascii="Aptos" w:hAnsi="Aptos"/>
                <w:color w:val="24313C"/>
                <w:sz w:val="16"/>
              </w:rPr>
              <w:t>Require chaos lab, metrics, runbook, and RCA for each major component.</w:t>
            </w:r>
          </w:p>
        </w:tc>
      </w:tr>
      <w:tr>
        <w:trPr>
          <w:cantSplit/>
        </w:trPr>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R-05</w:t>
            </w:r>
          </w:p>
        </w:tc>
        <w:tc>
          <w:tcPr>
            <w:tcW w:type="dxa" w:w="3024"/>
            <w:shd w:fill="FFFFFF"/>
            <w:tcMar>
              <w:top w:w="100" w:type="dxa"/>
              <w:start w:w="120" w:type="dxa"/>
              <w:bottom w:w="100" w:type="dxa"/>
              <w:end w:w="120" w:type="dxa"/>
            </w:tcMar>
            <w:vAlign w:val="center"/>
          </w:tcPr>
          <w:p>
            <w:pPr>
              <w:spacing w:after="0"/>
              <w:jc w:val="left"/>
            </w:pPr>
            <w:r>
              <w:rPr>
                <w:rFonts w:ascii="Aptos" w:hAnsi="Aptos"/>
                <w:color w:val="24313C"/>
                <w:sz w:val="16"/>
              </w:rPr>
              <w:t>False production claims</w:t>
            </w:r>
          </w:p>
        </w:tc>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Medium</w:t>
            </w:r>
          </w:p>
        </w:tc>
        <w:tc>
          <w:tcPr>
            <w:tcW w:type="dxa" w:w="5184"/>
            <w:shd w:fill="FFFFFF"/>
            <w:tcMar>
              <w:top w:w="100" w:type="dxa"/>
              <w:start w:w="120" w:type="dxa"/>
              <w:bottom w:w="100" w:type="dxa"/>
              <w:end w:w="120" w:type="dxa"/>
            </w:tcMar>
            <w:vAlign w:val="center"/>
          </w:tcPr>
          <w:p>
            <w:pPr>
              <w:spacing w:after="0"/>
              <w:jc w:val="left"/>
            </w:pPr>
            <w:r>
              <w:rPr>
                <w:rFonts w:ascii="Aptos" w:hAnsi="Aptos"/>
                <w:color w:val="24313C"/>
                <w:sz w:val="16"/>
              </w:rPr>
              <w:t>Publish measured environment and limitations; separate demonstration from enterprise scale.</w:t>
            </w:r>
          </w:p>
        </w:tc>
      </w:tr>
      <w:tr>
        <w:trPr>
          <w:cantSplit/>
        </w:trPr>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R-06</w:t>
            </w:r>
          </w:p>
        </w:tc>
        <w:tc>
          <w:tcPr>
            <w:tcW w:type="dxa" w:w="3024"/>
            <w:shd w:fill="FAFBFC"/>
            <w:tcMar>
              <w:top w:w="100" w:type="dxa"/>
              <w:start w:w="120" w:type="dxa"/>
              <w:bottom w:w="100" w:type="dxa"/>
              <w:end w:w="120" w:type="dxa"/>
            </w:tcMar>
            <w:vAlign w:val="center"/>
          </w:tcPr>
          <w:p>
            <w:pPr>
              <w:spacing w:after="0"/>
              <w:jc w:val="left"/>
            </w:pPr>
            <w:r>
              <w:rPr>
                <w:rFonts w:ascii="Aptos" w:hAnsi="Aptos"/>
                <w:color w:val="24313C"/>
                <w:sz w:val="16"/>
              </w:rPr>
              <w:t>Data inconsistency during replay</w:t>
            </w:r>
          </w:p>
        </w:tc>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High</w:t>
            </w:r>
          </w:p>
        </w:tc>
        <w:tc>
          <w:tcPr>
            <w:tcW w:type="dxa" w:w="5184"/>
            <w:shd w:fill="FAFBFC"/>
            <w:tcMar>
              <w:top w:w="100" w:type="dxa"/>
              <w:start w:w="120" w:type="dxa"/>
              <w:bottom w:w="100" w:type="dxa"/>
              <w:end w:w="120" w:type="dxa"/>
            </w:tcMar>
            <w:vAlign w:val="center"/>
          </w:tcPr>
          <w:p>
            <w:pPr>
              <w:spacing w:after="0"/>
              <w:jc w:val="left"/>
            </w:pPr>
            <w:r>
              <w:rPr>
                <w:rFonts w:ascii="Aptos" w:hAnsi="Aptos"/>
                <w:color w:val="24313C"/>
                <w:sz w:val="16"/>
              </w:rPr>
              <w:t>Use immutable bronze, deterministic keys, idempotent merges, and reconciliation.</w:t>
            </w:r>
          </w:p>
        </w:tc>
      </w:tr>
      <w:tr>
        <w:trPr>
          <w:cantSplit/>
        </w:trPr>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R-07</w:t>
            </w:r>
          </w:p>
        </w:tc>
        <w:tc>
          <w:tcPr>
            <w:tcW w:type="dxa" w:w="3024"/>
            <w:shd w:fill="FFFFFF"/>
            <w:tcMar>
              <w:top w:w="100" w:type="dxa"/>
              <w:start w:w="120" w:type="dxa"/>
              <w:bottom w:w="100" w:type="dxa"/>
              <w:end w:w="120" w:type="dxa"/>
            </w:tcMar>
            <w:vAlign w:val="center"/>
          </w:tcPr>
          <w:p>
            <w:pPr>
              <w:spacing w:after="0"/>
              <w:jc w:val="left"/>
            </w:pPr>
            <w:r>
              <w:rPr>
                <w:rFonts w:ascii="Aptos" w:hAnsi="Aptos"/>
                <w:color w:val="24313C"/>
                <w:sz w:val="16"/>
              </w:rPr>
              <w:t>Observability added too late</w:t>
            </w:r>
          </w:p>
        </w:tc>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Medium</w:t>
            </w:r>
          </w:p>
        </w:tc>
        <w:tc>
          <w:tcPr>
            <w:tcW w:type="dxa" w:w="5184"/>
            <w:shd w:fill="FFFFFF"/>
            <w:tcMar>
              <w:top w:w="100" w:type="dxa"/>
              <w:start w:w="120" w:type="dxa"/>
              <w:bottom w:w="100" w:type="dxa"/>
              <w:end w:w="120" w:type="dxa"/>
            </w:tcMar>
            <w:vAlign w:val="center"/>
          </w:tcPr>
          <w:p>
            <w:pPr>
              <w:spacing w:after="0"/>
              <w:jc w:val="left"/>
            </w:pPr>
            <w:r>
              <w:rPr>
                <w:rFonts w:ascii="Aptos" w:hAnsi="Aptos"/>
                <w:color w:val="24313C"/>
                <w:sz w:val="16"/>
              </w:rPr>
              <w:t>Instrument each component in the sprint where it is introduced.</w:t>
            </w:r>
          </w:p>
        </w:tc>
      </w:tr>
      <w:tr>
        <w:trPr>
          <w:cantSplit/>
        </w:trPr>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R-08</w:t>
            </w:r>
          </w:p>
        </w:tc>
        <w:tc>
          <w:tcPr>
            <w:tcW w:type="dxa" w:w="3024"/>
            <w:shd w:fill="FAFBFC"/>
            <w:tcMar>
              <w:top w:w="100" w:type="dxa"/>
              <w:start w:w="120" w:type="dxa"/>
              <w:bottom w:w="100" w:type="dxa"/>
              <w:end w:w="120" w:type="dxa"/>
            </w:tcMar>
            <w:vAlign w:val="center"/>
          </w:tcPr>
          <w:p>
            <w:pPr>
              <w:spacing w:after="0"/>
              <w:jc w:val="left"/>
            </w:pPr>
            <w:r>
              <w:rPr>
                <w:rFonts w:ascii="Aptos" w:hAnsi="Aptos"/>
                <w:color w:val="24313C"/>
                <w:sz w:val="16"/>
              </w:rPr>
              <w:t>Documentation drift</w:t>
            </w:r>
          </w:p>
        </w:tc>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Medium</w:t>
            </w:r>
          </w:p>
        </w:tc>
        <w:tc>
          <w:tcPr>
            <w:tcW w:type="dxa" w:w="5184"/>
            <w:shd w:fill="FAFBFC"/>
            <w:tcMar>
              <w:top w:w="100" w:type="dxa"/>
              <w:start w:w="120" w:type="dxa"/>
              <w:bottom w:w="100" w:type="dxa"/>
              <w:end w:w="120" w:type="dxa"/>
            </w:tcMar>
            <w:vAlign w:val="center"/>
          </w:tcPr>
          <w:p>
            <w:pPr>
              <w:spacing w:after="0"/>
              <w:jc w:val="left"/>
            </w:pPr>
            <w:r>
              <w:rPr>
                <w:rFonts w:ascii="Aptos" w:hAnsi="Aptos"/>
                <w:color w:val="24313C"/>
                <w:sz w:val="16"/>
              </w:rPr>
              <w:t>Link docs to code ownership and include documentation checks in PR review.</w:t>
            </w:r>
          </w:p>
        </w:tc>
      </w:tr>
      <w:tr>
        <w:trPr>
          <w:cantSplit/>
        </w:trPr>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R-09</w:t>
            </w:r>
          </w:p>
        </w:tc>
        <w:tc>
          <w:tcPr>
            <w:tcW w:type="dxa" w:w="3024"/>
            <w:shd w:fill="FFFFFF"/>
            <w:tcMar>
              <w:top w:w="100" w:type="dxa"/>
              <w:start w:w="120" w:type="dxa"/>
              <w:bottom w:w="100" w:type="dxa"/>
              <w:end w:w="120" w:type="dxa"/>
            </w:tcMar>
            <w:vAlign w:val="center"/>
          </w:tcPr>
          <w:p>
            <w:pPr>
              <w:spacing w:after="0"/>
              <w:jc w:val="left"/>
            </w:pPr>
            <w:r>
              <w:rPr>
                <w:rFonts w:ascii="Aptos" w:hAnsi="Aptos"/>
                <w:color w:val="24313C"/>
                <w:sz w:val="16"/>
              </w:rPr>
              <w:t>Large images and slow startup</w:t>
            </w:r>
          </w:p>
        </w:tc>
        <w:tc>
          <w:tcPr>
            <w:tcW w:type="dxa" w:w="936"/>
            <w:shd w:fill="FFFFFF"/>
            <w:tcMar>
              <w:top w:w="100" w:type="dxa"/>
              <w:start w:w="120" w:type="dxa"/>
              <w:bottom w:w="100" w:type="dxa"/>
              <w:end w:w="120" w:type="dxa"/>
            </w:tcMar>
            <w:vAlign w:val="center"/>
          </w:tcPr>
          <w:p>
            <w:pPr>
              <w:spacing w:after="0"/>
              <w:jc w:val="left"/>
            </w:pPr>
            <w:r>
              <w:rPr>
                <w:rFonts w:ascii="Aptos" w:hAnsi="Aptos"/>
                <w:color w:val="24313C"/>
                <w:sz w:val="16"/>
              </w:rPr>
              <w:t>Medium</w:t>
            </w:r>
          </w:p>
        </w:tc>
        <w:tc>
          <w:tcPr>
            <w:tcW w:type="dxa" w:w="5184"/>
            <w:shd w:fill="FFFFFF"/>
            <w:tcMar>
              <w:top w:w="100" w:type="dxa"/>
              <w:start w:w="120" w:type="dxa"/>
              <w:bottom w:w="100" w:type="dxa"/>
              <w:end w:w="120" w:type="dxa"/>
            </w:tcMar>
            <w:vAlign w:val="center"/>
          </w:tcPr>
          <w:p>
            <w:pPr>
              <w:spacing w:after="0"/>
              <w:jc w:val="left"/>
            </w:pPr>
            <w:r>
              <w:rPr>
                <w:rFonts w:ascii="Aptos" w:hAnsi="Aptos"/>
                <w:color w:val="24313C"/>
                <w:sz w:val="16"/>
              </w:rPr>
              <w:t>Use profiles, image caching, and optional services for metadata/query layers.</w:t>
            </w:r>
          </w:p>
        </w:tc>
      </w:tr>
      <w:tr>
        <w:trPr>
          <w:cantSplit/>
        </w:trPr>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R-10</w:t>
            </w:r>
          </w:p>
        </w:tc>
        <w:tc>
          <w:tcPr>
            <w:tcW w:type="dxa" w:w="3024"/>
            <w:shd w:fill="FAFBFC"/>
            <w:tcMar>
              <w:top w:w="100" w:type="dxa"/>
              <w:start w:w="120" w:type="dxa"/>
              <w:bottom w:w="100" w:type="dxa"/>
              <w:end w:w="120" w:type="dxa"/>
            </w:tcMar>
            <w:vAlign w:val="center"/>
          </w:tcPr>
          <w:p>
            <w:pPr>
              <w:spacing w:after="0"/>
              <w:jc w:val="left"/>
            </w:pPr>
            <w:r>
              <w:rPr>
                <w:rFonts w:ascii="Aptos" w:hAnsi="Aptos"/>
                <w:color w:val="24313C"/>
                <w:sz w:val="16"/>
              </w:rPr>
              <w:t>Incident exercises damage recoverable data</w:t>
            </w:r>
          </w:p>
        </w:tc>
        <w:tc>
          <w:tcPr>
            <w:tcW w:type="dxa" w:w="936"/>
            <w:shd w:fill="FAFBFC"/>
            <w:tcMar>
              <w:top w:w="100" w:type="dxa"/>
              <w:start w:w="120" w:type="dxa"/>
              <w:bottom w:w="100" w:type="dxa"/>
              <w:end w:w="120" w:type="dxa"/>
            </w:tcMar>
            <w:vAlign w:val="center"/>
          </w:tcPr>
          <w:p>
            <w:pPr>
              <w:spacing w:after="0"/>
              <w:jc w:val="left"/>
            </w:pPr>
            <w:r>
              <w:rPr>
                <w:rFonts w:ascii="Aptos" w:hAnsi="Aptos"/>
                <w:color w:val="24313C"/>
                <w:sz w:val="16"/>
              </w:rPr>
              <w:t>Medium</w:t>
            </w:r>
          </w:p>
        </w:tc>
        <w:tc>
          <w:tcPr>
            <w:tcW w:type="dxa" w:w="5184"/>
            <w:shd w:fill="FAFBFC"/>
            <w:tcMar>
              <w:top w:w="100" w:type="dxa"/>
              <w:start w:w="120" w:type="dxa"/>
              <w:bottom w:w="100" w:type="dxa"/>
              <w:end w:w="120" w:type="dxa"/>
            </w:tcMar>
            <w:vAlign w:val="center"/>
          </w:tcPr>
          <w:p>
            <w:pPr>
              <w:spacing w:after="0"/>
              <w:jc w:val="left"/>
            </w:pPr>
            <w:r>
              <w:rPr>
                <w:rFonts w:ascii="Aptos" w:hAnsi="Aptos"/>
                <w:color w:val="24313C"/>
                <w:sz w:val="16"/>
              </w:rPr>
              <w:t>Use backups, isolated test datasets, and explicit blast-radius controls.</w:t>
            </w:r>
          </w:p>
        </w:tc>
      </w:tr>
    </w:tbl>
    <w:p>
      <w:pPr>
        <w:spacing w:after="20"/>
      </w:pPr>
    </w:p>
    <w:p>
      <w:pPr>
        <w:pStyle w:val="Heading1"/>
      </w:pPr>
      <w:r>
        <w:t>18. Definition of Done</w:t>
      </w:r>
    </w:p>
    <w:p>
      <w:pPr>
        <w:pStyle w:val="Heading2"/>
      </w:pPr>
      <w:r>
        <w:t>18.1 Sprint Definition of Done</w:t>
      </w:r>
    </w:p>
    <w:p>
      <w:pPr>
        <w:pStyle w:val="ListBullet"/>
        <w:spacing w:after="40"/>
      </w:pPr>
      <w:r>
        <w:t>Code and configuration are merged through a reviewed pull request.</w:t>
      </w:r>
    </w:p>
    <w:p>
      <w:pPr>
        <w:pStyle w:val="ListBullet"/>
        <w:spacing w:after="40"/>
      </w:pPr>
      <w:r>
        <w:t>Acceptance criteria are demonstrated with repeatable commands or automated tests.</w:t>
      </w:r>
    </w:p>
    <w:p>
      <w:pPr>
        <w:pStyle w:val="ListBullet"/>
        <w:spacing w:after="40"/>
      </w:pPr>
      <w:r>
        <w:t>Relevant dashboards and alerts are updated.</w:t>
      </w:r>
    </w:p>
    <w:p>
      <w:pPr>
        <w:pStyle w:val="ListBullet"/>
        <w:spacing w:after="40"/>
      </w:pPr>
      <w:r>
        <w:t>Operational documentation and diagrams reflect the change.</w:t>
      </w:r>
    </w:p>
    <w:p>
      <w:pPr>
        <w:pStyle w:val="ListBullet"/>
        <w:spacing w:after="40"/>
      </w:pPr>
      <w:r>
        <w:t>The sprint chaos lab has been executed and documented.</w:t>
      </w:r>
    </w:p>
    <w:p>
      <w:pPr>
        <w:pStyle w:val="ListBullet"/>
        <w:spacing w:after="40"/>
      </w:pPr>
      <w:r>
        <w:t>At least one interview narrative and follow-up question set is written.</w:t>
      </w:r>
    </w:p>
    <w:p>
      <w:pPr>
        <w:pStyle w:val="ListBullet"/>
        <w:spacing w:after="40"/>
      </w:pPr>
      <w:r>
        <w:t>Known limitations and deferred work are recorded as issues.</w:t>
      </w:r>
    </w:p>
    <w:p>
      <w:pPr>
        <w:pStyle w:val="Heading2"/>
      </w:pPr>
      <w:r>
        <w:t>18.2 Product Definition of Done</w:t>
      </w:r>
    </w:p>
    <w:p>
      <w:pPr>
        <w:pStyle w:val="ListBullet"/>
        <w:spacing w:after="40"/>
      </w:pPr>
      <w:r>
        <w:t>A clean environment can deploy the complete baseline platform from version-controlled instructions.</w:t>
      </w:r>
    </w:p>
    <w:p>
      <w:pPr>
        <w:pStyle w:val="ListBullet"/>
        <w:spacing w:after="40"/>
      </w:pPr>
      <w:r>
        <w:t>Representative source changes reach certified gold datasets within the freshness SLO.</w:t>
      </w:r>
    </w:p>
    <w:p>
      <w:pPr>
        <w:pStyle w:val="ListBullet"/>
        <w:spacing w:after="40"/>
      </w:pPr>
      <w:r>
        <w:t>Replays, retries, restarts, and selected destructive failures preserve correct business outcomes.</w:t>
      </w:r>
    </w:p>
    <w:p>
      <w:pPr>
        <w:pStyle w:val="ListBullet"/>
        <w:spacing w:after="40"/>
      </w:pPr>
      <w:r>
        <w:t>Critical data products have owners, contracts, quality gates, lineage, freshness metrics, and runbooks.</w:t>
      </w:r>
    </w:p>
    <w:p>
      <w:pPr>
        <w:pStyle w:val="ListBullet"/>
        <w:spacing w:after="40"/>
      </w:pPr>
      <w:r>
        <w:t>The 100-million-record test and disaster-recovery exercise are complete and measured.</w:t>
      </w:r>
    </w:p>
    <w:p>
      <w:pPr>
        <w:pStyle w:val="ListBullet"/>
        <w:spacing w:after="40"/>
      </w:pPr>
      <w:r>
        <w:t>The portfolio includes diagrams, dashboards, incidents, RCAs, performance evidence, and an interview-ready demonstration.</w:t>
      </w:r>
    </w:p>
    <w:p>
      <w:pPr>
        <w:pStyle w:val="Heading1"/>
      </w:pPr>
      <w:r>
        <w:t>Appendix A: Initial Gold Data Products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2376"/>
            <w:shd w:fill="17324D"/>
            <w:tcMar>
              <w:top w:w="95" w:type="dxa"/>
              <w:start w:w="105" w:type="dxa"/>
              <w:bottom w:w="95" w:type="dxa"/>
              <w:end w:w="105" w:type="dxa"/>
            </w:tcMar>
            <w:vAlign w:val="center"/>
          </w:tcPr>
          <w:p>
            <w:pPr>
              <w:jc w:val="center"/>
            </w:pPr>
            <w:r>
              <w:rPr>
                <w:rFonts w:ascii="Aptos" w:hAnsi="Aptos"/>
                <w:b/>
                <w:color w:val="FFFFFF"/>
                <w:sz w:val="18"/>
              </w:rPr>
              <w:t>Data product</w:t>
            </w:r>
          </w:p>
        </w:tc>
        <w:tc>
          <w:tcPr>
            <w:tcW w:type="dxa" w:w="1944"/>
            <w:shd w:fill="17324D"/>
            <w:tcMar>
              <w:top w:w="95" w:type="dxa"/>
              <w:start w:w="105" w:type="dxa"/>
              <w:bottom w:w="95" w:type="dxa"/>
              <w:end w:w="105" w:type="dxa"/>
            </w:tcMar>
            <w:vAlign w:val="center"/>
          </w:tcPr>
          <w:p>
            <w:pPr>
              <w:jc w:val="center"/>
            </w:pPr>
            <w:r>
              <w:rPr>
                <w:rFonts w:ascii="Aptos" w:hAnsi="Aptos"/>
                <w:b/>
                <w:color w:val="FFFFFF"/>
                <w:sz w:val="18"/>
              </w:rPr>
              <w:t>Grain</w:t>
            </w:r>
          </w:p>
        </w:tc>
        <w:tc>
          <w:tcPr>
            <w:tcW w:type="dxa" w:w="4824"/>
            <w:shd w:fill="17324D"/>
            <w:tcMar>
              <w:top w:w="95" w:type="dxa"/>
              <w:start w:w="105" w:type="dxa"/>
              <w:bottom w:w="95" w:type="dxa"/>
              <w:end w:w="105" w:type="dxa"/>
            </w:tcMar>
            <w:vAlign w:val="center"/>
          </w:tcPr>
          <w:p>
            <w:pPr>
              <w:jc w:val="center"/>
            </w:pPr>
            <w:r>
              <w:rPr>
                <w:rFonts w:ascii="Aptos" w:hAnsi="Aptos"/>
                <w:b/>
                <w:color w:val="FFFFFF"/>
                <w:sz w:val="18"/>
              </w:rPr>
              <w:t>Core measures / attributes</w:t>
            </w:r>
          </w:p>
        </w:tc>
        <w:tc>
          <w:tcPr>
            <w:tcW w:type="dxa" w:w="1080"/>
            <w:shd w:fill="17324D"/>
            <w:tcMar>
              <w:top w:w="95" w:type="dxa"/>
              <w:start w:w="105" w:type="dxa"/>
              <w:bottom w:w="95" w:type="dxa"/>
              <w:end w:w="105" w:type="dxa"/>
            </w:tcMar>
            <w:vAlign w:val="center"/>
          </w:tcPr>
          <w:p>
            <w:pPr>
              <w:jc w:val="center"/>
            </w:pPr>
            <w:r>
              <w:rPr>
                <w:rFonts w:ascii="Aptos" w:hAnsi="Aptos"/>
                <w:b/>
                <w:color w:val="FFFFFF"/>
                <w:sz w:val="18"/>
              </w:rPr>
              <w:t>Freshness</w:t>
            </w:r>
          </w:p>
        </w:tc>
      </w:tr>
      <w:tr>
        <w:trPr>
          <w:cantSplit/>
        </w:trPr>
        <w:tc>
          <w:tcPr>
            <w:tcW w:type="dxa" w:w="2376"/>
            <w:shd w:fill="FFFFFF"/>
            <w:tcMar>
              <w:top w:w="100" w:type="dxa"/>
              <w:start w:w="120" w:type="dxa"/>
              <w:bottom w:w="100" w:type="dxa"/>
              <w:end w:w="120" w:type="dxa"/>
            </w:tcMar>
            <w:vAlign w:val="center"/>
          </w:tcPr>
          <w:p>
            <w:pPr>
              <w:spacing w:after="0"/>
              <w:jc w:val="left"/>
            </w:pPr>
            <w:r>
              <w:rPr>
                <w:rFonts w:ascii="Aptos" w:hAnsi="Aptos"/>
                <w:color w:val="24313C"/>
                <w:sz w:val="16"/>
              </w:rPr>
              <w:t>gold_daily_revenue</w:t>
            </w:r>
          </w:p>
        </w:tc>
        <w:tc>
          <w:tcPr>
            <w:tcW w:type="dxa" w:w="1944"/>
            <w:shd w:fill="FFFFFF"/>
            <w:tcMar>
              <w:top w:w="100" w:type="dxa"/>
              <w:start w:w="120" w:type="dxa"/>
              <w:bottom w:w="100" w:type="dxa"/>
              <w:end w:w="120" w:type="dxa"/>
            </w:tcMar>
            <w:vAlign w:val="center"/>
          </w:tcPr>
          <w:p>
            <w:pPr>
              <w:spacing w:after="0"/>
              <w:jc w:val="left"/>
            </w:pPr>
            <w:r>
              <w:rPr>
                <w:rFonts w:ascii="Aptos" w:hAnsi="Aptos"/>
                <w:color w:val="24313C"/>
                <w:sz w:val="16"/>
              </w:rPr>
              <w:t>Order date, currency, country</w:t>
            </w:r>
          </w:p>
        </w:tc>
        <w:tc>
          <w:tcPr>
            <w:tcW w:type="dxa" w:w="4824"/>
            <w:shd w:fill="FFFFFF"/>
            <w:tcMar>
              <w:top w:w="100" w:type="dxa"/>
              <w:start w:w="120" w:type="dxa"/>
              <w:bottom w:w="100" w:type="dxa"/>
              <w:end w:w="120" w:type="dxa"/>
            </w:tcMar>
            <w:vAlign w:val="center"/>
          </w:tcPr>
          <w:p>
            <w:pPr>
              <w:spacing w:after="0"/>
              <w:jc w:val="left"/>
            </w:pPr>
            <w:r>
              <w:rPr>
                <w:rFonts w:ascii="Aptos" w:hAnsi="Aptos"/>
                <w:color w:val="24313C"/>
                <w:sz w:val="16"/>
              </w:rPr>
              <w:t>Gross sales, discounts, refunds, net revenue</w:t>
            </w:r>
          </w:p>
        </w:tc>
        <w:tc>
          <w:tcPr>
            <w:tcW w:type="dxa" w:w="1080"/>
            <w:shd w:fill="FFFFFF"/>
            <w:tcMar>
              <w:top w:w="100" w:type="dxa"/>
              <w:start w:w="120" w:type="dxa"/>
              <w:bottom w:w="100" w:type="dxa"/>
              <w:end w:w="120" w:type="dxa"/>
            </w:tcMar>
            <w:vAlign w:val="center"/>
          </w:tcPr>
          <w:p>
            <w:pPr>
              <w:spacing w:after="0"/>
              <w:jc w:val="left"/>
            </w:pPr>
            <w:r>
              <w:rPr>
                <w:rFonts w:ascii="Aptos" w:hAnsi="Aptos"/>
                <w:color w:val="24313C"/>
                <w:sz w:val="16"/>
              </w:rPr>
              <w:t>&lt;= 5 min</w:t>
            </w:r>
          </w:p>
        </w:tc>
      </w:tr>
      <w:tr>
        <w:trPr>
          <w:cantSplit/>
        </w:trPr>
        <w:tc>
          <w:tcPr>
            <w:tcW w:type="dxa" w:w="2376"/>
            <w:shd w:fill="FAFBFC"/>
            <w:tcMar>
              <w:top w:w="100" w:type="dxa"/>
              <w:start w:w="120" w:type="dxa"/>
              <w:bottom w:w="100" w:type="dxa"/>
              <w:end w:w="120" w:type="dxa"/>
            </w:tcMar>
            <w:vAlign w:val="center"/>
          </w:tcPr>
          <w:p>
            <w:pPr>
              <w:spacing w:after="0"/>
              <w:jc w:val="left"/>
            </w:pPr>
            <w:r>
              <w:rPr>
                <w:rFonts w:ascii="Aptos" w:hAnsi="Aptos"/>
                <w:color w:val="24313C"/>
                <w:sz w:val="16"/>
              </w:rPr>
              <w:t>gold_order_facts</w:t>
            </w:r>
          </w:p>
        </w:tc>
        <w:tc>
          <w:tcPr>
            <w:tcW w:type="dxa" w:w="1944"/>
            <w:shd w:fill="FAFBFC"/>
            <w:tcMar>
              <w:top w:w="100" w:type="dxa"/>
              <w:start w:w="120" w:type="dxa"/>
              <w:bottom w:w="100" w:type="dxa"/>
              <w:end w:w="120" w:type="dxa"/>
            </w:tcMar>
            <w:vAlign w:val="center"/>
          </w:tcPr>
          <w:p>
            <w:pPr>
              <w:spacing w:after="0"/>
              <w:jc w:val="left"/>
            </w:pPr>
            <w:r>
              <w:rPr>
                <w:rFonts w:ascii="Aptos" w:hAnsi="Aptos"/>
                <w:color w:val="24313C"/>
                <w:sz w:val="16"/>
              </w:rPr>
              <w:t>One row per order</w:t>
            </w:r>
          </w:p>
        </w:tc>
        <w:tc>
          <w:tcPr>
            <w:tcW w:type="dxa" w:w="4824"/>
            <w:shd w:fill="FAFBFC"/>
            <w:tcMar>
              <w:top w:w="100" w:type="dxa"/>
              <w:start w:w="120" w:type="dxa"/>
              <w:bottom w:w="100" w:type="dxa"/>
              <w:end w:w="120" w:type="dxa"/>
            </w:tcMar>
            <w:vAlign w:val="center"/>
          </w:tcPr>
          <w:p>
            <w:pPr>
              <w:spacing w:after="0"/>
              <w:jc w:val="left"/>
            </w:pPr>
            <w:r>
              <w:rPr>
                <w:rFonts w:ascii="Aptos" w:hAnsi="Aptos"/>
                <w:color w:val="24313C"/>
                <w:sz w:val="16"/>
              </w:rPr>
              <w:t>Status, item count, amounts, payment and shipment timestamps</w:t>
            </w:r>
          </w:p>
        </w:tc>
        <w:tc>
          <w:tcPr>
            <w:tcW w:type="dxa" w:w="1080"/>
            <w:shd w:fill="FAFBFC"/>
            <w:tcMar>
              <w:top w:w="100" w:type="dxa"/>
              <w:start w:w="120" w:type="dxa"/>
              <w:bottom w:w="100" w:type="dxa"/>
              <w:end w:w="120" w:type="dxa"/>
            </w:tcMar>
            <w:vAlign w:val="center"/>
          </w:tcPr>
          <w:p>
            <w:pPr>
              <w:spacing w:after="0"/>
              <w:jc w:val="left"/>
            </w:pPr>
            <w:r>
              <w:rPr>
                <w:rFonts w:ascii="Aptos" w:hAnsi="Aptos"/>
                <w:color w:val="24313C"/>
                <w:sz w:val="16"/>
              </w:rPr>
              <w:t>&lt;= 2 min</w:t>
            </w:r>
          </w:p>
        </w:tc>
      </w:tr>
      <w:tr>
        <w:trPr>
          <w:cantSplit/>
        </w:trPr>
        <w:tc>
          <w:tcPr>
            <w:tcW w:type="dxa" w:w="2376"/>
            <w:shd w:fill="FFFFFF"/>
            <w:tcMar>
              <w:top w:w="100" w:type="dxa"/>
              <w:start w:w="120" w:type="dxa"/>
              <w:bottom w:w="100" w:type="dxa"/>
              <w:end w:w="120" w:type="dxa"/>
            </w:tcMar>
            <w:vAlign w:val="center"/>
          </w:tcPr>
          <w:p>
            <w:pPr>
              <w:spacing w:after="0"/>
              <w:jc w:val="left"/>
            </w:pPr>
            <w:r>
              <w:rPr>
                <w:rFonts w:ascii="Aptos" w:hAnsi="Aptos"/>
                <w:color w:val="24313C"/>
                <w:sz w:val="16"/>
              </w:rPr>
              <w:t>gold_customer_360</w:t>
            </w:r>
          </w:p>
        </w:tc>
        <w:tc>
          <w:tcPr>
            <w:tcW w:type="dxa" w:w="1944"/>
            <w:shd w:fill="FFFFFF"/>
            <w:tcMar>
              <w:top w:w="100" w:type="dxa"/>
              <w:start w:w="120" w:type="dxa"/>
              <w:bottom w:w="100" w:type="dxa"/>
              <w:end w:w="120" w:type="dxa"/>
            </w:tcMar>
            <w:vAlign w:val="center"/>
          </w:tcPr>
          <w:p>
            <w:pPr>
              <w:spacing w:after="0"/>
              <w:jc w:val="left"/>
            </w:pPr>
            <w:r>
              <w:rPr>
                <w:rFonts w:ascii="Aptos" w:hAnsi="Aptos"/>
                <w:color w:val="24313C"/>
                <w:sz w:val="16"/>
              </w:rPr>
              <w:t>One row per customer</w:t>
            </w:r>
          </w:p>
        </w:tc>
        <w:tc>
          <w:tcPr>
            <w:tcW w:type="dxa" w:w="4824"/>
            <w:shd w:fill="FFFFFF"/>
            <w:tcMar>
              <w:top w:w="100" w:type="dxa"/>
              <w:start w:w="120" w:type="dxa"/>
              <w:bottom w:w="100" w:type="dxa"/>
              <w:end w:w="120" w:type="dxa"/>
            </w:tcMar>
            <w:vAlign w:val="center"/>
          </w:tcPr>
          <w:p>
            <w:pPr>
              <w:spacing w:after="0"/>
              <w:jc w:val="left"/>
            </w:pPr>
            <w:r>
              <w:rPr>
                <w:rFonts w:ascii="Aptos" w:hAnsi="Aptos"/>
                <w:color w:val="24313C"/>
                <w:sz w:val="16"/>
              </w:rPr>
              <w:t>Lifetime value, order count, last activity, refund behavior</w:t>
            </w:r>
          </w:p>
        </w:tc>
        <w:tc>
          <w:tcPr>
            <w:tcW w:type="dxa" w:w="1080"/>
            <w:shd w:fill="FFFFFF"/>
            <w:tcMar>
              <w:top w:w="100" w:type="dxa"/>
              <w:start w:w="120" w:type="dxa"/>
              <w:bottom w:w="100" w:type="dxa"/>
              <w:end w:w="120" w:type="dxa"/>
            </w:tcMar>
            <w:vAlign w:val="center"/>
          </w:tcPr>
          <w:p>
            <w:pPr>
              <w:spacing w:after="0"/>
              <w:jc w:val="left"/>
            </w:pPr>
            <w:r>
              <w:rPr>
                <w:rFonts w:ascii="Aptos" w:hAnsi="Aptos"/>
                <w:color w:val="24313C"/>
                <w:sz w:val="16"/>
              </w:rPr>
              <w:t>&lt;= 10 min</w:t>
            </w:r>
          </w:p>
        </w:tc>
      </w:tr>
      <w:tr>
        <w:trPr>
          <w:cantSplit/>
        </w:trPr>
        <w:tc>
          <w:tcPr>
            <w:tcW w:type="dxa" w:w="2376"/>
            <w:shd w:fill="FAFBFC"/>
            <w:tcMar>
              <w:top w:w="100" w:type="dxa"/>
              <w:start w:w="120" w:type="dxa"/>
              <w:bottom w:w="100" w:type="dxa"/>
              <w:end w:w="120" w:type="dxa"/>
            </w:tcMar>
            <w:vAlign w:val="center"/>
          </w:tcPr>
          <w:p>
            <w:pPr>
              <w:spacing w:after="0"/>
              <w:jc w:val="left"/>
            </w:pPr>
            <w:r>
              <w:rPr>
                <w:rFonts w:ascii="Aptos" w:hAnsi="Aptos"/>
                <w:color w:val="24313C"/>
                <w:sz w:val="16"/>
              </w:rPr>
              <w:t>gold_inventory_health</w:t>
            </w:r>
          </w:p>
        </w:tc>
        <w:tc>
          <w:tcPr>
            <w:tcW w:type="dxa" w:w="1944"/>
            <w:shd w:fill="FAFBFC"/>
            <w:tcMar>
              <w:top w:w="100" w:type="dxa"/>
              <w:start w:w="120" w:type="dxa"/>
              <w:bottom w:w="100" w:type="dxa"/>
              <w:end w:w="120" w:type="dxa"/>
            </w:tcMar>
            <w:vAlign w:val="center"/>
          </w:tcPr>
          <w:p>
            <w:pPr>
              <w:spacing w:after="0"/>
              <w:jc w:val="left"/>
            </w:pPr>
            <w:r>
              <w:rPr>
                <w:rFonts w:ascii="Aptos" w:hAnsi="Aptos"/>
                <w:color w:val="24313C"/>
                <w:sz w:val="16"/>
              </w:rPr>
              <w:t>Product and warehouse</w:t>
            </w:r>
          </w:p>
        </w:tc>
        <w:tc>
          <w:tcPr>
            <w:tcW w:type="dxa" w:w="4824"/>
            <w:shd w:fill="FAFBFC"/>
            <w:tcMar>
              <w:top w:w="100" w:type="dxa"/>
              <w:start w:w="120" w:type="dxa"/>
              <w:bottom w:w="100" w:type="dxa"/>
              <w:end w:w="120" w:type="dxa"/>
            </w:tcMar>
            <w:vAlign w:val="center"/>
          </w:tcPr>
          <w:p>
            <w:pPr>
              <w:spacing w:after="0"/>
              <w:jc w:val="left"/>
            </w:pPr>
            <w:r>
              <w:rPr>
                <w:rFonts w:ascii="Aptos" w:hAnsi="Aptos"/>
                <w:color w:val="24313C"/>
                <w:sz w:val="16"/>
              </w:rPr>
              <w:t>On hand, reserved, available, stockout indicator</w:t>
            </w:r>
          </w:p>
        </w:tc>
        <w:tc>
          <w:tcPr>
            <w:tcW w:type="dxa" w:w="1080"/>
            <w:shd w:fill="FAFBFC"/>
            <w:tcMar>
              <w:top w:w="100" w:type="dxa"/>
              <w:start w:w="120" w:type="dxa"/>
              <w:bottom w:w="100" w:type="dxa"/>
              <w:end w:w="120" w:type="dxa"/>
            </w:tcMar>
            <w:vAlign w:val="center"/>
          </w:tcPr>
          <w:p>
            <w:pPr>
              <w:spacing w:after="0"/>
              <w:jc w:val="left"/>
            </w:pPr>
            <w:r>
              <w:rPr>
                <w:rFonts w:ascii="Aptos" w:hAnsi="Aptos"/>
                <w:color w:val="24313C"/>
                <w:sz w:val="16"/>
              </w:rPr>
              <w:t>&lt;= 2 min</w:t>
            </w:r>
          </w:p>
        </w:tc>
      </w:tr>
      <w:tr>
        <w:trPr>
          <w:cantSplit/>
        </w:trPr>
        <w:tc>
          <w:tcPr>
            <w:tcW w:type="dxa" w:w="2376"/>
            <w:shd w:fill="FFFFFF"/>
            <w:tcMar>
              <w:top w:w="100" w:type="dxa"/>
              <w:start w:w="120" w:type="dxa"/>
              <w:bottom w:w="100" w:type="dxa"/>
              <w:end w:w="120" w:type="dxa"/>
            </w:tcMar>
            <w:vAlign w:val="center"/>
          </w:tcPr>
          <w:p>
            <w:pPr>
              <w:spacing w:after="0"/>
              <w:jc w:val="left"/>
            </w:pPr>
            <w:r>
              <w:rPr>
                <w:rFonts w:ascii="Aptos" w:hAnsi="Aptos"/>
                <w:color w:val="24313C"/>
                <w:sz w:val="16"/>
              </w:rPr>
              <w:t>gold_payment_risk_signals</w:t>
            </w:r>
          </w:p>
        </w:tc>
        <w:tc>
          <w:tcPr>
            <w:tcW w:type="dxa" w:w="1944"/>
            <w:shd w:fill="FFFFFF"/>
            <w:tcMar>
              <w:top w:w="100" w:type="dxa"/>
              <w:start w:w="120" w:type="dxa"/>
              <w:bottom w:w="100" w:type="dxa"/>
              <w:end w:w="120" w:type="dxa"/>
            </w:tcMar>
            <w:vAlign w:val="center"/>
          </w:tcPr>
          <w:p>
            <w:pPr>
              <w:spacing w:after="0"/>
              <w:jc w:val="left"/>
            </w:pPr>
            <w:r>
              <w:rPr>
                <w:rFonts w:ascii="Aptos" w:hAnsi="Aptos"/>
                <w:color w:val="24313C"/>
                <w:sz w:val="16"/>
              </w:rPr>
              <w:t>Payment attempt</w:t>
            </w:r>
          </w:p>
        </w:tc>
        <w:tc>
          <w:tcPr>
            <w:tcW w:type="dxa" w:w="4824"/>
            <w:shd w:fill="FFFFFF"/>
            <w:tcMar>
              <w:top w:w="100" w:type="dxa"/>
              <w:start w:w="120" w:type="dxa"/>
              <w:bottom w:w="100" w:type="dxa"/>
              <w:end w:w="120" w:type="dxa"/>
            </w:tcMar>
            <w:vAlign w:val="center"/>
          </w:tcPr>
          <w:p>
            <w:pPr>
              <w:spacing w:after="0"/>
              <w:jc w:val="left"/>
            </w:pPr>
            <w:r>
              <w:rPr>
                <w:rFonts w:ascii="Aptos" w:hAnsi="Aptos"/>
                <w:color w:val="24313C"/>
                <w:sz w:val="16"/>
              </w:rPr>
              <w:t>Velocity, mismatch flags, refund history, amount signals</w:t>
            </w:r>
          </w:p>
        </w:tc>
        <w:tc>
          <w:tcPr>
            <w:tcW w:type="dxa" w:w="1080"/>
            <w:shd w:fill="FFFFFF"/>
            <w:tcMar>
              <w:top w:w="100" w:type="dxa"/>
              <w:start w:w="120" w:type="dxa"/>
              <w:bottom w:w="100" w:type="dxa"/>
              <w:end w:w="120" w:type="dxa"/>
            </w:tcMar>
            <w:vAlign w:val="center"/>
          </w:tcPr>
          <w:p>
            <w:pPr>
              <w:spacing w:after="0"/>
              <w:jc w:val="left"/>
            </w:pPr>
            <w:r>
              <w:rPr>
                <w:rFonts w:ascii="Aptos" w:hAnsi="Aptos"/>
                <w:color w:val="24313C"/>
                <w:sz w:val="16"/>
              </w:rPr>
              <w:t>&lt;= 60 sec</w:t>
            </w:r>
          </w:p>
        </w:tc>
      </w:tr>
      <w:tr>
        <w:trPr>
          <w:cantSplit/>
        </w:trPr>
        <w:tc>
          <w:tcPr>
            <w:tcW w:type="dxa" w:w="2376"/>
            <w:shd w:fill="FAFBFC"/>
            <w:tcMar>
              <w:top w:w="100" w:type="dxa"/>
              <w:start w:w="120" w:type="dxa"/>
              <w:bottom w:w="100" w:type="dxa"/>
              <w:end w:w="120" w:type="dxa"/>
            </w:tcMar>
            <w:vAlign w:val="center"/>
          </w:tcPr>
          <w:p>
            <w:pPr>
              <w:spacing w:after="0"/>
              <w:jc w:val="left"/>
            </w:pPr>
            <w:r>
              <w:rPr>
                <w:rFonts w:ascii="Aptos" w:hAnsi="Aptos"/>
                <w:color w:val="24313C"/>
                <w:sz w:val="16"/>
              </w:rPr>
              <w:t>gold_conversion_funnel</w:t>
            </w:r>
          </w:p>
        </w:tc>
        <w:tc>
          <w:tcPr>
            <w:tcW w:type="dxa" w:w="1944"/>
            <w:shd w:fill="FAFBFC"/>
            <w:tcMar>
              <w:top w:w="100" w:type="dxa"/>
              <w:start w:w="120" w:type="dxa"/>
              <w:bottom w:w="100" w:type="dxa"/>
              <w:end w:w="120" w:type="dxa"/>
            </w:tcMar>
            <w:vAlign w:val="center"/>
          </w:tcPr>
          <w:p>
            <w:pPr>
              <w:spacing w:after="0"/>
              <w:jc w:val="left"/>
            </w:pPr>
            <w:r>
              <w:rPr>
                <w:rFonts w:ascii="Aptos" w:hAnsi="Aptos"/>
                <w:color w:val="24313C"/>
                <w:sz w:val="16"/>
              </w:rPr>
              <w:t>Date, channel, device</w:t>
            </w:r>
          </w:p>
        </w:tc>
        <w:tc>
          <w:tcPr>
            <w:tcW w:type="dxa" w:w="4824"/>
            <w:shd w:fill="FAFBFC"/>
            <w:tcMar>
              <w:top w:w="100" w:type="dxa"/>
              <w:start w:w="120" w:type="dxa"/>
              <w:bottom w:w="100" w:type="dxa"/>
              <w:end w:w="120" w:type="dxa"/>
            </w:tcMar>
            <w:vAlign w:val="center"/>
          </w:tcPr>
          <w:p>
            <w:pPr>
              <w:spacing w:after="0"/>
              <w:jc w:val="left"/>
            </w:pPr>
            <w:r>
              <w:rPr>
                <w:rFonts w:ascii="Aptos" w:hAnsi="Aptos"/>
                <w:color w:val="24313C"/>
                <w:sz w:val="16"/>
              </w:rPr>
              <w:t>Sessions, product views, carts, checkouts, orders</w:t>
            </w:r>
          </w:p>
        </w:tc>
        <w:tc>
          <w:tcPr>
            <w:tcW w:type="dxa" w:w="1080"/>
            <w:shd w:fill="FAFBFC"/>
            <w:tcMar>
              <w:top w:w="100" w:type="dxa"/>
              <w:start w:w="120" w:type="dxa"/>
              <w:bottom w:w="100" w:type="dxa"/>
              <w:end w:w="120" w:type="dxa"/>
            </w:tcMar>
            <w:vAlign w:val="center"/>
          </w:tcPr>
          <w:p>
            <w:pPr>
              <w:spacing w:after="0"/>
              <w:jc w:val="left"/>
            </w:pPr>
            <w:r>
              <w:rPr>
                <w:rFonts w:ascii="Aptos" w:hAnsi="Aptos"/>
                <w:color w:val="24313C"/>
                <w:sz w:val="16"/>
              </w:rPr>
              <w:t>&lt;= 15 min</w:t>
            </w:r>
          </w:p>
        </w:tc>
      </w:tr>
    </w:tbl>
    <w:p>
      <w:pPr>
        <w:spacing w:after="20"/>
      </w:pPr>
    </w:p>
    <w:p>
      <w:pPr>
        <w:pStyle w:val="Heading1"/>
      </w:pPr>
      <w:r>
        <w:t>Appendix B: Sample Incident</w:t>
      </w:r>
    </w:p>
    <w:tbl>
      <w:tblPr>
        <w:tblW w:type="auto" w:w="0"/>
        <w:jc w:val="center"/>
        <w:tblLayout w:type="fixed"/>
        <w:tblLook w:firstColumn="1" w:firstRow="1" w:lastColumn="0" w:lastRow="0" w:noHBand="0" w:noVBand="1" w:val="04A0"/>
      </w:tblPr>
      <w:tblGrid>
        <w:gridCol w:w="173"/>
        <w:gridCol w:w="9936"/>
      </w:tblGrid>
      <w:tr>
        <w:trPr>
          <w:cantSplit/>
        </w:trPr>
        <w:tc>
          <w:tcPr>
            <w:tcW w:type="dxa" w:w="4997"/>
            <w:shd w:fill="B54708"/>
            <w:tcMar>
              <w:top w:w="0" w:type="dxa"/>
              <w:start w:w="0" w:type="dxa"/>
              <w:bottom w:w="0" w:type="dxa"/>
              <w:end w:w="0" w:type="dxa"/>
            </w:tcMar>
          </w:tcPr>
          <w:p/>
        </w:tc>
        <w:tc>
          <w:tcPr>
            <w:tcW w:type="dxa" w:w="4997"/>
            <w:shd w:fill="FFF4E8"/>
            <w:tcMar>
              <w:top w:w="120" w:type="dxa"/>
              <w:start w:w="160" w:type="dxa"/>
              <w:bottom w:w="120" w:type="dxa"/>
              <w:end w:w="160" w:type="dxa"/>
            </w:tcMar>
          </w:tcPr>
          <w:p>
            <w:pPr>
              <w:pStyle w:val="Callout"/>
            </w:pPr>
            <w:r>
              <w:rPr>
                <w:rFonts w:ascii="Aptos" w:hAnsi="Aptos"/>
                <w:b/>
                <w:color w:val="B54708"/>
              </w:rPr>
              <w:t>INC-023 - Customer dashboard frozen</w:t>
              <w:br/>
            </w:r>
            <w:r>
              <w:rPr>
                <w:rFonts w:ascii="Aptos" w:hAnsi="Aptos"/>
              </w:rPr>
              <w:t>Start: 14:17. Symptom: revenue gold table stopped updating. Detection: GoldTableStale alert. Root cause: Spark checkpoint directory was partially removed during manual cleanup. Impact: executive dashboard delayed for 42 minutes. Resolution: stopped the job, restored the latest valid checkpoint backup, replayed Kafka offsets from the validated boundary, reconciled totals, and resumed publication. Prevention: protect checkpoint paths, separate cleanup permissions, and add checkpoint-age and backup verification.</w:t>
            </w:r>
          </w:p>
        </w:tc>
      </w:tr>
    </w:tbl>
    <w:p>
      <w:pPr>
        <w:spacing w:after="20"/>
      </w:pPr>
    </w:p>
    <w:p>
      <w:pPr>
        <w:pStyle w:val="Heading1"/>
      </w:pPr>
      <w:r>
        <w:t>Appendix C: Final Demonstration Script</w:t>
      </w:r>
    </w:p>
    <w:p>
      <w:pPr>
        <w:pStyle w:val="ListNumber"/>
        <w:spacing w:after="40"/>
      </w:pPr>
      <w:r>
        <w:t>Start the platform and show service health.</w:t>
      </w:r>
    </w:p>
    <w:p>
      <w:pPr>
        <w:pStyle w:val="ListNumber"/>
        <w:spacing w:after="40"/>
      </w:pPr>
      <w:r>
        <w:t>Create a customer order and payment in PostgreSQL.</w:t>
      </w:r>
    </w:p>
    <w:p>
      <w:pPr>
        <w:pStyle w:val="ListNumber"/>
        <w:spacing w:after="40"/>
      </w:pPr>
      <w:r>
        <w:t>Show the corresponding Debezium event and Kafka topic position.</w:t>
      </w:r>
    </w:p>
    <w:p>
      <w:pPr>
        <w:pStyle w:val="ListNumber"/>
        <w:spacing w:after="40"/>
      </w:pPr>
      <w:r>
        <w:t>Show Spark processing metrics and the bronze record.</w:t>
      </w:r>
    </w:p>
    <w:p>
      <w:pPr>
        <w:pStyle w:val="ListNumber"/>
        <w:spacing w:after="40"/>
      </w:pPr>
      <w:r>
        <w:t>Show the merged silver order and updated gold revenue/customer products.</w:t>
      </w:r>
    </w:p>
    <w:p>
      <w:pPr>
        <w:pStyle w:val="ListNumber"/>
        <w:spacing w:after="40"/>
      </w:pPr>
      <w:r>
        <w:t>Trigger a controlled failure and show the alert.</w:t>
      </w:r>
    </w:p>
    <w:p>
      <w:pPr>
        <w:pStyle w:val="ListNumber"/>
        <w:spacing w:after="40"/>
      </w:pPr>
      <w:r>
        <w:t>Recover using the runbook and verify backlog drain.</w:t>
      </w:r>
    </w:p>
    <w:p>
      <w:pPr>
        <w:pStyle w:val="ListNumber"/>
        <w:spacing w:after="40"/>
      </w:pPr>
      <w:r>
        <w:t>Run reconciliation and quality checks.</w:t>
      </w:r>
    </w:p>
    <w:p>
      <w:pPr>
        <w:pStyle w:val="ListNumber"/>
        <w:spacing w:after="40"/>
      </w:pPr>
      <w:r>
        <w:t>Show the incident record, RCA, architecture decision, and measured performance result.</w:t>
      </w:r>
    </w:p>
    <w:p>
      <w:pPr>
        <w:pStyle w:val="Heading1"/>
      </w:pPr>
      <w:r>
        <w:t>Appendix D: Approval Checklist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shd w:fill="17324D"/>
            <w:tcMar>
              <w:top w:w="95" w:type="dxa"/>
              <w:start w:w="105" w:type="dxa"/>
              <w:bottom w:w="95" w:type="dxa"/>
              <w:end w:w="105" w:type="dxa"/>
            </w:tcMar>
            <w:vAlign w:val="center"/>
          </w:tcPr>
          <w:p>
            <w:pPr>
              <w:jc w:val="center"/>
            </w:pPr>
            <w:r>
              <w:rPr>
                <w:rFonts w:ascii="Aptos" w:hAnsi="Aptos"/>
                <w:b/>
                <w:color w:val="FFFFFF"/>
                <w:sz w:val="18"/>
              </w:rPr>
              <w:t>Approval area</w:t>
            </w:r>
          </w:p>
        </w:tc>
        <w:tc>
          <w:tcPr>
            <w:tcW w:type="dxa" w:w="7488"/>
            <w:shd w:fill="17324D"/>
            <w:tcMar>
              <w:top w:w="95" w:type="dxa"/>
              <w:start w:w="105" w:type="dxa"/>
              <w:bottom w:w="95" w:type="dxa"/>
              <w:end w:w="105" w:type="dxa"/>
            </w:tcMar>
            <w:vAlign w:val="center"/>
          </w:tcPr>
          <w:p>
            <w:pPr>
              <w:jc w:val="center"/>
            </w:pPr>
            <w:r>
              <w:rPr>
                <w:rFonts w:ascii="Aptos" w:hAnsi="Aptos"/>
                <w:b/>
                <w:color w:val="FFFFFF"/>
                <w:sz w:val="18"/>
              </w:rPr>
              <w:t>Exit question</w:t>
            </w:r>
          </w:p>
        </w:tc>
        <w:tc>
          <w:tcPr>
            <w:tcW w:type="dxa" w:w="864"/>
            <w:shd w:fill="17324D"/>
            <w:tcMar>
              <w:top w:w="95" w:type="dxa"/>
              <w:start w:w="105" w:type="dxa"/>
              <w:bottom w:w="95" w:type="dxa"/>
              <w:end w:w="105" w:type="dxa"/>
            </w:tcMar>
            <w:vAlign w:val="center"/>
          </w:tcPr>
          <w:p>
            <w:pPr>
              <w:jc w:val="center"/>
            </w:pPr>
            <w:r>
              <w:rPr>
                <w:rFonts w:ascii="Aptos" w:hAnsi="Aptos"/>
                <w:b/>
                <w:color w:val="FFFFFF"/>
                <w:sz w:val="18"/>
              </w:rPr>
              <w:t>Status</w:t>
            </w:r>
          </w:p>
        </w:tc>
      </w:tr>
      <w:tr>
        <w:trPr>
          <w:cantSplit/>
        </w:trPr>
        <w:tc>
          <w:tcPr>
            <w:tcW w:type="dxa" w:w="1728"/>
            <w:shd w:fill="FFFFFF"/>
            <w:tcMar>
              <w:top w:w="100" w:type="dxa"/>
              <w:start w:w="120" w:type="dxa"/>
              <w:bottom w:w="100" w:type="dxa"/>
              <w:end w:w="120" w:type="dxa"/>
            </w:tcMar>
            <w:vAlign w:val="center"/>
          </w:tcPr>
          <w:p>
            <w:pPr>
              <w:spacing w:after="0"/>
              <w:jc w:val="left"/>
            </w:pPr>
            <w:r>
              <w:rPr>
                <w:rFonts w:ascii="Aptos" w:hAnsi="Aptos"/>
                <w:color w:val="24313C"/>
                <w:sz w:val="17"/>
              </w:rPr>
              <w:t>Product</w:t>
            </w:r>
          </w:p>
        </w:tc>
        <w:tc>
          <w:tcPr>
            <w:tcW w:type="dxa" w:w="7488"/>
            <w:shd w:fill="FFFFFF"/>
            <w:tcMar>
              <w:top w:w="100" w:type="dxa"/>
              <w:start w:w="120" w:type="dxa"/>
              <w:bottom w:w="100" w:type="dxa"/>
              <w:end w:w="120" w:type="dxa"/>
            </w:tcMar>
            <w:vAlign w:val="center"/>
          </w:tcPr>
          <w:p>
            <w:pPr>
              <w:spacing w:after="0"/>
              <w:jc w:val="left"/>
            </w:pPr>
            <w:r>
              <w:rPr>
                <w:rFonts w:ascii="Aptos" w:hAnsi="Aptos"/>
                <w:color w:val="24313C"/>
                <w:sz w:val="17"/>
              </w:rPr>
              <w:t>Are business use cases and success metrics explicit?</w:t>
            </w:r>
          </w:p>
        </w:tc>
        <w:tc>
          <w:tcPr>
            <w:tcW w:type="dxa" w:w="864"/>
            <w:shd w:fill="FFFFFF"/>
            <w:tcMar>
              <w:top w:w="100" w:type="dxa"/>
              <w:start w:w="120" w:type="dxa"/>
              <w:bottom w:w="100" w:type="dxa"/>
              <w:end w:w="120" w:type="dxa"/>
            </w:tcMar>
            <w:vAlign w:val="center"/>
          </w:tcPr>
          <w:p>
            <w:pPr>
              <w:spacing w:after="0"/>
              <w:jc w:val="left"/>
            </w:pPr>
            <w:r>
              <w:rPr>
                <w:rFonts w:ascii="Aptos" w:hAnsi="Aptos"/>
                <w:color w:val="24313C"/>
                <w:sz w:val="17"/>
              </w:rPr>
              <w:t>[ ]</w:t>
            </w:r>
          </w:p>
        </w:tc>
      </w:tr>
      <w:tr>
        <w:trPr>
          <w:cantSplit/>
        </w:trPr>
        <w:tc>
          <w:tcPr>
            <w:tcW w:type="dxa" w:w="1728"/>
            <w:shd w:fill="FAFBFC"/>
            <w:tcMar>
              <w:top w:w="100" w:type="dxa"/>
              <w:start w:w="120" w:type="dxa"/>
              <w:bottom w:w="100" w:type="dxa"/>
              <w:end w:w="120" w:type="dxa"/>
            </w:tcMar>
            <w:vAlign w:val="center"/>
          </w:tcPr>
          <w:p>
            <w:pPr>
              <w:spacing w:after="0"/>
              <w:jc w:val="left"/>
            </w:pPr>
            <w:r>
              <w:rPr>
                <w:rFonts w:ascii="Aptos" w:hAnsi="Aptos"/>
                <w:color w:val="24313C"/>
                <w:sz w:val="17"/>
              </w:rPr>
              <w:t>Architecture</w:t>
            </w:r>
          </w:p>
        </w:tc>
        <w:tc>
          <w:tcPr>
            <w:tcW w:type="dxa" w:w="7488"/>
            <w:shd w:fill="FAFBFC"/>
            <w:tcMar>
              <w:top w:w="100" w:type="dxa"/>
              <w:start w:w="120" w:type="dxa"/>
              <w:bottom w:w="100" w:type="dxa"/>
              <w:end w:w="120" w:type="dxa"/>
            </w:tcMar>
            <w:vAlign w:val="center"/>
          </w:tcPr>
          <w:p>
            <w:pPr>
              <w:spacing w:after="0"/>
              <w:jc w:val="left"/>
            </w:pPr>
            <w:r>
              <w:rPr>
                <w:rFonts w:ascii="Aptos" w:hAnsi="Aptos"/>
                <w:color w:val="24313C"/>
                <w:sz w:val="17"/>
              </w:rPr>
              <w:t>Are component responsibilities and trade-offs documented?</w:t>
            </w:r>
          </w:p>
        </w:tc>
        <w:tc>
          <w:tcPr>
            <w:tcW w:type="dxa" w:w="864"/>
            <w:shd w:fill="FAFBFC"/>
            <w:tcMar>
              <w:top w:w="100" w:type="dxa"/>
              <w:start w:w="120" w:type="dxa"/>
              <w:bottom w:w="100" w:type="dxa"/>
              <w:end w:w="120" w:type="dxa"/>
            </w:tcMar>
            <w:vAlign w:val="center"/>
          </w:tcPr>
          <w:p>
            <w:pPr>
              <w:spacing w:after="0"/>
              <w:jc w:val="left"/>
            </w:pPr>
            <w:r>
              <w:rPr>
                <w:rFonts w:ascii="Aptos" w:hAnsi="Aptos"/>
                <w:color w:val="24313C"/>
                <w:sz w:val="17"/>
              </w:rPr>
              <w:t>[ ]</w:t>
            </w:r>
          </w:p>
        </w:tc>
      </w:tr>
      <w:tr>
        <w:trPr>
          <w:cantSplit/>
        </w:trPr>
        <w:tc>
          <w:tcPr>
            <w:tcW w:type="dxa" w:w="1728"/>
            <w:shd w:fill="FFFFFF"/>
            <w:tcMar>
              <w:top w:w="100" w:type="dxa"/>
              <w:start w:w="120" w:type="dxa"/>
              <w:bottom w:w="100" w:type="dxa"/>
              <w:end w:w="120" w:type="dxa"/>
            </w:tcMar>
            <w:vAlign w:val="center"/>
          </w:tcPr>
          <w:p>
            <w:pPr>
              <w:spacing w:after="0"/>
              <w:jc w:val="left"/>
            </w:pPr>
            <w:r>
              <w:rPr>
                <w:rFonts w:ascii="Aptos" w:hAnsi="Aptos"/>
                <w:color w:val="24313C"/>
                <w:sz w:val="17"/>
              </w:rPr>
              <w:t>Data</w:t>
            </w:r>
          </w:p>
        </w:tc>
        <w:tc>
          <w:tcPr>
            <w:tcW w:type="dxa" w:w="7488"/>
            <w:shd w:fill="FFFFFF"/>
            <w:tcMar>
              <w:top w:w="100" w:type="dxa"/>
              <w:start w:w="120" w:type="dxa"/>
              <w:bottom w:w="100" w:type="dxa"/>
              <w:end w:w="120" w:type="dxa"/>
            </w:tcMar>
            <w:vAlign w:val="center"/>
          </w:tcPr>
          <w:p>
            <w:pPr>
              <w:spacing w:after="0"/>
              <w:jc w:val="left"/>
            </w:pPr>
            <w:r>
              <w:rPr>
                <w:rFonts w:ascii="Aptos" w:hAnsi="Aptos"/>
                <w:color w:val="24313C"/>
                <w:sz w:val="17"/>
              </w:rPr>
              <w:t>Are contracts, layers, quality rules, and reconciliation defined?</w:t>
            </w:r>
          </w:p>
        </w:tc>
        <w:tc>
          <w:tcPr>
            <w:tcW w:type="dxa" w:w="864"/>
            <w:shd w:fill="FFFFFF"/>
            <w:tcMar>
              <w:top w:w="100" w:type="dxa"/>
              <w:start w:w="120" w:type="dxa"/>
              <w:bottom w:w="100" w:type="dxa"/>
              <w:end w:w="120" w:type="dxa"/>
            </w:tcMar>
            <w:vAlign w:val="center"/>
          </w:tcPr>
          <w:p>
            <w:pPr>
              <w:spacing w:after="0"/>
              <w:jc w:val="left"/>
            </w:pPr>
            <w:r>
              <w:rPr>
                <w:rFonts w:ascii="Aptos" w:hAnsi="Aptos"/>
                <w:color w:val="24313C"/>
                <w:sz w:val="17"/>
              </w:rPr>
              <w:t>[ ]</w:t>
            </w:r>
          </w:p>
        </w:tc>
      </w:tr>
      <w:tr>
        <w:trPr>
          <w:cantSplit/>
        </w:trPr>
        <w:tc>
          <w:tcPr>
            <w:tcW w:type="dxa" w:w="1728"/>
            <w:shd w:fill="FAFBFC"/>
            <w:tcMar>
              <w:top w:w="100" w:type="dxa"/>
              <w:start w:w="120" w:type="dxa"/>
              <w:bottom w:w="100" w:type="dxa"/>
              <w:end w:w="120" w:type="dxa"/>
            </w:tcMar>
            <w:vAlign w:val="center"/>
          </w:tcPr>
          <w:p>
            <w:pPr>
              <w:spacing w:after="0"/>
              <w:jc w:val="left"/>
            </w:pPr>
            <w:r>
              <w:rPr>
                <w:rFonts w:ascii="Aptos" w:hAnsi="Aptos"/>
                <w:color w:val="24313C"/>
                <w:sz w:val="17"/>
              </w:rPr>
              <w:t>Operations</w:t>
            </w:r>
          </w:p>
        </w:tc>
        <w:tc>
          <w:tcPr>
            <w:tcW w:type="dxa" w:w="7488"/>
            <w:shd w:fill="FAFBFC"/>
            <w:tcMar>
              <w:top w:w="100" w:type="dxa"/>
              <w:start w:w="120" w:type="dxa"/>
              <w:bottom w:w="100" w:type="dxa"/>
              <w:end w:w="120" w:type="dxa"/>
            </w:tcMar>
            <w:vAlign w:val="center"/>
          </w:tcPr>
          <w:p>
            <w:pPr>
              <w:spacing w:after="0"/>
              <w:jc w:val="left"/>
            </w:pPr>
            <w:r>
              <w:rPr>
                <w:rFonts w:ascii="Aptos" w:hAnsi="Aptos"/>
                <w:color w:val="24313C"/>
                <w:sz w:val="17"/>
              </w:rPr>
              <w:t>Are dashboards, alerts, runbooks, RTO, and RPO defined?</w:t>
            </w:r>
          </w:p>
        </w:tc>
        <w:tc>
          <w:tcPr>
            <w:tcW w:type="dxa" w:w="864"/>
            <w:shd w:fill="FAFBFC"/>
            <w:tcMar>
              <w:top w:w="100" w:type="dxa"/>
              <w:start w:w="120" w:type="dxa"/>
              <w:bottom w:w="100" w:type="dxa"/>
              <w:end w:w="120" w:type="dxa"/>
            </w:tcMar>
            <w:vAlign w:val="center"/>
          </w:tcPr>
          <w:p>
            <w:pPr>
              <w:spacing w:after="0"/>
              <w:jc w:val="left"/>
            </w:pPr>
            <w:r>
              <w:rPr>
                <w:rFonts w:ascii="Aptos" w:hAnsi="Aptos"/>
                <w:color w:val="24313C"/>
                <w:sz w:val="17"/>
              </w:rPr>
              <w:t>[ ]</w:t>
            </w:r>
          </w:p>
        </w:tc>
      </w:tr>
      <w:tr>
        <w:trPr>
          <w:cantSplit/>
        </w:trPr>
        <w:tc>
          <w:tcPr>
            <w:tcW w:type="dxa" w:w="1728"/>
            <w:shd w:fill="FFFFFF"/>
            <w:tcMar>
              <w:top w:w="100" w:type="dxa"/>
              <w:start w:w="120" w:type="dxa"/>
              <w:bottom w:w="100" w:type="dxa"/>
              <w:end w:w="120" w:type="dxa"/>
            </w:tcMar>
            <w:vAlign w:val="center"/>
          </w:tcPr>
          <w:p>
            <w:pPr>
              <w:spacing w:after="0"/>
              <w:jc w:val="left"/>
            </w:pPr>
            <w:r>
              <w:rPr>
                <w:rFonts w:ascii="Aptos" w:hAnsi="Aptos"/>
                <w:color w:val="24313C"/>
                <w:sz w:val="17"/>
              </w:rPr>
              <w:t>Delivery</w:t>
            </w:r>
          </w:p>
        </w:tc>
        <w:tc>
          <w:tcPr>
            <w:tcW w:type="dxa" w:w="7488"/>
            <w:shd w:fill="FFFFFF"/>
            <w:tcMar>
              <w:top w:w="100" w:type="dxa"/>
              <w:start w:w="120" w:type="dxa"/>
              <w:bottom w:w="100" w:type="dxa"/>
              <w:end w:w="120" w:type="dxa"/>
            </w:tcMar>
            <w:vAlign w:val="center"/>
          </w:tcPr>
          <w:p>
            <w:pPr>
              <w:spacing w:after="0"/>
              <w:jc w:val="left"/>
            </w:pPr>
            <w:r>
              <w:rPr>
                <w:rFonts w:ascii="Aptos" w:hAnsi="Aptos"/>
                <w:color w:val="24313C"/>
                <w:sz w:val="17"/>
              </w:rPr>
              <w:t>Are sprint scope, acceptance criteria, and CI/CD gates actionable?</w:t>
            </w:r>
          </w:p>
        </w:tc>
        <w:tc>
          <w:tcPr>
            <w:tcW w:type="dxa" w:w="864"/>
            <w:shd w:fill="FFFFFF"/>
            <w:tcMar>
              <w:top w:w="100" w:type="dxa"/>
              <w:start w:w="120" w:type="dxa"/>
              <w:bottom w:w="100" w:type="dxa"/>
              <w:end w:w="120" w:type="dxa"/>
            </w:tcMar>
            <w:vAlign w:val="center"/>
          </w:tcPr>
          <w:p>
            <w:pPr>
              <w:spacing w:after="0"/>
              <w:jc w:val="left"/>
            </w:pPr>
            <w:r>
              <w:rPr>
                <w:rFonts w:ascii="Aptos" w:hAnsi="Aptos"/>
                <w:color w:val="24313C"/>
                <w:sz w:val="17"/>
              </w:rPr>
              <w:t>[ ]</w:t>
            </w:r>
          </w:p>
        </w:tc>
      </w:tr>
      <w:tr>
        <w:trPr>
          <w:cantSplit/>
        </w:trPr>
        <w:tc>
          <w:tcPr>
            <w:tcW w:type="dxa" w:w="1728"/>
            <w:shd w:fill="FAFBFC"/>
            <w:tcMar>
              <w:top w:w="100" w:type="dxa"/>
              <w:start w:w="120" w:type="dxa"/>
              <w:bottom w:w="100" w:type="dxa"/>
              <w:end w:w="120" w:type="dxa"/>
            </w:tcMar>
            <w:vAlign w:val="center"/>
          </w:tcPr>
          <w:p>
            <w:pPr>
              <w:spacing w:after="0"/>
              <w:jc w:val="left"/>
            </w:pPr>
            <w:r>
              <w:rPr>
                <w:rFonts w:ascii="Aptos" w:hAnsi="Aptos"/>
                <w:color w:val="24313C"/>
                <w:sz w:val="17"/>
              </w:rPr>
              <w:t>Portfolio</w:t>
            </w:r>
          </w:p>
        </w:tc>
        <w:tc>
          <w:tcPr>
            <w:tcW w:type="dxa" w:w="7488"/>
            <w:shd w:fill="FAFBFC"/>
            <w:tcMar>
              <w:top w:w="100" w:type="dxa"/>
              <w:start w:w="120" w:type="dxa"/>
              <w:bottom w:w="100" w:type="dxa"/>
              <w:end w:w="120" w:type="dxa"/>
            </w:tcMar>
            <w:vAlign w:val="center"/>
          </w:tcPr>
          <w:p>
            <w:pPr>
              <w:spacing w:after="0"/>
              <w:jc w:val="left"/>
            </w:pPr>
            <w:r>
              <w:rPr>
                <w:rFonts w:ascii="Aptos" w:hAnsi="Aptos"/>
                <w:color w:val="24313C"/>
                <w:sz w:val="17"/>
              </w:rPr>
              <w:t>Will the output prove judgment, ownership, and production experience?</w:t>
            </w:r>
          </w:p>
        </w:tc>
        <w:tc>
          <w:tcPr>
            <w:tcW w:type="dxa" w:w="864"/>
            <w:shd w:fill="FAFBFC"/>
            <w:tcMar>
              <w:top w:w="100" w:type="dxa"/>
              <w:start w:w="120" w:type="dxa"/>
              <w:bottom w:w="100" w:type="dxa"/>
              <w:end w:w="120" w:type="dxa"/>
            </w:tcMar>
            <w:vAlign w:val="center"/>
          </w:tcPr>
          <w:p>
            <w:pPr>
              <w:spacing w:after="0"/>
              <w:jc w:val="left"/>
            </w:pPr>
            <w:r>
              <w:rPr>
                <w:rFonts w:ascii="Aptos" w:hAnsi="Aptos"/>
                <w:color w:val="24313C"/>
                <w:sz w:val="17"/>
              </w:rPr>
              <w:t>[ ]</w:t>
            </w:r>
          </w:p>
        </w:tc>
      </w:tr>
    </w:tbl>
    <w:p>
      <w:pPr>
        <w:spacing w:after="20"/>
      </w:pP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780"/>
        <w:sz w:val="16"/>
      </w:rPr>
      <w:t>PROJECT ATLAS  |  PRODUCT REQUIREMENTS DOCUMENT</w:t>
    </w:r>
    <w:r>
      <w:t xml:space="preserve">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1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2577A"/>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2A9D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2257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Aptos" w:hAnsi="Aptos"/>
      <w:b w:val="0"/>
      <w:color w:val="53616C"/>
      <w:sz w:val="17"/>
    </w:rPr>
  </w:style>
  <w:style w:type="paragraph" w:customStyle="1" w:styleId="TableText">
    <w:name w:val="Table Text"/>
    <w:rPr>
      <w:rFonts w:ascii="Aptos" w:hAnsi="Aptos"/>
      <w:b w:val="0"/>
      <w:color w:val="24313C"/>
      <w:sz w:val="18"/>
    </w:rPr>
  </w:style>
  <w:style w:type="paragraph" w:customStyle="1" w:styleId="Callout">
    <w:name w:val="Callout"/>
    <w:rPr>
      <w:rFonts w:ascii="Aptos" w:hAnsi="Aptos"/>
      <w:b w:val="0"/>
      <w:color w:val="24313C"/>
      <w:sz w:val="20"/>
    </w:rPr>
  </w:style>
  <w:style w:type="paragraph" w:customStyle="1" w:styleId="SprintTitle">
    <w:name w:val="Sprint Title"/>
    <w:rPr>
      <w:rFonts w:ascii="Aptos" w:hAnsi="Aptos"/>
      <w:b/>
      <w:color w:val="17324D"/>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Atlas - Detailed Product Requirements Document</dc:title>
  <dc:subject>Production-grade real-time customer data platform</dc:subject>
  <dc:creator>Atlas Data Platform Engineering</dc:creator>
  <cp:keywords>data engineering, Kafka, Debezium, Spark, Delta Lake, Airflow, PRD</cp:keywords>
  <dc:description>generated by python-docx</dc:description>
  <cp:lastModifiedBy/>
  <cp:revision>1</cp:revision>
  <dcterms:created xsi:type="dcterms:W3CDTF">2013-12-23T23:15:00Z</dcterms:created>
  <dcterms:modified xsi:type="dcterms:W3CDTF">2013-12-23T23:15:00Z</dcterms:modified>
  <cp:category/>
</cp:coreProperties>
</file>