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A887" w14:textId="77777777" w:rsidR="00C37900" w:rsidRDefault="00000000" w:rsidP="00C92463">
      <w:pPr>
        <w:kinsoku w:val="0"/>
        <w:wordWrap w:val="0"/>
        <w:overflowPunct w:val="0"/>
        <w:spacing w:line="14" w:lineRule="exact"/>
        <w:jc w:val="distribute"/>
        <w:textAlignment w:val="center"/>
        <w:rPr>
          <w:rFonts w:eastAsia="華康中楷體"/>
          <w:sz w:val="16"/>
        </w:rPr>
      </w:pPr>
      <w:bookmarkStart w:id="0" w:name="承辦單位"/>
      <w:bookmarkStart w:id="1" w:name="鑑驗書"/>
      <w:r>
        <w:rPr>
          <w:rFonts w:eastAsia="華康中楷體"/>
          <w:noProof/>
          <w:sz w:val="20"/>
        </w:rPr>
        <w:pict w14:anchorId="2BDDA90E"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2050" type="#_x0000_t202" style="position:absolute;left:0;text-align:left;margin-left:347.45pt;margin-top:-26.05pt;width:120pt;height:22.7p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inset="0,0,0,0">
              <w:txbxContent>
                <w:p w14:paraId="2BDDA91D" w14:textId="77777777" w:rsidR="00C37900" w:rsidRDefault="0077734A" w:rsidP="00C92463">
                  <w:pPr>
                    <w:spacing w:line="240" w:lineRule="exact"/>
                    <w:rPr>
                      <w:rFonts w:eastAsia="華康中楷體"/>
                    </w:rPr>
                  </w:pPr>
                  <w:r>
                    <w:rPr>
                      <w:rFonts w:eastAsia="華康中楷體" w:hint="eastAsia"/>
                    </w:rPr>
                    <w:t>檔　　號：</w:t>
                  </w:r>
                </w:p>
                <w:p w14:paraId="2BDDA91E" w14:textId="77777777" w:rsidR="00C37900" w:rsidRDefault="0077734A" w:rsidP="00C92463">
                  <w:pPr>
                    <w:spacing w:line="240" w:lineRule="exact"/>
                    <w:rPr>
                      <w:rFonts w:eastAsia="華康中楷體"/>
                    </w:rPr>
                  </w:pPr>
                  <w:r>
                    <w:rPr>
                      <w:rFonts w:eastAsia="華康中楷體" w:hint="eastAsia"/>
                    </w:rPr>
                    <w:t>保存年限：</w:t>
                  </w:r>
                </w:p>
              </w:txbxContent>
            </v:textbox>
          </v:shape>
        </w:pict>
      </w:r>
    </w:p>
    <w:bookmarkEnd w:id="0"/>
    <w:p w14:paraId="2BDDA888" w14:textId="2370C82D" w:rsidR="00C37900" w:rsidRPr="000D2AD6" w:rsidRDefault="0077734A" w:rsidP="00C92463">
      <w:pPr>
        <w:kinsoku w:val="0"/>
        <w:wordWrap w:val="0"/>
        <w:overflowPunct w:val="0"/>
        <w:autoSpaceDE w:val="0"/>
        <w:autoSpaceDN w:val="0"/>
        <w:spacing w:line="440" w:lineRule="exact"/>
        <w:ind w:left="1134" w:right="1134"/>
        <w:jc w:val="distribute"/>
        <w:textAlignment w:val="center"/>
        <w:rPr>
          <w:rFonts w:eastAsia="華康中楷體"/>
          <w:sz w:val="44"/>
          <w:szCs w:val="44"/>
        </w:rPr>
      </w:pPr>
      <w:r w:rsidRPr="000D2AD6">
        <w:rPr>
          <w:rFonts w:eastAsia="標楷體" w:hAnsi="標楷體"/>
          <w:sz w:val="44"/>
          <w:szCs w:val="44"/>
        </w:rPr>
        <w:t>臺南</w:t>
      </w:r>
      <w:r w:rsidRPr="000D2AD6">
        <w:rPr>
          <w:rFonts w:eastAsia="標楷體" w:hAnsi="標楷體" w:hint="eastAsia"/>
          <w:sz w:val="44"/>
          <w:szCs w:val="44"/>
        </w:rPr>
        <w:t>市政府</w:t>
      </w:r>
      <w:r w:rsidRPr="000D2AD6">
        <w:rPr>
          <w:rFonts w:eastAsia="標楷體" w:hAnsi="標楷體"/>
          <w:sz w:val="44"/>
          <w:szCs w:val="44"/>
        </w:rPr>
        <w:t>警察局</w:t>
      </w:r>
      <w:r>
        <w:rPr>
          <w:rFonts w:eastAsia="華康中楷體" w:hint="eastAsia"/>
          <w:sz w:val="44"/>
          <w:szCs w:val="44"/>
        </w:rPr>
        <w:t>鑑定</w:t>
      </w:r>
      <w:r w:rsidRPr="000D2AD6">
        <w:rPr>
          <w:rFonts w:eastAsia="華康中楷體" w:hint="eastAsia"/>
          <w:sz w:val="44"/>
          <w:szCs w:val="44"/>
        </w:rPr>
        <w:t>書</w:t>
      </w:r>
      <w:bookmarkEnd w:id="1"/>
    </w:p>
    <w:p w14:paraId="2BDDA889" w14:textId="77777777" w:rsidR="00C37900" w:rsidRPr="00552EAC" w:rsidRDefault="0077734A" w:rsidP="00C92463">
      <w:pPr>
        <w:spacing w:line="160" w:lineRule="exact"/>
        <w:ind w:left="5670"/>
        <w:rPr>
          <w:rFonts w:eastAsia="標楷體"/>
          <w:sz w:val="16"/>
        </w:rPr>
      </w:pPr>
      <w:r w:rsidRPr="00552EAC">
        <w:rPr>
          <w:rFonts w:eastAsia="標楷體" w:hAnsi="標楷體"/>
          <w:sz w:val="16"/>
        </w:rPr>
        <w:t>機關地址：</w:t>
      </w:r>
      <w:r w:rsidRPr="00552EAC">
        <w:rPr>
          <w:rFonts w:eastAsia="標楷體"/>
          <w:sz w:val="16"/>
        </w:rPr>
        <w:t>730</w:t>
      </w:r>
      <w:r>
        <w:rPr>
          <w:rFonts w:eastAsia="標楷體" w:hint="eastAsia"/>
          <w:sz w:val="16"/>
        </w:rPr>
        <w:t>207</w:t>
      </w:r>
      <w:r w:rsidRPr="00552EAC">
        <w:rPr>
          <w:rFonts w:eastAsia="標楷體" w:hAnsi="標楷體"/>
          <w:sz w:val="16"/>
        </w:rPr>
        <w:t>臺南</w:t>
      </w:r>
      <w:r>
        <w:rPr>
          <w:rFonts w:eastAsia="標楷體" w:hAnsi="標楷體" w:hint="eastAsia"/>
          <w:sz w:val="16"/>
        </w:rPr>
        <w:t>市</w:t>
      </w:r>
      <w:r>
        <w:rPr>
          <w:rFonts w:eastAsia="標楷體" w:hAnsi="標楷體"/>
          <w:sz w:val="16"/>
        </w:rPr>
        <w:t>新營</w:t>
      </w:r>
      <w:r>
        <w:rPr>
          <w:rFonts w:eastAsia="標楷體" w:hAnsi="標楷體" w:hint="eastAsia"/>
          <w:sz w:val="16"/>
        </w:rPr>
        <w:t>區</w:t>
      </w:r>
      <w:r w:rsidRPr="00552EAC">
        <w:rPr>
          <w:rFonts w:eastAsia="標楷體" w:hAnsi="標楷體"/>
          <w:sz w:val="16"/>
        </w:rPr>
        <w:t>中正路</w:t>
      </w:r>
      <w:r w:rsidRPr="00552EAC">
        <w:rPr>
          <w:rFonts w:eastAsia="標楷體"/>
          <w:sz w:val="16"/>
        </w:rPr>
        <w:t>3</w:t>
      </w:r>
      <w:r w:rsidRPr="00552EAC">
        <w:rPr>
          <w:rFonts w:eastAsia="標楷體" w:hAnsi="標楷體"/>
          <w:sz w:val="16"/>
        </w:rPr>
        <w:t>號</w:t>
      </w:r>
    </w:p>
    <w:p w14:paraId="2BDDA88A" w14:textId="77777777" w:rsidR="00C37900" w:rsidRDefault="0077734A" w:rsidP="00C92463">
      <w:pPr>
        <w:spacing w:line="160" w:lineRule="exact"/>
        <w:ind w:left="5670"/>
        <w:rPr>
          <w:rFonts w:eastAsia="標楷體"/>
          <w:sz w:val="16"/>
        </w:rPr>
      </w:pPr>
      <w:r>
        <w:rPr>
          <w:rFonts w:eastAsia="標楷體" w:hint="eastAsia"/>
          <w:sz w:val="16"/>
        </w:rPr>
        <w:t>鑑定單位</w:t>
      </w:r>
      <w:r w:rsidRPr="00552EAC">
        <w:rPr>
          <w:rFonts w:eastAsia="標楷體" w:hAnsi="標楷體"/>
          <w:sz w:val="16"/>
        </w:rPr>
        <w:t>：</w:t>
      </w:r>
      <w:r>
        <w:rPr>
          <w:rFonts w:eastAsia="標楷體" w:hAnsi="標楷體" w:hint="eastAsia"/>
          <w:sz w:val="16"/>
        </w:rPr>
        <w:t>刑事鑑識中心分子生物實驗室</w:t>
      </w:r>
    </w:p>
    <w:p w14:paraId="2BDDA88B" w14:textId="38E102DD" w:rsidR="00C37900" w:rsidRDefault="0077734A" w:rsidP="00C92463">
      <w:pPr>
        <w:spacing w:line="160" w:lineRule="exact"/>
        <w:ind w:left="5670"/>
        <w:rPr>
          <w:rFonts w:eastAsia="標楷體"/>
          <w:sz w:val="16"/>
        </w:rPr>
      </w:pPr>
      <w:r>
        <w:rPr>
          <w:rFonts w:eastAsia="標楷體" w:hint="eastAsia"/>
          <w:sz w:val="16"/>
        </w:rPr>
        <w:t>承</w:t>
      </w:r>
      <w:r>
        <w:rPr>
          <w:rFonts w:eastAsia="標楷體" w:hint="eastAsia"/>
          <w:sz w:val="16"/>
        </w:rPr>
        <w:t xml:space="preserve"> </w:t>
      </w:r>
      <w:r>
        <w:rPr>
          <w:rFonts w:eastAsia="標楷體"/>
          <w:sz w:val="16"/>
        </w:rPr>
        <w:t>辦</w:t>
      </w:r>
      <w:r>
        <w:rPr>
          <w:rFonts w:eastAsia="標楷體" w:hint="eastAsia"/>
          <w:sz w:val="16"/>
        </w:rPr>
        <w:t xml:space="preserve"> </w:t>
      </w:r>
      <w:r>
        <w:rPr>
          <w:rFonts w:eastAsia="標楷體"/>
          <w:sz w:val="16"/>
        </w:rPr>
        <w:t>人</w:t>
      </w:r>
      <w:r w:rsidRPr="00552EAC">
        <w:rPr>
          <w:rFonts w:eastAsia="標楷體" w:hAnsi="標楷體"/>
          <w:sz w:val="16"/>
        </w:rPr>
        <w:t>：</w:t>
      </w:r>
      <w:r w:rsidRPr="00864F37">
        <w:rPr>
          <w:rFonts w:ascii="標楷體" w:eastAsia="標楷體" w:hAnsi="標楷體"/>
          <w:noProof/>
          <w:sz w:val="16"/>
        </w:rPr>
        <w:t>巡官</w:t>
      </w:r>
      <w:r w:rsidR="00242318">
        <w:rPr>
          <w:rFonts w:ascii="標楷體" w:eastAsia="標楷體" w:hAnsi="標楷體" w:hint="eastAsia"/>
          <w:noProof/>
          <w:sz w:val="16"/>
        </w:rPr>
        <w:t>好學姐</w:t>
      </w:r>
    </w:p>
    <w:p w14:paraId="2BDDA88C" w14:textId="77777777" w:rsidR="00C37900" w:rsidRPr="00FA5694" w:rsidRDefault="0077734A" w:rsidP="000E7D74">
      <w:pPr>
        <w:spacing w:line="160" w:lineRule="exact"/>
        <w:ind w:left="5670"/>
        <w:rPr>
          <w:rFonts w:eastAsia="標楷體"/>
          <w:sz w:val="16"/>
        </w:rPr>
      </w:pPr>
      <w:r>
        <w:rPr>
          <w:rFonts w:eastAsia="標楷體" w:hAnsi="標楷體" w:hint="eastAsia"/>
          <w:sz w:val="16"/>
        </w:rPr>
        <w:t>聯絡</w:t>
      </w:r>
      <w:r w:rsidRPr="00552EAC">
        <w:rPr>
          <w:rFonts w:eastAsia="標楷體" w:hAnsi="標楷體"/>
          <w:sz w:val="16"/>
        </w:rPr>
        <w:t>電話：</w:t>
      </w:r>
      <w:r>
        <w:rPr>
          <w:rFonts w:eastAsia="標楷體" w:hint="eastAsia"/>
          <w:sz w:val="16"/>
        </w:rPr>
        <w:t>(</w:t>
      </w:r>
      <w:r w:rsidRPr="00552EAC">
        <w:rPr>
          <w:rFonts w:eastAsia="標楷體"/>
          <w:sz w:val="16"/>
        </w:rPr>
        <w:t>06</w:t>
      </w:r>
      <w:r>
        <w:rPr>
          <w:rFonts w:eastAsia="標楷體" w:hint="eastAsia"/>
          <w:sz w:val="16"/>
        </w:rPr>
        <w:t>)</w:t>
      </w:r>
      <w:r w:rsidRPr="00552EAC">
        <w:rPr>
          <w:rFonts w:eastAsia="標楷體"/>
          <w:sz w:val="16"/>
        </w:rPr>
        <w:t>6335</w:t>
      </w:r>
      <w:r w:rsidRPr="00FA5694">
        <w:rPr>
          <w:rFonts w:eastAsia="標楷體"/>
          <w:sz w:val="16"/>
        </w:rPr>
        <w:t>269</w:t>
      </w:r>
      <w:r w:rsidRPr="00FA5694">
        <w:rPr>
          <w:rFonts w:eastAsia="標楷體" w:hAnsi="標楷體"/>
          <w:sz w:val="16"/>
        </w:rPr>
        <w:t>、</w:t>
      </w:r>
      <w:r w:rsidRPr="00FA5694">
        <w:rPr>
          <w:rFonts w:eastAsia="標楷體"/>
          <w:sz w:val="16"/>
        </w:rPr>
        <w:t>警用</w:t>
      </w:r>
      <w:r w:rsidRPr="00FA5694">
        <w:rPr>
          <w:rFonts w:eastAsia="標楷體"/>
          <w:sz w:val="16"/>
        </w:rPr>
        <w:t>766-2191</w:t>
      </w:r>
    </w:p>
    <w:p w14:paraId="2BDDA88D" w14:textId="77777777" w:rsidR="00C37900" w:rsidRPr="00552EAC" w:rsidRDefault="0077734A" w:rsidP="000E7D74">
      <w:pPr>
        <w:spacing w:line="160" w:lineRule="exact"/>
        <w:ind w:left="5670"/>
        <w:rPr>
          <w:rFonts w:eastAsia="標楷體"/>
          <w:sz w:val="16"/>
        </w:rPr>
      </w:pPr>
      <w:r w:rsidRPr="00FA5694">
        <w:rPr>
          <w:rFonts w:eastAsia="標楷體"/>
          <w:sz w:val="16"/>
        </w:rPr>
        <w:t>傳真電話：</w:t>
      </w:r>
      <w:r w:rsidRPr="00FA5694">
        <w:rPr>
          <w:rFonts w:eastAsia="標楷體"/>
          <w:sz w:val="16"/>
        </w:rPr>
        <w:t>(06)6354072</w:t>
      </w:r>
      <w:r w:rsidRPr="00FA5694">
        <w:rPr>
          <w:rFonts w:eastAsia="標楷體" w:hAnsi="標楷體"/>
          <w:sz w:val="16"/>
        </w:rPr>
        <w:t>、</w:t>
      </w:r>
      <w:r w:rsidRPr="00FA5694">
        <w:rPr>
          <w:rFonts w:eastAsia="標楷體"/>
          <w:sz w:val="16"/>
        </w:rPr>
        <w:t>警用</w:t>
      </w:r>
      <w:r w:rsidRPr="00FA5694">
        <w:rPr>
          <w:rFonts w:eastAsia="標楷體"/>
          <w:sz w:val="16"/>
        </w:rPr>
        <w:t>766</w:t>
      </w:r>
      <w:r>
        <w:rPr>
          <w:rFonts w:eastAsia="標楷體" w:hint="eastAsia"/>
          <w:sz w:val="16"/>
        </w:rPr>
        <w:t>-2156</w:t>
      </w:r>
    </w:p>
    <w:p w14:paraId="2BDDA88E" w14:textId="704002D8" w:rsidR="00C37900" w:rsidRDefault="0077734A" w:rsidP="00C92463">
      <w:pPr>
        <w:spacing w:line="160" w:lineRule="exact"/>
        <w:ind w:left="5670"/>
        <w:rPr>
          <w:rFonts w:eastAsia="華康中楷體"/>
          <w:sz w:val="16"/>
        </w:rPr>
      </w:pPr>
      <w:r w:rsidRPr="00552EAC">
        <w:rPr>
          <w:rFonts w:eastAsia="標楷體" w:hAnsi="標楷體"/>
          <w:sz w:val="16"/>
        </w:rPr>
        <w:t>電子信箱：</w:t>
      </w:r>
      <w:r w:rsidR="00242318">
        <w:rPr>
          <w:rFonts w:eastAsia="標楷體"/>
          <w:noProof/>
          <w:sz w:val="16"/>
        </w:rPr>
        <w:t>165133.21</w:t>
      </w:r>
      <w:r w:rsidR="00C37900">
        <w:rPr>
          <w:rFonts w:eastAsia="標楷體"/>
          <w:noProof/>
          <w:sz w:val="16"/>
        </w:rPr>
        <w:t>1</w:t>
      </w:r>
      <w:r>
        <w:rPr>
          <w:rFonts w:eastAsia="標楷體"/>
          <w:noProof/>
          <w:sz w:val="16"/>
        </w:rPr>
        <w:t>@gmail</w:t>
      </w:r>
      <w:r>
        <w:rPr>
          <w:rFonts w:eastAsia="標楷體"/>
          <w:sz w:val="16"/>
        </w:rPr>
        <w:t xml:space="preserve">.com                </w:t>
      </w:r>
    </w:p>
    <w:p w14:paraId="2BDDA88F" w14:textId="77777777" w:rsidR="00C37900" w:rsidRPr="00490C15" w:rsidRDefault="0077734A" w:rsidP="00C92463">
      <w:pPr>
        <w:kinsoku w:val="0"/>
        <w:wordWrap w:val="0"/>
        <w:overflowPunct w:val="0"/>
        <w:spacing w:beforeLines="50" w:before="120" w:line="340" w:lineRule="exact"/>
        <w:textAlignment w:val="center"/>
        <w:rPr>
          <w:rFonts w:eastAsia="標楷體"/>
          <w:sz w:val="28"/>
        </w:rPr>
      </w:pPr>
      <w:bookmarkStart w:id="2" w:name="受文者"/>
      <w:r w:rsidRPr="00490C15">
        <w:rPr>
          <w:rFonts w:eastAsia="標楷體" w:hAnsi="標楷體"/>
          <w:sz w:val="28"/>
        </w:rPr>
        <w:t>受文者：</w:t>
      </w:r>
      <w:bookmarkEnd w:id="2"/>
      <w:r w:rsidR="009D0760" w:rsidRPr="009D0760">
        <w:rPr>
          <w:rFonts w:eastAsia="標楷體" w:hAnsi="標楷體" w:hint="eastAsia"/>
          <w:sz w:val="28"/>
        </w:rPr>
        <w:t>本局刑事鑑識中心</w:t>
      </w:r>
    </w:p>
    <w:bookmarkStart w:id="3" w:name="發文日期"/>
    <w:p w14:paraId="2BDDA890" w14:textId="6887698C" w:rsidR="00C37900" w:rsidRPr="007D3E97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</w:rPr>
      </w:pPr>
      <w:r w:rsidRPr="00490C15">
        <w:rPr>
          <w:rFonts w:eastAsia="標楷體"/>
          <w:sz w:val="28"/>
        </w:rPr>
        <w:fldChar w:fldCharType="begin"/>
      </w:r>
      <w:r w:rsidRPr="00490C15">
        <w:rPr>
          <w:rFonts w:eastAsia="標楷體"/>
          <w:sz w:val="28"/>
        </w:rPr>
        <w:instrText xml:space="preserve"> MACROBUTTON </w:instrText>
      </w:r>
      <w:r w:rsidRPr="00490C15">
        <w:rPr>
          <w:rFonts w:eastAsia="標楷體" w:hAnsi="標楷體"/>
          <w:sz w:val="28"/>
        </w:rPr>
        <w:instrText>發文日期</w:instrText>
      </w:r>
      <w:r w:rsidRPr="00490C15">
        <w:rPr>
          <w:rFonts w:eastAsia="標楷體"/>
          <w:sz w:val="28"/>
        </w:rPr>
        <w:instrText xml:space="preserve"> </w:instrText>
      </w:r>
      <w:r w:rsidRPr="00490C15">
        <w:rPr>
          <w:rFonts w:eastAsia="標楷體" w:hAnsi="標楷體"/>
          <w:sz w:val="28"/>
        </w:rPr>
        <w:instrText>發文日期：</w:instrText>
      </w:r>
      <w:r w:rsidRPr="00490C15">
        <w:rPr>
          <w:rFonts w:eastAsia="標楷體"/>
          <w:sz w:val="28"/>
        </w:rPr>
        <w:fldChar w:fldCharType="end"/>
      </w:r>
      <w:bookmarkEnd w:id="3"/>
      <w:r w:rsidRPr="007D3E97">
        <w:rPr>
          <w:rFonts w:eastAsia="標楷體" w:hAnsi="標楷體"/>
          <w:sz w:val="28"/>
        </w:rPr>
        <w:t>中華民國</w:t>
      </w:r>
      <w:r w:rsidRPr="007D3E97">
        <w:rPr>
          <w:rFonts w:eastAsia="標楷體" w:hAnsi="標楷體"/>
          <w:sz w:val="28"/>
        </w:rPr>
        <w:t>111</w:t>
      </w:r>
      <w:r w:rsidRPr="007D3E97">
        <w:rPr>
          <w:rFonts w:eastAsia="標楷體" w:hAnsi="標楷體"/>
          <w:sz w:val="28"/>
        </w:rPr>
        <w:t>年</w:t>
      </w:r>
      <w:r w:rsidRPr="007D3E97">
        <w:rPr>
          <w:rFonts w:eastAsia="標楷體" w:hAnsi="標楷體"/>
          <w:sz w:val="28"/>
        </w:rPr>
        <w:t>2</w:t>
      </w:r>
      <w:r w:rsidRPr="007D3E97">
        <w:rPr>
          <w:rFonts w:eastAsia="標楷體" w:hAnsi="標楷體"/>
          <w:sz w:val="28"/>
        </w:rPr>
        <w:t>月</w:t>
      </w:r>
      <w:r w:rsidR="000D6E82">
        <w:rPr>
          <w:rFonts w:eastAsia="標楷體" w:hAnsi="標楷體"/>
          <w:sz w:val="28"/>
        </w:rPr>
        <w:t>29</w:t>
      </w:r>
      <w:r w:rsidRPr="007D3E97">
        <w:rPr>
          <w:rFonts w:eastAsia="標楷體" w:hAnsi="標楷體"/>
          <w:sz w:val="28"/>
        </w:rPr>
        <w:t>日</w:t>
      </w:r>
    </w:p>
    <w:bookmarkStart w:id="4" w:name="發文字號"/>
    <w:p w14:paraId="2BDDA891" w14:textId="540E9BA3" w:rsidR="00C37900" w:rsidRPr="00490C15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>
        <w:rPr>
          <w:rFonts w:eastAsia="華康中楷體"/>
          <w:sz w:val="28"/>
        </w:rPr>
        <w:fldChar w:fldCharType="begin"/>
      </w:r>
      <w:r>
        <w:rPr>
          <w:rFonts w:eastAsia="華康中楷體"/>
          <w:sz w:val="28"/>
        </w:rPr>
        <w:instrText xml:space="preserve"> MACROBUTTON </w:instrText>
      </w:r>
      <w:r>
        <w:rPr>
          <w:rFonts w:eastAsia="華康中楷體" w:hint="eastAsia"/>
          <w:sz w:val="28"/>
        </w:rPr>
        <w:instrText>發文字號</w:instrText>
      </w:r>
      <w:r>
        <w:rPr>
          <w:rFonts w:eastAsia="華康中楷體" w:hint="eastAsia"/>
          <w:sz w:val="28"/>
        </w:rPr>
        <w:instrText xml:space="preserve"> </w:instrText>
      </w:r>
      <w:r>
        <w:rPr>
          <w:rFonts w:eastAsia="華康中楷體" w:hint="eastAsia"/>
          <w:sz w:val="28"/>
        </w:rPr>
        <w:instrText>發文字號：</w:instrText>
      </w:r>
      <w:r>
        <w:rPr>
          <w:rFonts w:eastAsia="華康中楷體"/>
          <w:sz w:val="28"/>
        </w:rPr>
        <w:fldChar w:fldCharType="end"/>
      </w:r>
      <w:bookmarkEnd w:id="4"/>
      <w:r w:rsidRPr="00490C15">
        <w:rPr>
          <w:rFonts w:eastAsia="標楷體" w:hAnsi="標楷體"/>
          <w:sz w:val="28"/>
        </w:rPr>
        <w:t>南</w:t>
      </w:r>
      <w:r>
        <w:rPr>
          <w:rFonts w:eastAsia="標楷體" w:hAnsi="標楷體" w:hint="eastAsia"/>
          <w:sz w:val="28"/>
        </w:rPr>
        <w:t>市</w:t>
      </w:r>
      <w:r w:rsidRPr="00490C15">
        <w:rPr>
          <w:rFonts w:eastAsia="標楷體" w:hAnsi="標楷體"/>
          <w:sz w:val="28"/>
        </w:rPr>
        <w:t>警</w:t>
      </w:r>
      <w:r>
        <w:rPr>
          <w:rFonts w:eastAsia="標楷體" w:hAnsi="標楷體" w:hint="eastAsia"/>
          <w:sz w:val="28"/>
        </w:rPr>
        <w:t>鑑</w:t>
      </w:r>
      <w:r w:rsidRPr="00490C15">
        <w:rPr>
          <w:rFonts w:eastAsia="標楷體" w:hAnsi="標楷體"/>
          <w:sz w:val="28"/>
        </w:rPr>
        <w:t>字第</w:t>
      </w:r>
      <w:r w:rsidR="00A07390" w:rsidRPr="00A07390">
        <w:rPr>
          <w:rFonts w:eastAsia="標楷體" w:hAnsi="標楷體"/>
          <w:sz w:val="28"/>
        </w:rPr>
        <w:t>111</w:t>
      </w:r>
      <w:r w:rsidR="000D6E82">
        <w:rPr>
          <w:rFonts w:eastAsia="標楷體" w:hAnsi="標楷體"/>
          <w:sz w:val="28"/>
        </w:rPr>
        <w:t>2223333</w:t>
      </w:r>
      <w:r w:rsidRPr="00490C15">
        <w:rPr>
          <w:rFonts w:eastAsia="標楷體" w:hAnsi="標楷體"/>
          <w:sz w:val="28"/>
        </w:rPr>
        <w:t>號</w:t>
      </w:r>
    </w:p>
    <w:p w14:paraId="2BDDA892" w14:textId="35CE2101" w:rsidR="00C37900" w:rsidRPr="00490C15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>
        <w:rPr>
          <w:rFonts w:eastAsia="華康中楷體" w:hint="eastAsia"/>
          <w:sz w:val="28"/>
        </w:rPr>
        <w:t>案號：</w:t>
      </w:r>
      <w:r w:rsidRPr="007D3E97">
        <w:rPr>
          <w:rFonts w:eastAsia="標楷體" w:hAnsi="標楷體"/>
          <w:sz w:val="28"/>
        </w:rPr>
        <w:t>111</w:t>
      </w:r>
      <w:r w:rsidR="000D6E82">
        <w:rPr>
          <w:rFonts w:eastAsia="標楷體" w:hAnsi="標楷體"/>
          <w:sz w:val="28"/>
        </w:rPr>
        <w:t>0101001</w:t>
      </w:r>
    </w:p>
    <w:p w14:paraId="2BDDA893" w14:textId="59B1D83A" w:rsidR="00C37900" w:rsidRPr="00076792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  <w:szCs w:val="28"/>
        </w:rPr>
      </w:pPr>
      <w:bookmarkStart w:id="5" w:name="案由"/>
      <w:r w:rsidRPr="00490C15">
        <w:rPr>
          <w:rFonts w:eastAsia="標楷體" w:hAnsi="標楷體"/>
          <w:sz w:val="28"/>
        </w:rPr>
        <w:t>案由：</w:t>
      </w:r>
      <w:r w:rsidR="00C37900">
        <w:rPr>
          <w:rFonts w:eastAsia="標楷體" w:hAnsi="標楷體" w:hint="eastAsia"/>
          <w:sz w:val="28"/>
        </w:rPr>
        <w:t>我很壞</w:t>
      </w:r>
      <w:r w:rsidRPr="007D3E97">
        <w:rPr>
          <w:rFonts w:eastAsia="標楷體" w:hAnsi="標楷體"/>
          <w:sz w:val="28"/>
        </w:rPr>
        <w:t>涉嫌槍砲案</w:t>
      </w:r>
    </w:p>
    <w:bookmarkStart w:id="6" w:name="送檢單位"/>
    <w:bookmarkEnd w:id="5"/>
    <w:p w14:paraId="2BDDA894" w14:textId="77777777" w:rsidR="00C37900" w:rsidRPr="00FD39E5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  <w:szCs w:val="28"/>
        </w:rPr>
      </w:pPr>
      <w:r w:rsidRPr="009D65A1">
        <w:rPr>
          <w:rFonts w:eastAsia="華康中楷體"/>
          <w:sz w:val="28"/>
        </w:rPr>
        <w:fldChar w:fldCharType="begin"/>
      </w:r>
      <w:r w:rsidRPr="009D65A1">
        <w:rPr>
          <w:rFonts w:eastAsia="華康中楷體"/>
          <w:sz w:val="28"/>
        </w:rPr>
        <w:instrText xml:space="preserve"> MACROBUTTON </w:instrText>
      </w:r>
      <w:r w:rsidRPr="009D65A1">
        <w:rPr>
          <w:rFonts w:eastAsia="華康中楷體"/>
          <w:sz w:val="28"/>
        </w:rPr>
        <w:instrText>正本副本</w:instrText>
      </w:r>
      <w:r w:rsidRPr="009D65A1">
        <w:rPr>
          <w:rFonts w:eastAsia="華康中楷體"/>
          <w:sz w:val="28"/>
        </w:rPr>
        <w:instrText xml:space="preserve"> </w:instrText>
      </w:r>
      <w:r w:rsidRPr="009D65A1">
        <w:rPr>
          <w:rFonts w:eastAsia="華康中楷體" w:hint="eastAsia"/>
          <w:sz w:val="28"/>
        </w:rPr>
        <w:instrText>轄區</w:instrText>
      </w:r>
      <w:r w:rsidRPr="009D65A1">
        <w:rPr>
          <w:rFonts w:eastAsia="華康中楷體"/>
          <w:sz w:val="28"/>
        </w:rPr>
        <w:instrText>單位</w:instrText>
      </w:r>
      <w:r w:rsidRPr="009D65A1">
        <w:rPr>
          <w:rFonts w:eastAsia="華康中楷體"/>
          <w:sz w:val="28"/>
        </w:rPr>
        <w:fldChar w:fldCharType="end"/>
      </w:r>
      <w:r w:rsidRPr="00490C15">
        <w:rPr>
          <w:rFonts w:eastAsia="標楷體" w:hAnsi="標楷體"/>
          <w:sz w:val="28"/>
        </w:rPr>
        <w:t>：</w:t>
      </w:r>
      <w:r w:rsidRPr="007D3E97">
        <w:rPr>
          <w:rFonts w:eastAsia="標楷體" w:hAnsi="標楷體"/>
          <w:sz w:val="28"/>
        </w:rPr>
        <w:t>臺南市政府警察局第二分局</w:t>
      </w:r>
    </w:p>
    <w:bookmarkEnd w:id="6"/>
    <w:p w14:paraId="2BDDA895" w14:textId="63BEA716" w:rsidR="00C37900" w:rsidRPr="00490C15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490C15">
        <w:rPr>
          <w:rFonts w:eastAsia="標楷體" w:hAnsi="標楷體"/>
          <w:sz w:val="28"/>
        </w:rPr>
        <w:t>來文日期：</w:t>
      </w:r>
      <w:r>
        <w:rPr>
          <w:rFonts w:eastAsia="標楷體" w:hAnsi="標楷體"/>
          <w:noProof/>
          <w:sz w:val="28"/>
        </w:rPr>
        <w:t>中華民國</w:t>
      </w:r>
      <w:r>
        <w:rPr>
          <w:rFonts w:eastAsia="標楷體" w:hAnsi="標楷體"/>
          <w:noProof/>
          <w:sz w:val="28"/>
        </w:rPr>
        <w:t>111</w:t>
      </w:r>
      <w:r>
        <w:rPr>
          <w:rFonts w:eastAsia="標楷體" w:hAnsi="標楷體"/>
          <w:noProof/>
          <w:sz w:val="28"/>
        </w:rPr>
        <w:t>年</w:t>
      </w:r>
      <w:r>
        <w:rPr>
          <w:rFonts w:eastAsia="標楷體" w:hAnsi="標楷體"/>
          <w:noProof/>
          <w:sz w:val="28"/>
        </w:rPr>
        <w:t>1</w:t>
      </w:r>
      <w:r>
        <w:rPr>
          <w:rFonts w:eastAsia="標楷體" w:hAnsi="標楷體"/>
          <w:noProof/>
          <w:sz w:val="28"/>
        </w:rPr>
        <w:t>月</w:t>
      </w:r>
      <w:r w:rsidR="000D6E82">
        <w:rPr>
          <w:rFonts w:eastAsia="標楷體" w:hAnsi="標楷體"/>
          <w:noProof/>
          <w:sz w:val="28"/>
        </w:rPr>
        <w:t>1</w:t>
      </w:r>
      <w:r>
        <w:rPr>
          <w:rFonts w:eastAsia="標楷體" w:hAnsi="標楷體"/>
          <w:noProof/>
          <w:sz w:val="28"/>
        </w:rPr>
        <w:t>日</w:t>
      </w:r>
    </w:p>
    <w:p w14:paraId="2BDDA896" w14:textId="27E7D0C4" w:rsidR="00C37900" w:rsidRPr="00490C15" w:rsidRDefault="0077734A" w:rsidP="00C92463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490C15">
        <w:rPr>
          <w:rFonts w:eastAsia="標楷體" w:hAnsi="標楷體"/>
          <w:sz w:val="28"/>
        </w:rPr>
        <w:t>來文字號：</w:t>
      </w:r>
      <w:r w:rsidRPr="007D3E97">
        <w:rPr>
          <w:rFonts w:eastAsia="標楷體" w:hAnsi="標楷體"/>
          <w:sz w:val="28"/>
        </w:rPr>
        <w:t>南市警二鑑字第</w:t>
      </w:r>
      <w:r w:rsidRPr="007D3E97">
        <w:rPr>
          <w:rFonts w:eastAsia="標楷體" w:hAnsi="標楷體"/>
          <w:sz w:val="28"/>
        </w:rPr>
        <w:t>11101</w:t>
      </w:r>
      <w:r w:rsidR="000D6E82">
        <w:rPr>
          <w:rFonts w:eastAsia="標楷體" w:hAnsi="標楷體"/>
          <w:sz w:val="28"/>
        </w:rPr>
        <w:t>01001</w:t>
      </w:r>
      <w:r w:rsidRPr="007D3E97">
        <w:rPr>
          <w:rFonts w:eastAsia="標楷體" w:hAnsi="標楷體"/>
          <w:sz w:val="28"/>
        </w:rPr>
        <w:t>號</w:t>
      </w:r>
      <w:r w:rsidRPr="00552EAC">
        <w:rPr>
          <w:rFonts w:eastAsia="標楷體" w:hAnsi="標楷體"/>
          <w:sz w:val="28"/>
        </w:rPr>
        <w:t>刑事案件證物採驗紀錄表</w:t>
      </w:r>
    </w:p>
    <w:p w14:paraId="2BDDA897" w14:textId="77777777" w:rsidR="00C37900" w:rsidRDefault="0077734A" w:rsidP="00C92463">
      <w:pPr>
        <w:tabs>
          <w:tab w:val="left" w:pos="4900"/>
        </w:tabs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bookmarkStart w:id="7" w:name="鑑驗結果"/>
      <w:bookmarkEnd w:id="7"/>
      <w:r>
        <w:rPr>
          <w:rFonts w:eastAsia="標楷體" w:hAnsi="標楷體"/>
          <w:sz w:val="28"/>
        </w:rPr>
        <w:t>鑑</w:t>
      </w:r>
      <w:r>
        <w:rPr>
          <w:rFonts w:eastAsia="標楷體" w:hAnsi="標楷體" w:hint="eastAsia"/>
          <w:sz w:val="28"/>
        </w:rPr>
        <w:t>定</w:t>
      </w:r>
      <w:r w:rsidRPr="00490C15">
        <w:rPr>
          <w:rFonts w:eastAsia="標楷體" w:hAnsi="標楷體"/>
          <w:sz w:val="28"/>
        </w:rPr>
        <w:t>目的：</w:t>
      </w:r>
      <w:r w:rsidRPr="00490C15">
        <w:rPr>
          <w:rFonts w:eastAsia="標楷體"/>
          <w:sz w:val="28"/>
        </w:rPr>
        <w:t>DNA</w:t>
      </w:r>
      <w:r>
        <w:rPr>
          <w:rFonts w:eastAsia="標楷體" w:hint="eastAsia"/>
          <w:sz w:val="28"/>
        </w:rPr>
        <w:t>-STR</w:t>
      </w:r>
      <w:r w:rsidRPr="00490C15">
        <w:rPr>
          <w:rFonts w:eastAsia="標楷體" w:hAnsi="標楷體"/>
          <w:sz w:val="28"/>
        </w:rPr>
        <w:t>型別鑑定</w:t>
      </w:r>
      <w:r w:rsidRPr="00490C15">
        <w:rPr>
          <w:rFonts w:eastAsia="標楷體"/>
          <w:sz w:val="28"/>
        </w:rPr>
        <w:tab/>
      </w:r>
      <w:bookmarkStart w:id="8" w:name="實驗室案件編號"/>
    </w:p>
    <w:p w14:paraId="2BDDA898" w14:textId="77777777" w:rsidR="00C37900" w:rsidRDefault="0077734A" w:rsidP="00C92463">
      <w:pPr>
        <w:tabs>
          <w:tab w:val="left" w:pos="4900"/>
        </w:tabs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</w:rPr>
      </w:pPr>
      <w:r>
        <w:rPr>
          <w:rFonts w:eastAsia="華康中楷體" w:hint="eastAsia"/>
          <w:sz w:val="28"/>
        </w:rPr>
        <w:t>鑑定</w:t>
      </w:r>
      <w:r w:rsidRPr="00D278BC">
        <w:rPr>
          <w:rFonts w:eastAsia="華康中楷體"/>
          <w:sz w:val="28"/>
        </w:rPr>
        <w:t>方法：</w:t>
      </w:r>
      <w:r w:rsidRPr="00D278BC">
        <w:rPr>
          <w:rFonts w:eastAsia="華康中楷體" w:hint="eastAsia"/>
          <w:sz w:val="28"/>
        </w:rPr>
        <w:t>詳如備註</w:t>
      </w:r>
    </w:p>
    <w:p w14:paraId="2BDDA899" w14:textId="23D0FD97" w:rsidR="00C37900" w:rsidRPr="00C14616" w:rsidRDefault="0077734A" w:rsidP="00C14616">
      <w:pPr>
        <w:tabs>
          <w:tab w:val="left" w:pos="4915"/>
        </w:tabs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490C15">
        <w:rPr>
          <w:rFonts w:eastAsia="標楷體" w:hAnsi="標楷體"/>
          <w:sz w:val="28"/>
        </w:rPr>
        <w:t>實驗室案件編號：</w:t>
      </w:r>
      <w:r w:rsidRPr="00D87F63">
        <w:rPr>
          <w:rFonts w:eastAsia="標楷體" w:hAnsi="標楷體"/>
          <w:sz w:val="28"/>
        </w:rPr>
        <w:t>11101050</w:t>
      </w:r>
      <w:r w:rsidR="00295FC8">
        <w:rPr>
          <w:rFonts w:eastAsia="標楷體" w:hAnsi="標楷體"/>
          <w:sz w:val="28"/>
        </w:rPr>
        <w:t>0</w:t>
      </w:r>
      <w:r w:rsidR="000D6E82">
        <w:rPr>
          <w:rFonts w:eastAsia="標楷體" w:hAnsi="標楷體"/>
          <w:sz w:val="28"/>
        </w:rPr>
        <w:t>9</w:t>
      </w:r>
      <w:r w:rsidRPr="00D87F63">
        <w:rPr>
          <w:rFonts w:eastAsia="標楷體" w:hAnsi="標楷體"/>
          <w:sz w:val="28"/>
        </w:rPr>
        <w:t>R10</w:t>
      </w:r>
      <w:bookmarkEnd w:id="8"/>
      <w:r>
        <w:rPr>
          <w:rFonts w:eastAsia="華康中楷體" w:hint="eastAsia"/>
          <w:sz w:val="28"/>
        </w:rPr>
        <w:tab/>
      </w:r>
    </w:p>
    <w:p w14:paraId="2BDDA89A" w14:textId="77777777" w:rsidR="00C37900" w:rsidRPr="00C90C54" w:rsidRDefault="0077734A" w:rsidP="00C92463">
      <w:pPr>
        <w:tabs>
          <w:tab w:val="left" w:pos="4915"/>
        </w:tabs>
        <w:kinsoku w:val="0"/>
        <w:wordWrap w:val="0"/>
        <w:overflowPunct w:val="0"/>
        <w:spacing w:line="360" w:lineRule="exact"/>
        <w:textAlignment w:val="center"/>
        <w:rPr>
          <w:rFonts w:eastAsia="華康中楷體"/>
          <w:sz w:val="28"/>
        </w:rPr>
      </w:pPr>
      <w:r w:rsidRPr="00C14616">
        <w:rPr>
          <w:rFonts w:eastAsia="華康中楷體" w:hint="eastAsia"/>
          <w:sz w:val="28"/>
        </w:rPr>
        <w:t>開始</w:t>
      </w:r>
      <w:r>
        <w:rPr>
          <w:rFonts w:eastAsia="華康中楷體" w:hint="eastAsia"/>
          <w:sz w:val="28"/>
        </w:rPr>
        <w:t>檢測日期</w:t>
      </w:r>
      <w:r w:rsidRPr="00C90C54">
        <w:rPr>
          <w:rFonts w:eastAsia="華康中楷體"/>
          <w:sz w:val="28"/>
        </w:rPr>
        <w:t>：</w:t>
      </w:r>
      <w:r w:rsidRPr="007D3E97">
        <w:rPr>
          <w:rFonts w:eastAsia="華康中楷體"/>
          <w:sz w:val="28"/>
        </w:rPr>
        <w:t>111</w:t>
      </w:r>
      <w:r w:rsidRPr="007D3E97">
        <w:rPr>
          <w:rFonts w:eastAsia="華康中楷體"/>
          <w:sz w:val="28"/>
        </w:rPr>
        <w:t>年</w:t>
      </w:r>
      <w:r w:rsidRPr="007D3E97">
        <w:rPr>
          <w:rFonts w:eastAsia="華康中楷體"/>
          <w:sz w:val="28"/>
        </w:rPr>
        <w:t>1</w:t>
      </w:r>
      <w:r w:rsidRPr="007D3E97">
        <w:rPr>
          <w:rFonts w:eastAsia="華康中楷體"/>
          <w:sz w:val="28"/>
        </w:rPr>
        <w:t>月</w:t>
      </w:r>
      <w:r w:rsidRPr="007D3E97">
        <w:rPr>
          <w:rFonts w:eastAsia="華康中楷體"/>
          <w:sz w:val="28"/>
        </w:rPr>
        <w:t>11</w:t>
      </w:r>
      <w:r w:rsidRPr="007D3E97">
        <w:rPr>
          <w:rFonts w:eastAsia="華康中楷體"/>
          <w:sz w:val="28"/>
        </w:rPr>
        <w:t>日</w:t>
      </w:r>
    </w:p>
    <w:p w14:paraId="2BDDA89B" w14:textId="77777777" w:rsidR="00C37900" w:rsidRPr="000E5A58" w:rsidRDefault="0077734A" w:rsidP="00A95A02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textAlignment w:val="center"/>
        <w:rPr>
          <w:rFonts w:eastAsia="華康中楷體"/>
          <w:sz w:val="28"/>
        </w:rPr>
      </w:pPr>
      <w:r w:rsidRPr="00CE34FC">
        <w:rPr>
          <w:rFonts w:eastAsia="標楷體" w:hAnsi="標楷體"/>
          <w:sz w:val="28"/>
        </w:rPr>
        <w:t>送檢證物：</w:t>
      </w:r>
      <w:r>
        <w:rPr>
          <w:rFonts w:eastAsia="標楷體" w:hAnsi="標楷體"/>
          <w:sz w:val="28"/>
        </w:rPr>
        <w:t>臺南市政府警察局第二分局</w:t>
      </w:r>
      <w:r>
        <w:rPr>
          <w:rFonts w:eastAsia="標楷體" w:hAnsi="標楷體"/>
          <w:sz w:val="28"/>
        </w:rPr>
        <w:t>111</w:t>
      </w:r>
      <w:r w:rsidRPr="00CE34FC">
        <w:rPr>
          <w:rFonts w:eastAsia="標楷體" w:hAnsi="標楷體" w:hint="eastAsia"/>
          <w:sz w:val="28"/>
        </w:rPr>
        <w:t>年</w:t>
      </w:r>
      <w:r>
        <w:rPr>
          <w:rFonts w:eastAsia="標楷體" w:hAnsi="標楷體"/>
          <w:sz w:val="28"/>
        </w:rPr>
        <w:t>1</w:t>
      </w:r>
      <w:r w:rsidRPr="00CE34FC">
        <w:rPr>
          <w:rFonts w:eastAsia="標楷體" w:hAnsi="標楷體" w:hint="eastAsia"/>
          <w:sz w:val="28"/>
        </w:rPr>
        <w:t>月</w:t>
      </w:r>
      <w:r>
        <w:rPr>
          <w:rFonts w:eastAsia="標楷體" w:hAnsi="標楷體"/>
          <w:sz w:val="28"/>
        </w:rPr>
        <w:t>5</w:t>
      </w:r>
      <w:r w:rsidR="00A07390">
        <w:rPr>
          <w:rFonts w:eastAsia="標楷體" w:hAnsi="標楷體" w:hint="eastAsia"/>
          <w:sz w:val="28"/>
        </w:rPr>
        <w:t>日送檢</w:t>
      </w:r>
      <w:r w:rsidRPr="00CE34FC">
        <w:rPr>
          <w:rFonts w:eastAsia="標楷體" w:hAnsi="標楷體" w:hint="eastAsia"/>
          <w:sz w:val="28"/>
        </w:rPr>
        <w:t>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6024"/>
        <w:gridCol w:w="850"/>
        <w:gridCol w:w="1629"/>
      </w:tblGrid>
      <w:tr w:rsidR="00F33D26" w14:paraId="2BDDA8A0" w14:textId="77777777" w:rsidTr="00A07390">
        <w:trPr>
          <w:jc w:val="center"/>
        </w:trPr>
        <w:tc>
          <w:tcPr>
            <w:tcW w:w="634" w:type="dxa"/>
            <w:vAlign w:val="center"/>
          </w:tcPr>
          <w:p w14:paraId="2BDDA89C" w14:textId="77777777" w:rsidR="00C37900" w:rsidRPr="007C038C" w:rsidRDefault="0077734A" w:rsidP="00641378">
            <w:pPr>
              <w:pStyle w:val="a"/>
              <w:numPr>
                <w:ilvl w:val="0"/>
                <w:numId w:val="0"/>
              </w:numPr>
              <w:spacing w:line="360" w:lineRule="exact"/>
              <w:rPr>
                <w:rFonts w:eastAsia="標楷體"/>
              </w:rPr>
            </w:pPr>
            <w:r w:rsidRPr="007C038C">
              <w:rPr>
                <w:rFonts w:eastAsia="標楷體"/>
              </w:rPr>
              <w:fldChar w:fldCharType="begin"/>
            </w:r>
            <w:r w:rsidRPr="007C038C">
              <w:rPr>
                <w:rFonts w:eastAsia="標楷體"/>
              </w:rPr>
              <w:instrText xml:space="preserve"> MACROBUTTON </w:instrText>
            </w:r>
            <w:r w:rsidRPr="007C038C">
              <w:rPr>
                <w:rFonts w:eastAsia="標楷體" w:hAnsi="標楷體"/>
              </w:rPr>
              <w:instrText>證物工具列切換</w:instrText>
            </w:r>
            <w:r w:rsidRPr="007C038C">
              <w:rPr>
                <w:rFonts w:eastAsia="標楷體"/>
              </w:rPr>
              <w:instrText xml:space="preserve"> </w:instrText>
            </w:r>
            <w:r w:rsidRPr="007C038C">
              <w:rPr>
                <w:rFonts w:eastAsia="標楷體" w:hAnsi="標楷體"/>
              </w:rPr>
              <w:instrText>項次</w:instrText>
            </w:r>
            <w:r w:rsidRPr="007C038C">
              <w:rPr>
                <w:rFonts w:eastAsia="標楷體"/>
              </w:rPr>
              <w:fldChar w:fldCharType="end"/>
            </w:r>
          </w:p>
        </w:tc>
        <w:tc>
          <w:tcPr>
            <w:tcW w:w="6024" w:type="dxa"/>
            <w:vAlign w:val="bottom"/>
          </w:tcPr>
          <w:p w14:paraId="2BDDA89D" w14:textId="77777777" w:rsidR="00C37900" w:rsidRPr="007C038C" w:rsidRDefault="0077734A" w:rsidP="009D65A1">
            <w:pPr>
              <w:spacing w:line="340" w:lineRule="exact"/>
              <w:ind w:left="284" w:right="907"/>
              <w:jc w:val="distribute"/>
              <w:textAlignment w:val="center"/>
              <w:rPr>
                <w:rFonts w:eastAsia="標楷體"/>
                <w:sz w:val="28"/>
              </w:rPr>
            </w:pPr>
            <w:r w:rsidRPr="007C038C">
              <w:rPr>
                <w:rFonts w:eastAsia="標楷體" w:hAnsi="標楷體"/>
                <w:sz w:val="28"/>
              </w:rPr>
              <w:t>證物名稱</w:t>
            </w:r>
          </w:p>
        </w:tc>
        <w:tc>
          <w:tcPr>
            <w:tcW w:w="850" w:type="dxa"/>
            <w:vAlign w:val="center"/>
          </w:tcPr>
          <w:p w14:paraId="2BDDA89E" w14:textId="77777777" w:rsidR="00C37900" w:rsidRPr="007C038C" w:rsidRDefault="0077734A" w:rsidP="00641378">
            <w:pPr>
              <w:pStyle w:val="a"/>
              <w:numPr>
                <w:ilvl w:val="0"/>
                <w:numId w:val="0"/>
              </w:numPr>
              <w:spacing w:line="360" w:lineRule="exact"/>
              <w:textAlignment w:val="center"/>
              <w:rPr>
                <w:rFonts w:eastAsia="標楷體"/>
              </w:rPr>
            </w:pPr>
            <w:r w:rsidRPr="007C038C">
              <w:rPr>
                <w:rFonts w:eastAsia="標楷體" w:hAnsi="標楷體"/>
              </w:rPr>
              <w:t>數量</w:t>
            </w:r>
          </w:p>
        </w:tc>
        <w:tc>
          <w:tcPr>
            <w:tcW w:w="1629" w:type="dxa"/>
            <w:vAlign w:val="center"/>
          </w:tcPr>
          <w:p w14:paraId="2BDDA89F" w14:textId="77777777" w:rsidR="00C37900" w:rsidRPr="007C038C" w:rsidRDefault="0077734A" w:rsidP="00641378">
            <w:pPr>
              <w:spacing w:line="360" w:lineRule="exact"/>
              <w:ind w:left="57" w:right="57"/>
              <w:jc w:val="center"/>
              <w:textAlignment w:val="center"/>
              <w:rPr>
                <w:rFonts w:eastAsia="標楷體"/>
                <w:sz w:val="28"/>
              </w:rPr>
            </w:pPr>
            <w:r w:rsidRPr="007C038C">
              <w:rPr>
                <w:rFonts w:eastAsia="標楷體" w:hAnsi="標楷體"/>
                <w:sz w:val="28"/>
              </w:rPr>
              <w:t>驗後處理</w:t>
            </w:r>
          </w:p>
        </w:tc>
      </w:tr>
      <w:tr w:rsidR="00F33D26" w14:paraId="2BDDA8A5" w14:textId="77777777" w:rsidTr="00A07390">
        <w:trPr>
          <w:jc w:val="center"/>
        </w:trPr>
        <w:tc>
          <w:tcPr>
            <w:tcW w:w="634" w:type="dxa"/>
            <w:vAlign w:val="center"/>
          </w:tcPr>
          <w:p w14:paraId="2BDDA8A1" w14:textId="77777777" w:rsidR="00C37900" w:rsidRPr="007C038C" w:rsidRDefault="00C37900" w:rsidP="00511321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2BDDA8A2" w14:textId="77777777" w:rsidR="00C37900" w:rsidRPr="00C32BEB" w:rsidRDefault="0077734A" w:rsidP="00A0739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棉棒（編號</w:t>
            </w:r>
            <w:r w:rsidRPr="00CE34FC">
              <w:rPr>
                <w:rFonts w:eastAsia="標楷體" w:hAnsi="標楷體"/>
                <w:sz w:val="28"/>
              </w:rPr>
              <w:t>1</w:t>
            </w:r>
            <w:r w:rsidRPr="00CE34FC">
              <w:rPr>
                <w:rFonts w:eastAsia="標楷體" w:hAnsi="標楷體"/>
                <w:sz w:val="28"/>
              </w:rPr>
              <w:t>，採自編號</w:t>
            </w:r>
            <w:r w:rsidRPr="00CE34FC">
              <w:rPr>
                <w:rFonts w:eastAsia="標楷體" w:hAnsi="標楷體"/>
                <w:sz w:val="28"/>
              </w:rPr>
              <w:t>1</w:t>
            </w:r>
            <w:r w:rsidRPr="00CE34FC">
              <w:rPr>
                <w:rFonts w:eastAsia="標楷體" w:hAnsi="標楷體"/>
                <w:sz w:val="28"/>
              </w:rPr>
              <w:t>疑似手指虎握把）</w:t>
            </w:r>
          </w:p>
        </w:tc>
        <w:tc>
          <w:tcPr>
            <w:tcW w:w="850" w:type="dxa"/>
            <w:vAlign w:val="center"/>
          </w:tcPr>
          <w:p w14:paraId="2BDDA8A3" w14:textId="77777777" w:rsidR="00C37900" w:rsidRPr="00C32BEB" w:rsidRDefault="0077734A" w:rsidP="00511321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629" w:type="dxa"/>
            <w:vAlign w:val="center"/>
          </w:tcPr>
          <w:p w14:paraId="2BDDA8A4" w14:textId="77777777" w:rsidR="00C37900" w:rsidRPr="00C32BEB" w:rsidRDefault="0077734A" w:rsidP="00511321">
            <w:pPr>
              <w:pStyle w:val="ac"/>
              <w:spacing w:line="300" w:lineRule="exact"/>
            </w:pPr>
            <w:r w:rsidRPr="00BF3503">
              <w:t>檢還</w:t>
            </w:r>
          </w:p>
        </w:tc>
      </w:tr>
      <w:tr w:rsidR="00F33D26" w14:paraId="2BDDA8AA" w14:textId="77777777" w:rsidTr="00A07390">
        <w:trPr>
          <w:jc w:val="center"/>
        </w:trPr>
        <w:tc>
          <w:tcPr>
            <w:tcW w:w="634" w:type="dxa"/>
            <w:vAlign w:val="center"/>
          </w:tcPr>
          <w:p w14:paraId="2BDDA8A6" w14:textId="77777777" w:rsidR="00C37900" w:rsidRPr="007C038C" w:rsidRDefault="00C37900" w:rsidP="00511321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2BDDA8A7" w14:textId="77777777" w:rsidR="00C37900" w:rsidRPr="00C32BEB" w:rsidRDefault="0077734A" w:rsidP="00511321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棉棒（編號</w:t>
            </w:r>
            <w:r w:rsidRPr="00CE34FC">
              <w:rPr>
                <w:rFonts w:eastAsia="標楷體" w:hAnsi="標楷體"/>
                <w:sz w:val="28"/>
              </w:rPr>
              <w:t>2</w:t>
            </w:r>
            <w:r w:rsidR="00A07390">
              <w:rPr>
                <w:rFonts w:eastAsia="標楷體" w:hAnsi="標楷體"/>
                <w:sz w:val="28"/>
              </w:rPr>
              <w:t>，採自</w:t>
            </w:r>
            <w:r w:rsidRPr="00CE34FC">
              <w:rPr>
                <w:rFonts w:eastAsia="標楷體" w:hAnsi="標楷體"/>
                <w:sz w:val="28"/>
              </w:rPr>
              <w:t>編號</w:t>
            </w:r>
            <w:r w:rsidRPr="00CE34FC">
              <w:rPr>
                <w:rFonts w:eastAsia="標楷體" w:hAnsi="標楷體"/>
                <w:sz w:val="28"/>
              </w:rPr>
              <w:t>2</w:t>
            </w:r>
            <w:r w:rsidRPr="00CE34FC">
              <w:rPr>
                <w:rFonts w:eastAsia="標楷體" w:hAnsi="標楷體"/>
                <w:sz w:val="28"/>
              </w:rPr>
              <w:t>疑似手指虎握把）</w:t>
            </w:r>
          </w:p>
        </w:tc>
        <w:tc>
          <w:tcPr>
            <w:tcW w:w="850" w:type="dxa"/>
            <w:vAlign w:val="center"/>
          </w:tcPr>
          <w:p w14:paraId="2BDDA8A8" w14:textId="77777777" w:rsidR="00C37900" w:rsidRPr="00C32BEB" w:rsidRDefault="0077734A" w:rsidP="00511321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629" w:type="dxa"/>
            <w:vAlign w:val="center"/>
          </w:tcPr>
          <w:p w14:paraId="2BDDA8A9" w14:textId="77777777" w:rsidR="00C37900" w:rsidRPr="00C32BEB" w:rsidRDefault="0077734A" w:rsidP="00511321">
            <w:pPr>
              <w:pStyle w:val="ac"/>
              <w:spacing w:line="300" w:lineRule="exact"/>
            </w:pPr>
            <w:r w:rsidRPr="00BF3503">
              <w:t>檢還</w:t>
            </w:r>
          </w:p>
        </w:tc>
      </w:tr>
      <w:tr w:rsidR="00F33D26" w14:paraId="2BDDA8AF" w14:textId="77777777" w:rsidTr="00A07390">
        <w:trPr>
          <w:jc w:val="center"/>
        </w:trPr>
        <w:tc>
          <w:tcPr>
            <w:tcW w:w="634" w:type="dxa"/>
            <w:vAlign w:val="center"/>
          </w:tcPr>
          <w:p w14:paraId="2BDDA8AB" w14:textId="77777777" w:rsidR="00C37900" w:rsidRPr="007C038C" w:rsidRDefault="00C37900" w:rsidP="00511321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2BDDA8AC" w14:textId="225BC929" w:rsidR="00C37900" w:rsidRPr="00C32BEB" w:rsidRDefault="0077734A" w:rsidP="00511321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涉嫌人</w:t>
            </w:r>
            <w:r w:rsidR="00C37900">
              <w:rPr>
                <w:rFonts w:eastAsia="標楷體" w:hAnsi="標楷體"/>
                <w:sz w:val="28"/>
              </w:rPr>
              <w:t>我很壞</w:t>
            </w:r>
            <w:r w:rsidRPr="00CE34FC">
              <w:rPr>
                <w:rFonts w:eastAsia="標楷體" w:hAnsi="標楷體"/>
                <w:sz w:val="28"/>
              </w:rPr>
              <w:t>（</w:t>
            </w:r>
            <w:r w:rsidR="00C37900">
              <w:rPr>
                <w:rFonts w:eastAsia="標楷體" w:hAnsi="標楷體"/>
                <w:sz w:val="28"/>
              </w:rPr>
              <w:t>66</w:t>
            </w:r>
            <w:r w:rsidR="00C37900">
              <w:rPr>
                <w:rFonts w:eastAsia="標楷體" w:hAnsi="標楷體"/>
                <w:sz w:val="28"/>
              </w:rPr>
              <w:t>年</w:t>
            </w:r>
            <w:r w:rsidR="00C37900">
              <w:rPr>
                <w:rFonts w:eastAsia="標楷體" w:hAnsi="標楷體"/>
                <w:sz w:val="28"/>
              </w:rPr>
              <w:t>12</w:t>
            </w:r>
            <w:r w:rsidR="00C37900">
              <w:rPr>
                <w:rFonts w:eastAsia="標楷體" w:hAnsi="標楷體"/>
                <w:sz w:val="28"/>
              </w:rPr>
              <w:t>月</w:t>
            </w:r>
            <w:r w:rsidR="00C37900">
              <w:rPr>
                <w:rFonts w:eastAsia="標楷體" w:hAnsi="標楷體"/>
                <w:sz w:val="28"/>
              </w:rPr>
              <w:t>6</w:t>
            </w:r>
            <w:r w:rsidR="00C37900">
              <w:rPr>
                <w:rFonts w:eastAsia="標楷體" w:hAnsi="標楷體"/>
                <w:sz w:val="28"/>
              </w:rPr>
              <w:t>日、</w:t>
            </w:r>
            <w:r w:rsidR="00C37900">
              <w:rPr>
                <w:rFonts w:eastAsia="標楷體" w:hAnsi="標楷體"/>
                <w:sz w:val="28"/>
              </w:rPr>
              <w:t>L115351534</w:t>
            </w:r>
            <w:r w:rsidRPr="00CE34FC">
              <w:rPr>
                <w:rFonts w:eastAsia="標楷體" w:hAnsi="標楷體"/>
                <w:sz w:val="28"/>
              </w:rPr>
              <w:t>）唾液棉棒</w:t>
            </w:r>
          </w:p>
        </w:tc>
        <w:tc>
          <w:tcPr>
            <w:tcW w:w="850" w:type="dxa"/>
            <w:vAlign w:val="center"/>
          </w:tcPr>
          <w:p w14:paraId="2BDDA8AD" w14:textId="77777777" w:rsidR="00C37900" w:rsidRPr="00C32BEB" w:rsidRDefault="0077734A" w:rsidP="00511321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629" w:type="dxa"/>
            <w:vAlign w:val="center"/>
          </w:tcPr>
          <w:p w14:paraId="2BDDA8AE" w14:textId="77777777" w:rsidR="00C37900" w:rsidRPr="00C32BEB" w:rsidRDefault="0077734A" w:rsidP="00511321">
            <w:pPr>
              <w:pStyle w:val="ac"/>
              <w:spacing w:line="300" w:lineRule="exact"/>
            </w:pPr>
            <w:r w:rsidRPr="00BF3503">
              <w:t>檢還</w:t>
            </w:r>
          </w:p>
        </w:tc>
      </w:tr>
    </w:tbl>
    <w:p w14:paraId="2BDDA8B0" w14:textId="77777777" w:rsidR="00C37900" w:rsidRPr="00CF3CBB" w:rsidRDefault="0077734A" w:rsidP="00CF3CBB">
      <w:pPr>
        <w:pStyle w:val="a9"/>
        <w:spacing w:beforeLines="50" w:line="360" w:lineRule="exact"/>
      </w:pPr>
      <w:r>
        <w:fldChar w:fldCharType="begin"/>
      </w:r>
      <w:r>
        <w:instrText xml:space="preserve"> MACROBUTTON  AcceptAllChangesInDocAndStopTracking </w:instrText>
      </w:r>
      <w:r>
        <w:instrText>鑑定結果：</w:instrText>
      </w:r>
      <w:r>
        <w:fldChar w:fldCharType="end"/>
      </w:r>
      <w:r w:rsidRPr="007C038C">
        <w:rPr>
          <w:rFonts w:eastAsia="標楷體" w:hAnsi="標楷體"/>
          <w:vanish/>
          <w:color w:val="FF0000"/>
          <w:sz w:val="8"/>
        </w:rPr>
        <w:t xml:space="preserve">　此行請勿刪除　　此行請勿刪除　　此行請勿刪除　　此行請勿刪除　　此行請勿刪除　　此行請勿刪除　</w:t>
      </w:r>
    </w:p>
    <w:p w14:paraId="2BDDA8B1" w14:textId="77777777" w:rsidR="00C37900" w:rsidRDefault="0077734A" w:rsidP="001459DA">
      <w:pPr>
        <w:pStyle w:val="1"/>
        <w:numPr>
          <w:ilvl w:val="0"/>
          <w:numId w:val="7"/>
        </w:numPr>
      </w:pPr>
      <w:r>
        <w:t>編號</w:t>
      </w:r>
      <w:r>
        <w:t>1</w:t>
      </w:r>
      <w:r>
        <w:t>棉棒經抽取</w:t>
      </w:r>
      <w:r>
        <w:t>DNA</w:t>
      </w:r>
      <w:r>
        <w:t>檢測結果，未檢出</w:t>
      </w:r>
      <w:r w:rsidR="00A07390">
        <w:rPr>
          <w:noProof/>
        </w:rPr>
        <w:t>足資比對</w:t>
      </w:r>
      <w:r>
        <w:t>DNA-STR</w:t>
      </w:r>
      <w:r>
        <w:t>型別。</w:t>
      </w:r>
      <w:bookmarkStart w:id="9" w:name="備註"/>
      <w:bookmarkStart w:id="10" w:name="正本"/>
      <w:bookmarkStart w:id="11" w:name="副本"/>
      <w:bookmarkStart w:id="12" w:name="決行"/>
      <w:bookmarkEnd w:id="9"/>
      <w:bookmarkEnd w:id="10"/>
      <w:bookmarkEnd w:id="11"/>
      <w:bookmarkEnd w:id="12"/>
    </w:p>
    <w:p w14:paraId="2BDDA8B2" w14:textId="77777777" w:rsidR="00C37900" w:rsidRDefault="0077734A" w:rsidP="001459DA">
      <w:pPr>
        <w:pStyle w:val="1"/>
        <w:numPr>
          <w:ilvl w:val="0"/>
          <w:numId w:val="7"/>
        </w:numPr>
      </w:pPr>
      <w:r>
        <w:t>其餘檢體鑑定結果詳如下表。</w:t>
      </w:r>
    </w:p>
    <w:tbl>
      <w:tblPr>
        <w:tblW w:w="914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024"/>
        <w:gridCol w:w="3024"/>
        <w:gridCol w:w="3024"/>
        <w:gridCol w:w="76"/>
      </w:tblGrid>
      <w:tr w:rsidR="00A07390" w14:paraId="2BDDA8B6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BDDA8B3" w14:textId="77777777" w:rsidR="00A07390" w:rsidRDefault="00A07390" w:rsidP="00641378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D354CD">
              <w:rPr>
                <w:rFonts w:eastAsia="華康中楷體" w:hint="eastAsia"/>
                <w:sz w:val="28"/>
              </w:rPr>
              <w:t>鑑定</w:t>
            </w:r>
            <w:r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>
              <w:rPr>
                <w:vanish/>
                <w:color w:val="0000FF"/>
              </w:rPr>
              <w:fldChar w:fldCharType="begin"/>
            </w:r>
            <w:r>
              <w:rPr>
                <w:vanish/>
                <w:color w:val="0000FF"/>
              </w:rPr>
              <w:instrText xml:space="preserve"> MACROBUTTON </w:instrText>
            </w:r>
            <w:r>
              <w:rPr>
                <w:rFonts w:hint="eastAsia"/>
                <w:vanish/>
                <w:color w:val="0000FF"/>
              </w:rPr>
              <w:instrText>鑑驗結果表下移</w:instrText>
            </w:r>
            <w:r>
              <w:rPr>
                <w:rFonts w:hint="eastAsia"/>
                <w:vanish/>
                <w:color w:val="0000FF"/>
              </w:rPr>
              <w:instrText xml:space="preserve"> </w:instrText>
            </w:r>
            <w:r>
              <w:rPr>
                <w:rFonts w:hint="eastAsia"/>
                <w:vanish/>
                <w:color w:val="0000FF"/>
              </w:rPr>
              <w:instrText>▼</w:instrText>
            </w:r>
            <w:r>
              <w:rPr>
                <w:vanish/>
                <w:color w:val="0000FF"/>
              </w:rPr>
              <w:fldChar w:fldCharType="end"/>
            </w:r>
            <w:r>
              <w:rPr>
                <w:vanish/>
                <w:color w:val="FF0000"/>
              </w:rPr>
              <w:fldChar w:fldCharType="begin"/>
            </w:r>
            <w:r>
              <w:rPr>
                <w:vanish/>
                <w:color w:val="FF0000"/>
              </w:rPr>
              <w:instrText xml:space="preserve"> MACROBUTTON </w:instrText>
            </w:r>
            <w:r>
              <w:rPr>
                <w:rFonts w:hint="eastAsia"/>
                <w:vanish/>
                <w:color w:val="FF0000"/>
              </w:rPr>
              <w:instrText>鑑驗結果表上移</w:instrText>
            </w:r>
            <w:r>
              <w:rPr>
                <w:rFonts w:hint="eastAsia"/>
                <w:vanish/>
                <w:color w:val="FF0000"/>
              </w:rPr>
              <w:instrText xml:space="preserve"> </w:instrText>
            </w:r>
            <w:r>
              <w:rPr>
                <w:rFonts w:hint="eastAsia"/>
                <w:vanish/>
                <w:color w:val="FF0000"/>
              </w:rPr>
              <w:instrText>▲</w:instrText>
            </w:r>
            <w:r>
              <w:rPr>
                <w:vanish/>
                <w:color w:val="FF0000"/>
              </w:rPr>
              <w:fldChar w:fldCharType="end"/>
            </w:r>
          </w:p>
        </w:tc>
        <w:tc>
          <w:tcPr>
            <w:tcW w:w="302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BDDA8B4" w14:textId="77777777" w:rsidR="00A07390" w:rsidRDefault="00A07390" w:rsidP="00641378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AC07F1">
              <w:rPr>
                <w:rFonts w:hAnsi="標楷體"/>
                <w:noProof/>
                <w:kern w:val="0"/>
                <w:szCs w:val="24"/>
              </w:rPr>
              <w:t>編號</w:t>
            </w:r>
            <w:r w:rsidRPr="00AC07F1">
              <w:rPr>
                <w:rFonts w:hAnsi="標楷體"/>
                <w:noProof/>
                <w:kern w:val="0"/>
                <w:szCs w:val="24"/>
              </w:rPr>
              <w:t>2</w:t>
            </w:r>
            <w:r w:rsidRPr="00AC07F1">
              <w:rPr>
                <w:rFonts w:hAnsi="標楷體"/>
                <w:noProof/>
                <w:kern w:val="0"/>
                <w:szCs w:val="24"/>
              </w:rPr>
              <w:t>棉棒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BDDA8B5" w14:textId="620727F1" w:rsidR="00A07390" w:rsidRPr="005C732D" w:rsidRDefault="00C37900" w:rsidP="00641378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我很壞</w:t>
            </w:r>
          </w:p>
        </w:tc>
      </w:tr>
      <w:tr w:rsidR="00A07390" w14:paraId="2BDDA8BA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DDA8B7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D8S1179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DDA8B8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DDA8B9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</w:tr>
      <w:tr w:rsidR="00A07390" w14:paraId="2BDDA8BE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top w:val="nil"/>
            </w:tcBorders>
          </w:tcPr>
          <w:p w14:paraId="2BDDA8BB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D21S11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3024" w:type="dxa"/>
            <w:tcBorders>
              <w:top w:val="nil"/>
            </w:tcBorders>
          </w:tcPr>
          <w:p w14:paraId="2BDDA8BC" w14:textId="1924ACEA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</w:t>
            </w:r>
            <w:r w:rsidR="000D6E82">
              <w:rPr>
                <w:rFonts w:hAnsi="標楷體"/>
                <w:noProof/>
                <w:kern w:val="0"/>
                <w:szCs w:val="24"/>
              </w:rPr>
              <w:t>2</w:t>
            </w:r>
            <w:r>
              <w:rPr>
                <w:rFonts w:hAnsi="標楷體"/>
                <w:noProof/>
                <w:kern w:val="0"/>
                <w:szCs w:val="24"/>
              </w:rPr>
              <w:t>,30</w:t>
            </w:r>
          </w:p>
        </w:tc>
        <w:tc>
          <w:tcPr>
            <w:tcW w:w="3024" w:type="dxa"/>
            <w:tcBorders>
              <w:top w:val="nil"/>
            </w:tcBorders>
          </w:tcPr>
          <w:p w14:paraId="2BDDA8BD" w14:textId="374A475E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</w:t>
            </w:r>
            <w:r w:rsidR="000D6E82">
              <w:rPr>
                <w:rFonts w:hAnsi="標楷體"/>
                <w:noProof/>
                <w:kern w:val="0"/>
                <w:szCs w:val="24"/>
              </w:rPr>
              <w:t>2</w:t>
            </w:r>
            <w:r>
              <w:rPr>
                <w:rFonts w:hAnsi="標楷體"/>
                <w:noProof/>
                <w:kern w:val="0"/>
                <w:szCs w:val="24"/>
              </w:rPr>
              <w:t>,30</w:t>
            </w:r>
          </w:p>
        </w:tc>
      </w:tr>
      <w:tr w:rsidR="00A07390" w14:paraId="2BDDA8C2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BF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D7S820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3024" w:type="dxa"/>
          </w:tcPr>
          <w:p w14:paraId="2BDDA8C0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3024" w:type="dxa"/>
          </w:tcPr>
          <w:p w14:paraId="2BDDA8C1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</w:tr>
      <w:tr w:rsidR="00A07390" w14:paraId="2BDDA8C6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C3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CSF1PO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3024" w:type="dxa"/>
          </w:tcPr>
          <w:p w14:paraId="2BDDA8C4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3024" w:type="dxa"/>
          </w:tcPr>
          <w:p w14:paraId="2BDDA8C5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</w:tr>
      <w:tr w:rsidR="00A07390" w14:paraId="2BDDA8CA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C7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D3S1358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3024" w:type="dxa"/>
          </w:tcPr>
          <w:p w14:paraId="2BDDA8C8" w14:textId="2977CD03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</w:t>
            </w:r>
            <w:r w:rsidR="000D6E82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3024" w:type="dxa"/>
          </w:tcPr>
          <w:p w14:paraId="2BDDA8C9" w14:textId="577D6945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</w:t>
            </w:r>
            <w:r w:rsidR="000D6E82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</w:tr>
      <w:tr w:rsidR="00A07390" w14:paraId="2BDDA8CE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CB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TH01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3024" w:type="dxa"/>
          </w:tcPr>
          <w:p w14:paraId="2BDDA8CC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3024" w:type="dxa"/>
          </w:tcPr>
          <w:p w14:paraId="2BDDA8CD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</w:tr>
      <w:tr w:rsidR="00A07390" w14:paraId="2BDDA8D2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CF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D13S317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3024" w:type="dxa"/>
          </w:tcPr>
          <w:p w14:paraId="2BDDA8D0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3024" w:type="dxa"/>
          </w:tcPr>
          <w:p w14:paraId="2BDDA8D1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</w:tr>
      <w:tr w:rsidR="00A07390" w14:paraId="2BDDA8D6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D3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D16S539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3024" w:type="dxa"/>
          </w:tcPr>
          <w:p w14:paraId="2BDDA8D4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9,10</w:t>
            </w:r>
          </w:p>
        </w:tc>
        <w:tc>
          <w:tcPr>
            <w:tcW w:w="3024" w:type="dxa"/>
          </w:tcPr>
          <w:p w14:paraId="2BDDA8D5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9,10</w:t>
            </w:r>
          </w:p>
        </w:tc>
      </w:tr>
      <w:tr w:rsidR="00A07390" w14:paraId="2BDDA8DA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bottom w:val="nil"/>
            </w:tcBorders>
          </w:tcPr>
          <w:p w14:paraId="2BDDA8D7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D2S1338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3024" w:type="dxa"/>
            <w:tcBorders>
              <w:bottom w:val="nil"/>
            </w:tcBorders>
          </w:tcPr>
          <w:p w14:paraId="2BDDA8D8" w14:textId="77777777" w:rsidR="00A07390" w:rsidRDefault="00B237BE" w:rsidP="00A07390">
            <w:pPr>
              <w:jc w:val="center"/>
            </w:pPr>
            <w:r>
              <w:rPr>
                <w:rFonts w:hint="eastAsia"/>
                <w:color w:val="FF0000"/>
              </w:rPr>
              <w:t>INC</w:t>
            </w:r>
          </w:p>
        </w:tc>
        <w:tc>
          <w:tcPr>
            <w:tcW w:w="3024" w:type="dxa"/>
            <w:tcBorders>
              <w:bottom w:val="nil"/>
            </w:tcBorders>
          </w:tcPr>
          <w:p w14:paraId="2BDDA8D9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18,19</w:t>
            </w:r>
          </w:p>
        </w:tc>
      </w:tr>
      <w:tr w:rsidR="00A07390" w14:paraId="2BDDA8DE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DDA8DB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D19S433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DDA8DC" w14:textId="3CC80B7A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</w:t>
            </w:r>
            <w:r w:rsidR="000D6E82">
              <w:rPr>
                <w:rFonts w:hAnsi="標楷體"/>
                <w:noProof/>
                <w:kern w:val="0"/>
                <w:szCs w:val="24"/>
              </w:rPr>
              <w:t>3</w:t>
            </w:r>
            <w:r>
              <w:rPr>
                <w:rFonts w:hAnsi="標楷體"/>
                <w:noProof/>
                <w:kern w:val="0"/>
                <w:szCs w:val="24"/>
              </w:rPr>
              <w:t>,15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DDA8DD" w14:textId="30594DB1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</w:t>
            </w:r>
            <w:r w:rsidR="000D6E82">
              <w:rPr>
                <w:rFonts w:hAnsi="標楷體"/>
                <w:noProof/>
                <w:kern w:val="0"/>
                <w:szCs w:val="24"/>
              </w:rPr>
              <w:t>3</w:t>
            </w:r>
            <w:r>
              <w:rPr>
                <w:rFonts w:hAnsi="標楷體"/>
                <w:noProof/>
                <w:kern w:val="0"/>
                <w:szCs w:val="24"/>
              </w:rPr>
              <w:t>,15</w:t>
            </w:r>
          </w:p>
        </w:tc>
      </w:tr>
      <w:tr w:rsidR="00A07390" w14:paraId="2BDDA8E2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top w:val="nil"/>
            </w:tcBorders>
          </w:tcPr>
          <w:p w14:paraId="2BDDA8DF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VWA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3024" w:type="dxa"/>
            <w:tcBorders>
              <w:top w:val="nil"/>
            </w:tcBorders>
          </w:tcPr>
          <w:p w14:paraId="2BDDA8E0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14,16</w:t>
            </w:r>
          </w:p>
        </w:tc>
        <w:tc>
          <w:tcPr>
            <w:tcW w:w="3024" w:type="dxa"/>
            <w:tcBorders>
              <w:top w:val="nil"/>
            </w:tcBorders>
          </w:tcPr>
          <w:p w14:paraId="2BDDA8E1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14,16</w:t>
            </w:r>
          </w:p>
        </w:tc>
      </w:tr>
      <w:tr w:rsidR="00A07390" w14:paraId="2BDDA8E6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E3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TPOX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3024" w:type="dxa"/>
          </w:tcPr>
          <w:p w14:paraId="2BDDA8E4" w14:textId="02623AD6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</w:t>
            </w:r>
            <w:r w:rsidR="000D6E82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3024" w:type="dxa"/>
          </w:tcPr>
          <w:p w14:paraId="2BDDA8E5" w14:textId="4ABECE8C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</w:t>
            </w:r>
            <w:r w:rsidR="000D6E82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</w:tr>
      <w:tr w:rsidR="00A07390" w14:paraId="2BDDA8EA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E7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D18S51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3024" w:type="dxa"/>
          </w:tcPr>
          <w:p w14:paraId="2BDDA8E8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3024" w:type="dxa"/>
          </w:tcPr>
          <w:p w14:paraId="2BDDA8E9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</w:tr>
      <w:tr w:rsidR="00A07390" w14:paraId="2BDDA8EE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EB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Amelogenin</w:t>
            </w:r>
            <w:r>
              <w:rPr>
                <w:rFonts w:eastAsia="華康中楷體" w:hint="eastAsia"/>
                <w:color w:val="FF0000"/>
              </w:rPr>
              <w:t>型別</w:t>
            </w:r>
          </w:p>
        </w:tc>
        <w:tc>
          <w:tcPr>
            <w:tcW w:w="3024" w:type="dxa"/>
          </w:tcPr>
          <w:p w14:paraId="2BDDA8EC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3024" w:type="dxa"/>
          </w:tcPr>
          <w:p w14:paraId="2BDDA8ED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A07390" w14:paraId="2BDDA8F2" w14:textId="77777777" w:rsidTr="00B237BE">
        <w:trPr>
          <w:gridAfter w:val="1"/>
          <w:wAfter w:w="76" w:type="dxa"/>
        </w:trPr>
        <w:tc>
          <w:tcPr>
            <w:tcW w:w="3024" w:type="dxa"/>
          </w:tcPr>
          <w:p w14:paraId="2BDDA8EF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D5S818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3024" w:type="dxa"/>
          </w:tcPr>
          <w:p w14:paraId="2BDDA8F0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3024" w:type="dxa"/>
          </w:tcPr>
          <w:p w14:paraId="2BDDA8F1" w14:textId="77777777" w:rsidR="00A07390" w:rsidRPr="00464E14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</w:tr>
      <w:tr w:rsidR="00A07390" w14:paraId="2BDDA8F6" w14:textId="77777777" w:rsidTr="00B237BE">
        <w:trPr>
          <w:gridAfter w:val="1"/>
          <w:wAfter w:w="76" w:type="dxa"/>
        </w:trPr>
        <w:tc>
          <w:tcPr>
            <w:tcW w:w="3024" w:type="dxa"/>
            <w:tcBorders>
              <w:bottom w:val="single" w:sz="12" w:space="0" w:color="auto"/>
            </w:tcBorders>
          </w:tcPr>
          <w:p w14:paraId="2BDDA8F3" w14:textId="77777777" w:rsidR="00A07390" w:rsidRDefault="00A07390" w:rsidP="00641378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FGA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3024" w:type="dxa"/>
            <w:tcBorders>
              <w:bottom w:val="single" w:sz="12" w:space="0" w:color="auto"/>
            </w:tcBorders>
          </w:tcPr>
          <w:p w14:paraId="2BDDA8F4" w14:textId="05F0B89B" w:rsidR="00A07390" w:rsidRPr="00552EAC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</w:t>
            </w:r>
            <w:r w:rsidR="000D6E82">
              <w:rPr>
                <w:rFonts w:hAnsi="標楷體"/>
                <w:noProof/>
                <w:kern w:val="0"/>
                <w:szCs w:val="24"/>
              </w:rPr>
              <w:t>0.5</w:t>
            </w:r>
            <w:r>
              <w:rPr>
                <w:rFonts w:hAnsi="標楷體"/>
                <w:noProof/>
                <w:kern w:val="0"/>
                <w:szCs w:val="24"/>
              </w:rPr>
              <w:t>,23</w:t>
            </w:r>
          </w:p>
        </w:tc>
        <w:tc>
          <w:tcPr>
            <w:tcW w:w="3024" w:type="dxa"/>
            <w:tcBorders>
              <w:bottom w:val="single" w:sz="12" w:space="0" w:color="auto"/>
            </w:tcBorders>
          </w:tcPr>
          <w:p w14:paraId="2BDDA8F5" w14:textId="3DF80B8D" w:rsidR="00A07390" w:rsidRPr="00552EAC" w:rsidRDefault="00A07390" w:rsidP="00641378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</w:t>
            </w:r>
            <w:r w:rsidR="000D6E82">
              <w:rPr>
                <w:rFonts w:hAnsi="標楷體"/>
                <w:noProof/>
                <w:kern w:val="0"/>
                <w:szCs w:val="24"/>
              </w:rPr>
              <w:t>0.5</w:t>
            </w:r>
            <w:r>
              <w:rPr>
                <w:rFonts w:hAnsi="標楷體"/>
                <w:noProof/>
                <w:kern w:val="0"/>
                <w:szCs w:val="24"/>
              </w:rPr>
              <w:t>,23</w:t>
            </w:r>
          </w:p>
        </w:tc>
      </w:tr>
      <w:tr w:rsidR="00A07390" w14:paraId="2BDDA8FA" w14:textId="77777777" w:rsidTr="00B237BE">
        <w:trPr>
          <w:gridAfter w:val="1"/>
          <w:wAfter w:w="76" w:type="dxa"/>
          <w:cantSplit/>
          <w:trHeight w:val="263"/>
        </w:trPr>
        <w:tc>
          <w:tcPr>
            <w:tcW w:w="30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BDDA8F7" w14:textId="77777777" w:rsidR="00A07390" w:rsidRDefault="00A07390" w:rsidP="00641378">
            <w:pPr>
              <w:spacing w:line="280" w:lineRule="exact"/>
              <w:textAlignment w:val="center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fldChar w:fldCharType="begin"/>
            </w:r>
            <w:r>
              <w:rPr>
                <w:rFonts w:eastAsia="標楷體"/>
                <w:color w:val="FF0000"/>
              </w:rPr>
              <w:instrText xml:space="preserve"> MACROBUTTON </w:instrText>
            </w:r>
            <w:r>
              <w:rPr>
                <w:rFonts w:eastAsia="標楷體" w:hAnsi="標楷體" w:hint="eastAsia"/>
                <w:color w:val="FF0000"/>
              </w:rPr>
              <w:instrText>刪除相關說明列</w:instrText>
            </w:r>
            <w:r>
              <w:rPr>
                <w:rFonts w:eastAsia="標楷體"/>
                <w:color w:val="FF0000"/>
              </w:rPr>
              <w:instrText xml:space="preserve"> </w:instrText>
            </w:r>
            <w:r>
              <w:rPr>
                <w:rFonts w:eastAsia="標楷體" w:hAnsi="標楷體" w:hint="eastAsia"/>
                <w:color w:val="FF0000"/>
              </w:rPr>
              <w:instrText>相關說明：</w:instrText>
            </w:r>
            <w:r>
              <w:rPr>
                <w:rFonts w:eastAsia="標楷體"/>
                <w:color w:val="FF0000"/>
              </w:rPr>
              <w:fldChar w:fldCharType="end"/>
            </w:r>
          </w:p>
        </w:tc>
        <w:tc>
          <w:tcPr>
            <w:tcW w:w="30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DDA8F8" w14:textId="77777777" w:rsidR="00A07390" w:rsidRDefault="00A07390" w:rsidP="00641378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主要型別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DDA8F9" w14:textId="77777777" w:rsidR="00A07390" w:rsidRDefault="00A07390" w:rsidP="00641378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</w:tr>
      <w:tr w:rsidR="00F33D26" w14:paraId="2BDDA8FC" w14:textId="77777777" w:rsidTr="00641378">
        <w:trPr>
          <w:cantSplit/>
        </w:trPr>
        <w:tc>
          <w:tcPr>
            <w:tcW w:w="9148" w:type="dxa"/>
            <w:gridSpan w:val="4"/>
            <w:tcBorders>
              <w:top w:val="nil"/>
              <w:bottom w:val="nil"/>
            </w:tcBorders>
          </w:tcPr>
          <w:p w14:paraId="2BDDA8FB" w14:textId="77777777" w:rsidR="00C37900" w:rsidRDefault="0077734A" w:rsidP="00B237BE">
            <w:pPr>
              <w:pStyle w:val="a8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MACROBUTTON </w:instrText>
            </w:r>
            <w:r>
              <w:rPr>
                <w:rFonts w:hint="eastAsia"/>
                <w:color w:val="FF0000"/>
              </w:rPr>
              <w:instrText>表註內文</w:instrText>
            </w:r>
            <w:r>
              <w:rPr>
                <w:rFonts w:hint="eastAsia"/>
                <w:color w:val="FF0000"/>
              </w:rPr>
              <w:instrText xml:space="preserve"> </w:instrText>
            </w:r>
            <w:r>
              <w:rPr>
                <w:rFonts w:hint="eastAsia"/>
                <w:color w:val="FF0000"/>
              </w:rPr>
              <w:instrText>表註：</w:instrText>
            </w:r>
            <w:r>
              <w:rPr>
                <w:color w:val="FF0000"/>
              </w:rPr>
              <w:fldChar w:fldCharType="end"/>
            </w:r>
            <w:r w:rsidRPr="00C90C54">
              <w:rPr>
                <w:color w:val="FF0000"/>
              </w:rPr>
              <w:t>"</w:t>
            </w:r>
            <w:r>
              <w:rPr>
                <w:rFonts w:hint="eastAsia"/>
                <w:color w:val="FF0000"/>
              </w:rPr>
              <w:t>INC</w:t>
            </w:r>
            <w:r w:rsidRPr="00C90C54">
              <w:rPr>
                <w:color w:val="FF0000"/>
              </w:rPr>
              <w:t>"</w:t>
            </w:r>
            <w:r w:rsidRPr="00C90C54">
              <w:rPr>
                <w:color w:val="FF0000"/>
              </w:rPr>
              <w:t>表示不明確型別。</w:t>
            </w:r>
          </w:p>
        </w:tc>
      </w:tr>
    </w:tbl>
    <w:p w14:paraId="417EA391" w14:textId="7508A29C" w:rsidR="00CC57B3" w:rsidRDefault="00CC57B3" w:rsidP="00CC57B3">
      <w:pPr>
        <w:pStyle w:val="1"/>
        <w:spacing w:beforeLines="50" w:before="120"/>
      </w:pPr>
      <w:r>
        <w:rPr>
          <w:rFonts w:hint="eastAsia"/>
          <w:highlight w:val="lightGray"/>
        </w:rPr>
        <w:t>經資料庫關聯</w:t>
      </w:r>
      <w:r w:rsidRPr="00E0440C">
        <w:rPr>
          <w:rFonts w:hint="eastAsia"/>
          <w:highlight w:val="lightGray"/>
        </w:rPr>
        <w:t>其他實驗室案件：</w:t>
      </w:r>
      <w:r w:rsidR="000E006D">
        <w:t xml:space="preserve"> </w:t>
      </w:r>
      <w:r w:rsidR="001466ED">
        <w:rPr>
          <w:rFonts w:hint="eastAsia"/>
        </w:rPr>
        <w:t>測試測試</w:t>
      </w:r>
      <w:r w:rsidR="000E006D" w:rsidRPr="000E006D">
        <w:rPr>
          <w:rFonts w:hint="eastAsia"/>
        </w:rPr>
        <w:t>編號</w:t>
      </w:r>
      <w:r w:rsidR="000E006D" w:rsidRPr="000E006D">
        <w:rPr>
          <w:rFonts w:hint="eastAsia"/>
        </w:rPr>
        <w:t>1</w:t>
      </w:r>
      <w:r w:rsidR="001466ED">
        <w:rPr>
          <w:rFonts w:hint="eastAsia"/>
        </w:rPr>
        <w:t>棉棒經檢測結果。</w:t>
      </w:r>
    </w:p>
    <w:p w14:paraId="2BDDA8FD" w14:textId="77777777" w:rsidR="00C37900" w:rsidRPr="00CC57B3" w:rsidRDefault="00C37900" w:rsidP="001459DA">
      <w:pPr>
        <w:pStyle w:val="1"/>
        <w:rPr>
          <w:noProof/>
        </w:rPr>
      </w:pPr>
    </w:p>
    <w:p w14:paraId="2BDDA8FE" w14:textId="77777777" w:rsidR="00C37900" w:rsidRDefault="00C37900" w:rsidP="00C92463">
      <w:pPr>
        <w:pStyle w:val="ab"/>
        <w:spacing w:line="14" w:lineRule="exact"/>
        <w:rPr>
          <w:snapToGrid w:val="0"/>
        </w:rPr>
      </w:pPr>
    </w:p>
    <w:p w14:paraId="2BDDA8FF" w14:textId="72DDC725" w:rsidR="00C37900" w:rsidRDefault="0077734A" w:rsidP="00B237BE">
      <w:pPr>
        <w:pStyle w:val="a9"/>
        <w:spacing w:beforeLines="50" w:line="340" w:lineRule="exact"/>
      </w:pPr>
      <w:r>
        <w:lastRenderedPageBreak/>
        <w:fldChar w:fldCharType="begin"/>
      </w:r>
      <w:r>
        <w:instrText xml:space="preserve"> MACROBUTTON  AcceptAllChangesInDocAndStopTracking </w:instrText>
      </w:r>
      <w:r>
        <w:instrText>鑑定結論：</w:instrText>
      </w:r>
      <w:r>
        <w:fldChar w:fldCharType="end"/>
      </w:r>
      <w:r>
        <w:t>本案編號</w:t>
      </w:r>
      <w:r>
        <w:t>2</w:t>
      </w:r>
      <w:r>
        <w:t>棉棒</w:t>
      </w:r>
      <w:r>
        <w:t>DNA</w:t>
      </w:r>
      <w:r w:rsidR="00B237BE" w:rsidRPr="00B237BE">
        <w:rPr>
          <w:rFonts w:hint="eastAsia"/>
        </w:rPr>
        <w:t>為男性，與涉嫌人</w:t>
      </w:r>
      <w:r w:rsidR="00C37900">
        <w:rPr>
          <w:rFonts w:eastAsia="標楷體" w:hAnsi="標楷體"/>
        </w:rPr>
        <w:t>我很壞</w:t>
      </w:r>
      <w:r w:rsidR="00F176CF" w:rsidRPr="00CE34FC">
        <w:rPr>
          <w:rFonts w:eastAsia="標楷體" w:hAnsi="標楷體"/>
        </w:rPr>
        <w:t>（</w:t>
      </w:r>
      <w:r w:rsidR="00C37900">
        <w:rPr>
          <w:rFonts w:eastAsia="標楷體" w:hAnsi="標楷體"/>
        </w:rPr>
        <w:t>66</w:t>
      </w:r>
      <w:r w:rsidR="00C37900">
        <w:rPr>
          <w:rFonts w:eastAsia="標楷體" w:hAnsi="標楷體"/>
        </w:rPr>
        <w:t>年</w:t>
      </w:r>
      <w:r w:rsidR="00C37900">
        <w:rPr>
          <w:rFonts w:eastAsia="標楷體" w:hAnsi="標楷體"/>
        </w:rPr>
        <w:t>12</w:t>
      </w:r>
      <w:r w:rsidR="00C37900">
        <w:rPr>
          <w:rFonts w:eastAsia="標楷體" w:hAnsi="標楷體"/>
        </w:rPr>
        <w:t>月</w:t>
      </w:r>
      <w:r w:rsidR="00C37900">
        <w:rPr>
          <w:rFonts w:eastAsia="標楷體" w:hAnsi="標楷體"/>
        </w:rPr>
        <w:t>6</w:t>
      </w:r>
      <w:r w:rsidR="00C37900">
        <w:rPr>
          <w:rFonts w:eastAsia="標楷體" w:hAnsi="標楷體"/>
        </w:rPr>
        <w:t>日、</w:t>
      </w:r>
      <w:r w:rsidR="00C37900">
        <w:rPr>
          <w:rFonts w:eastAsia="標楷體" w:hAnsi="標楷體"/>
        </w:rPr>
        <w:t>L115351534</w:t>
      </w:r>
      <w:r w:rsidR="00F176CF" w:rsidRPr="00CE34FC">
        <w:rPr>
          <w:rFonts w:eastAsia="標楷體" w:hAnsi="標楷體"/>
        </w:rPr>
        <w:t>）</w:t>
      </w:r>
      <w:r w:rsidR="00B237BE" w:rsidRPr="00B237BE">
        <w:rPr>
          <w:rFonts w:hint="eastAsia"/>
        </w:rPr>
        <w:t>DNA-STR</w:t>
      </w:r>
      <w:r w:rsidR="00B237BE" w:rsidRPr="00B237BE">
        <w:rPr>
          <w:rFonts w:hint="eastAsia"/>
        </w:rPr>
        <w:t>型別相符，該</w:t>
      </w:r>
      <w:r w:rsidR="00F176CF">
        <w:rPr>
          <w:rFonts w:hint="eastAsia"/>
        </w:rPr>
        <w:t>1</w:t>
      </w:r>
      <w:r w:rsidR="00F176CF">
        <w:t>4</w:t>
      </w:r>
      <w:r w:rsidR="00B237BE" w:rsidRPr="00B237BE">
        <w:rPr>
          <w:rFonts w:hint="eastAsia"/>
        </w:rPr>
        <w:t>組型別在臺灣地區中國人中分布之機率預估為</w:t>
      </w:r>
      <w:r w:rsidR="00F176CF">
        <w:t>3.48</w:t>
      </w:r>
      <w:r w:rsidR="00F176CF" w:rsidRPr="009B3076">
        <w:t>×10</w:t>
      </w:r>
      <w:r w:rsidR="00F176CF">
        <w:rPr>
          <w:vertAlign w:val="superscript"/>
        </w:rPr>
        <w:t>-18</w:t>
      </w:r>
      <w:r>
        <w:t>。</w:t>
      </w:r>
    </w:p>
    <w:p w14:paraId="2BDDA900" w14:textId="77777777" w:rsidR="00C37900" w:rsidRDefault="0077734A" w:rsidP="00AD2C0B">
      <w:pPr>
        <w:pStyle w:val="aa"/>
        <w:spacing w:beforeLines="50" w:line="340" w:lineRule="exact"/>
        <w:ind w:left="839" w:hanging="839"/>
        <w:jc w:val="both"/>
      </w:pPr>
      <w:r>
        <w:fldChar w:fldCharType="begin"/>
      </w:r>
      <w:r>
        <w:instrText xml:space="preserve"> MACROBUTTON </w:instrText>
      </w:r>
      <w:r>
        <w:rPr>
          <w:rFonts w:hint="eastAsia"/>
        </w:rPr>
        <w:instrText>自動編號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備註：</w:instrText>
      </w:r>
      <w:r>
        <w:fldChar w:fldCharType="end"/>
      </w:r>
    </w:p>
    <w:p w14:paraId="2BDDA901" w14:textId="77777777" w:rsidR="00C37900" w:rsidRPr="009B3076" w:rsidRDefault="0077734A" w:rsidP="00E13798">
      <w:pPr>
        <w:pStyle w:val="1"/>
        <w:numPr>
          <w:ilvl w:val="0"/>
          <w:numId w:val="2"/>
        </w:numPr>
      </w:pPr>
      <w:r w:rsidRPr="0087474E">
        <w:rPr>
          <w:rFonts w:hint="eastAsia"/>
        </w:rPr>
        <w:t>本實驗室鑑定結果之有效性僅及於本案所採取鑑定之樣本；鑑定書內容係根據送鑑單位所提供之資訊、文件及證物而製作，僅對前述資料負責。</w:t>
      </w:r>
    </w:p>
    <w:p w14:paraId="2BDDA902" w14:textId="77777777" w:rsidR="00C37900" w:rsidRPr="009B3076" w:rsidRDefault="0077734A" w:rsidP="00E13798">
      <w:pPr>
        <w:pStyle w:val="1"/>
        <w:numPr>
          <w:ilvl w:val="0"/>
          <w:numId w:val="2"/>
        </w:numPr>
      </w:pPr>
      <w:r w:rsidRPr="009B3076">
        <w:rPr>
          <w:rFonts w:hint="eastAsia"/>
        </w:rPr>
        <w:t>本實驗室所使用之</w:t>
      </w:r>
      <w:r w:rsidRPr="009B3076">
        <w:t>DNA</w:t>
      </w:r>
      <w:r w:rsidRPr="009B3076">
        <w:rPr>
          <w:rFonts w:hint="eastAsia"/>
        </w:rPr>
        <w:t>定量方法為即時聚合酶連鎖反應定量法（</w:t>
      </w:r>
      <w:r w:rsidRPr="009B3076">
        <w:t>Real-Time PCR</w:t>
      </w:r>
      <w:r w:rsidRPr="009B3076">
        <w:rPr>
          <w:rFonts w:hint="eastAsia"/>
        </w:rPr>
        <w:t>定量方法），進行</w:t>
      </w:r>
      <w:r w:rsidRPr="009B3076">
        <w:t>DNA</w:t>
      </w:r>
      <w:r w:rsidRPr="009B3076">
        <w:rPr>
          <w:rFonts w:hint="eastAsia"/>
        </w:rPr>
        <w:t>品質與含量之評估，利用人類</w:t>
      </w:r>
      <w:r w:rsidRPr="009B3076">
        <w:t>DNA</w:t>
      </w:r>
      <w:r w:rsidRPr="009B3076">
        <w:rPr>
          <w:rFonts w:hint="eastAsia"/>
        </w:rPr>
        <w:t>定量（</w:t>
      </w:r>
      <w:r w:rsidRPr="009B3076">
        <w:t>Quantifiler™ HP DNA Quantification Kit</w:t>
      </w:r>
      <w:r w:rsidRPr="009B3076">
        <w:rPr>
          <w:rFonts w:hint="eastAsia"/>
        </w:rPr>
        <w:t>）偵測是否含有人類</w:t>
      </w:r>
      <w:r w:rsidRPr="009B3076">
        <w:t>DNA</w:t>
      </w:r>
      <w:r w:rsidRPr="009B3076">
        <w:rPr>
          <w:rFonts w:hint="eastAsia"/>
        </w:rPr>
        <w:t>。</w:t>
      </w:r>
    </w:p>
    <w:p w14:paraId="2BDDA903" w14:textId="77777777" w:rsidR="00C37900" w:rsidRPr="009B3076" w:rsidRDefault="0077734A" w:rsidP="00E13798">
      <w:pPr>
        <w:pStyle w:val="1"/>
        <w:numPr>
          <w:ilvl w:val="0"/>
          <w:numId w:val="2"/>
        </w:numPr>
      </w:pPr>
      <w:r w:rsidRPr="0087474E">
        <w:rPr>
          <w:rFonts w:hint="eastAsia"/>
        </w:rPr>
        <w:t>本實驗室所使用的</w:t>
      </w:r>
      <w:r w:rsidRPr="0087474E">
        <w:t>DNA-STR</w:t>
      </w:r>
      <w:r w:rsidRPr="0087474E">
        <w:rPr>
          <w:rFonts w:hint="eastAsia"/>
        </w:rPr>
        <w:t>型別分析方法均利用聚合酶連鎖反應（</w:t>
      </w:r>
      <w:r w:rsidRPr="0087474E">
        <w:t>Polymerase Chain Reaction</w:t>
      </w:r>
      <w:r w:rsidRPr="0087474E">
        <w:rPr>
          <w:rFonts w:hint="eastAsia"/>
        </w:rPr>
        <w:t>）複製特定</w:t>
      </w:r>
      <w:r w:rsidRPr="0087474E">
        <w:t>DNA</w:t>
      </w:r>
      <w:r w:rsidRPr="0087474E">
        <w:rPr>
          <w:rFonts w:hint="eastAsia"/>
        </w:rPr>
        <w:t>序列，體染色體</w:t>
      </w:r>
      <w:r w:rsidRPr="0087474E">
        <w:t>DNA-STR</w:t>
      </w:r>
      <w:r w:rsidRPr="0087474E">
        <w:rPr>
          <w:rFonts w:hint="eastAsia"/>
        </w:rPr>
        <w:t>型別分析採用</w:t>
      </w:r>
      <w:r w:rsidRPr="0087474E">
        <w:t>AmpFlSTR™ Identifiler™ Plus PCR Amplification Kit</w:t>
      </w:r>
      <w:r w:rsidRPr="0087474E">
        <w:rPr>
          <w:rFonts w:hint="eastAsia"/>
        </w:rPr>
        <w:t>（</w:t>
      </w:r>
      <w:r w:rsidRPr="0087474E">
        <w:t>15</w:t>
      </w:r>
      <w:r w:rsidRPr="0087474E">
        <w:rPr>
          <w:rFonts w:hint="eastAsia"/>
        </w:rPr>
        <w:t>組</w:t>
      </w:r>
      <w:r w:rsidRPr="0087474E">
        <w:t>STR</w:t>
      </w:r>
      <w:r w:rsidRPr="0087474E">
        <w:rPr>
          <w:rFonts w:hint="eastAsia"/>
        </w:rPr>
        <w:t>型別），並利用毛細管電泳方法分析型別。</w:t>
      </w:r>
    </w:p>
    <w:p w14:paraId="2BDDA904" w14:textId="77777777" w:rsidR="00C37900" w:rsidRPr="009B3076" w:rsidRDefault="0077734A" w:rsidP="00E13798">
      <w:pPr>
        <w:pStyle w:val="1"/>
        <w:numPr>
          <w:ilvl w:val="0"/>
          <w:numId w:val="2"/>
        </w:numPr>
      </w:pPr>
      <w:r w:rsidRPr="009B3076">
        <w:t>STR</w:t>
      </w:r>
      <w:r w:rsidRPr="009B3076">
        <w:rPr>
          <w:rFonts w:hint="eastAsia"/>
        </w:rPr>
        <w:t>（</w:t>
      </w:r>
      <w:r>
        <w:t>Short Tandem Repeat</w:t>
      </w:r>
      <w:r w:rsidRPr="009B3076">
        <w:rPr>
          <w:rFonts w:hint="eastAsia"/>
        </w:rPr>
        <w:t>；短片段核苷酸重複序列）型別係指特定基因組中短片段核苷酸重複之次數。</w:t>
      </w:r>
    </w:p>
    <w:p w14:paraId="2BDDA905" w14:textId="77777777" w:rsidR="00C37900" w:rsidRPr="009B3076" w:rsidRDefault="0077734A" w:rsidP="00E13798">
      <w:pPr>
        <w:pStyle w:val="1"/>
        <w:numPr>
          <w:ilvl w:val="0"/>
          <w:numId w:val="2"/>
        </w:numPr>
      </w:pPr>
      <w:r w:rsidRPr="009B3076">
        <w:rPr>
          <w:rFonts w:hint="eastAsia"/>
        </w:rPr>
        <w:t>本實驗室之機率計算係引用中華民國鑑識學會</w:t>
      </w:r>
      <w:r w:rsidRPr="009B3076">
        <w:t>2006</w:t>
      </w:r>
      <w:r w:rsidRPr="009B3076">
        <w:rPr>
          <w:rFonts w:hint="eastAsia"/>
        </w:rPr>
        <w:t>年年會論文集發表之『臺灣地區漢人</w:t>
      </w:r>
      <w:r w:rsidRPr="009B3076">
        <w:t>STR</w:t>
      </w:r>
      <w:r w:rsidRPr="009B3076">
        <w:rPr>
          <w:rFonts w:hint="eastAsia"/>
        </w:rPr>
        <w:t>與</w:t>
      </w:r>
      <w:r w:rsidRPr="009B3076">
        <w:t>Y-STR</w:t>
      </w:r>
      <w:r w:rsidRPr="009B3076">
        <w:rPr>
          <w:rFonts w:hint="eastAsia"/>
        </w:rPr>
        <w:t>基因頻率數據分析』，於</w:t>
      </w:r>
      <w:r w:rsidRPr="009B3076">
        <w:t>99</w:t>
      </w:r>
      <w:r w:rsidRPr="009B3076">
        <w:rPr>
          <w:rFonts w:hint="eastAsia"/>
        </w:rPr>
        <w:t>％信心水準下，若以世界人口數（</w:t>
      </w:r>
      <w:r w:rsidRPr="009B3076">
        <w:t>70</w:t>
      </w:r>
      <w:r w:rsidRPr="009B3076">
        <w:rPr>
          <w:rFonts w:hint="eastAsia"/>
        </w:rPr>
        <w:t>億）計算，</w:t>
      </w:r>
      <w:r w:rsidRPr="009B3076">
        <w:t>DNA-STR</w:t>
      </w:r>
      <w:r w:rsidRPr="009B3076">
        <w:rPr>
          <w:rFonts w:hint="eastAsia"/>
        </w:rPr>
        <w:t>型別隨機相符機率低於</w:t>
      </w:r>
      <w:r w:rsidRPr="009B3076">
        <w:t>1.44×10</w:t>
      </w:r>
      <w:r w:rsidRPr="00E13798">
        <w:rPr>
          <w:vertAlign w:val="superscript"/>
        </w:rPr>
        <w:t>-12</w:t>
      </w:r>
      <w:r w:rsidRPr="009B3076">
        <w:rPr>
          <w:rFonts w:hint="eastAsia"/>
        </w:rPr>
        <w:t>，若以臺灣人口數（</w:t>
      </w:r>
      <w:r w:rsidRPr="009B3076">
        <w:t>2</w:t>
      </w:r>
      <w:r w:rsidRPr="009B3076">
        <w:rPr>
          <w:rFonts w:hint="eastAsia"/>
        </w:rPr>
        <w:t>千</w:t>
      </w:r>
      <w:r w:rsidRPr="009B3076">
        <w:t>3</w:t>
      </w:r>
      <w:r w:rsidRPr="009B3076">
        <w:rPr>
          <w:rFonts w:hint="eastAsia"/>
        </w:rPr>
        <w:t>百萬）計算，</w:t>
      </w:r>
      <w:r w:rsidRPr="009B3076">
        <w:t>DNA-STR</w:t>
      </w:r>
      <w:r w:rsidRPr="009B3076">
        <w:rPr>
          <w:rFonts w:hint="eastAsia"/>
        </w:rPr>
        <w:t>型別隨機相符機率低於</w:t>
      </w:r>
      <w:r w:rsidRPr="009B3076">
        <w:t>4.37×10</w:t>
      </w:r>
      <w:r w:rsidRPr="00E13798">
        <w:rPr>
          <w:vertAlign w:val="superscript"/>
        </w:rPr>
        <w:t>-10</w:t>
      </w:r>
      <w:r w:rsidRPr="009B3076">
        <w:rPr>
          <w:rFonts w:hint="eastAsia"/>
        </w:rPr>
        <w:t>，可研判為同一來源。</w:t>
      </w:r>
    </w:p>
    <w:p w14:paraId="2BDDA906" w14:textId="77777777" w:rsidR="00C37900" w:rsidRPr="009B3076" w:rsidRDefault="0077734A" w:rsidP="00E13798">
      <w:pPr>
        <w:pStyle w:val="1"/>
        <w:numPr>
          <w:ilvl w:val="0"/>
          <w:numId w:val="2"/>
        </w:numPr>
      </w:pPr>
      <w:r w:rsidRPr="009B3076">
        <w:rPr>
          <w:rFonts w:hint="eastAsia"/>
        </w:rPr>
        <w:t>本案比中之隨案涉嫌人，若有疑義，請依</w:t>
      </w:r>
      <w:r w:rsidRPr="0087474E">
        <w:rPr>
          <w:rFonts w:hint="eastAsia"/>
        </w:rPr>
        <w:t>法定</w:t>
      </w:r>
      <w:r w:rsidRPr="009B3076">
        <w:rPr>
          <w:rFonts w:hint="eastAsia"/>
        </w:rPr>
        <w:t>程序重新採取該名隨案涉嫌人唾液棉棒</w:t>
      </w:r>
      <w:r w:rsidRPr="0087474E">
        <w:rPr>
          <w:rFonts w:hint="eastAsia"/>
        </w:rPr>
        <w:t>送鑑</w:t>
      </w:r>
      <w:r w:rsidRPr="009B3076">
        <w:rPr>
          <w:rFonts w:hint="eastAsia"/>
        </w:rPr>
        <w:t>確認。</w:t>
      </w:r>
    </w:p>
    <w:p w14:paraId="2BDDA907" w14:textId="7F072264" w:rsidR="00C37900" w:rsidRDefault="0077734A" w:rsidP="007C1C88">
      <w:pPr>
        <w:pStyle w:val="1"/>
        <w:spacing w:beforeLines="50" w:before="120" w:afterLines="50" w:after="120"/>
      </w:pPr>
      <w:r>
        <w:rPr>
          <w:rFonts w:hint="eastAsia"/>
        </w:rPr>
        <w:t>報告簽署人：</w:t>
      </w:r>
      <w:r w:rsidR="009D0760">
        <w:rPr>
          <w:rFonts w:hint="eastAsia"/>
        </w:rPr>
        <w:t>巡官</w:t>
      </w:r>
      <w:r w:rsidR="009D0760">
        <w:rPr>
          <w:rFonts w:hint="eastAsia"/>
        </w:rPr>
        <w:t xml:space="preserve"> </w:t>
      </w:r>
      <w:r w:rsidR="00242318">
        <w:rPr>
          <w:rFonts w:hint="eastAsia"/>
        </w:rPr>
        <w:t>好學長</w:t>
      </w:r>
    </w:p>
    <w:p w14:paraId="2BDDA908" w14:textId="77777777" w:rsidR="00C37900" w:rsidRDefault="0077734A" w:rsidP="001459DA">
      <w:pPr>
        <w:pStyle w:val="1"/>
      </w:pPr>
      <w:r>
        <w:fldChar w:fldCharType="begin"/>
      </w:r>
      <w:r>
        <w:instrText xml:space="preserve"> MACROBUTTON </w:instrText>
      </w:r>
      <w:r>
        <w:rPr>
          <w:rFonts w:hint="eastAsia"/>
        </w:rPr>
        <w:instrText>正本副本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正本</w:instrText>
      </w:r>
      <w:r>
        <w:fldChar w:fldCharType="end"/>
      </w:r>
      <w:r>
        <w:rPr>
          <w:rFonts w:hint="eastAsia"/>
        </w:rPr>
        <w:t>：</w:t>
      </w:r>
      <w:r>
        <w:rPr>
          <w:noProof/>
        </w:rPr>
        <w:t>臺南市政府警察局第二分局</w:t>
      </w:r>
    </w:p>
    <w:p w14:paraId="2BDDA909" w14:textId="77777777" w:rsidR="00C37900" w:rsidRDefault="0077734A" w:rsidP="00C92463">
      <w:pPr>
        <w:pStyle w:val="ab"/>
        <w:spacing w:after="0" w:line="360" w:lineRule="exact"/>
      </w:pPr>
      <w:r>
        <w:fldChar w:fldCharType="begin"/>
      </w:r>
      <w:r>
        <w:instrText xml:space="preserve"> MACROBUTTON </w:instrText>
      </w:r>
      <w:r>
        <w:rPr>
          <w:rFonts w:hint="eastAsia"/>
        </w:rPr>
        <w:instrText>正本副本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副本</w:instrText>
      </w:r>
      <w:r>
        <w:fldChar w:fldCharType="end"/>
      </w:r>
      <w:r>
        <w:rPr>
          <w:rFonts w:hint="eastAsia"/>
        </w:rPr>
        <w:t>：本局刑事鑑識中心</w:t>
      </w:r>
    </w:p>
    <w:p w14:paraId="2BDDA90A" w14:textId="77777777" w:rsidR="00C37900" w:rsidRDefault="00C37900" w:rsidP="00C92463">
      <w:pPr>
        <w:pStyle w:val="ab"/>
        <w:spacing w:after="0" w:line="360" w:lineRule="exact"/>
      </w:pPr>
    </w:p>
    <w:p w14:paraId="2BDDA90B" w14:textId="77777777" w:rsidR="00C37900" w:rsidRDefault="00C37900" w:rsidP="00C92463">
      <w:pPr>
        <w:pStyle w:val="ab"/>
        <w:spacing w:line="14" w:lineRule="exact"/>
        <w:rPr>
          <w:snapToGrid w:val="0"/>
        </w:rPr>
      </w:pPr>
    </w:p>
    <w:p w14:paraId="2BDDA90C" w14:textId="77777777" w:rsidR="00C37900" w:rsidRDefault="00C37900"/>
    <w:sectPr w:rsidR="00C37900" w:rsidSect="00B260AA">
      <w:headerReference w:type="default" r:id="rId7"/>
      <w:footerReference w:type="default" r:id="rId8"/>
      <w:headerReference w:type="first" r:id="rId9"/>
      <w:pgSz w:w="11906" w:h="16838" w:code="9"/>
      <w:pgMar w:top="1079" w:right="1418" w:bottom="899" w:left="1418" w:header="567" w:footer="3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C4AC" w14:textId="77777777" w:rsidR="00B04DB5" w:rsidRDefault="00B04DB5">
      <w:r>
        <w:separator/>
      </w:r>
    </w:p>
  </w:endnote>
  <w:endnote w:type="continuationSeparator" w:id="0">
    <w:p w14:paraId="53486C38" w14:textId="77777777" w:rsidR="00B04DB5" w:rsidRDefault="00B0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A916" w14:textId="77777777" w:rsidR="00C37900" w:rsidRDefault="00000000">
    <w:pPr>
      <w:pStyle w:val="a6"/>
    </w:pPr>
    <w:r>
      <w:rPr>
        <w:noProof/>
      </w:rPr>
      <w:pict w14:anchorId="2BDDA91B">
        <v:shapetype id="_x0000_t202" coordsize="21600,21600" o:spt="202" path="m,l,21600r21600,l21600,xe">
          <v:stroke joinstyle="miter"/>
          <v:path gradientshapeok="t" o:connecttype="rect"/>
        </v:shapetype>
        <v:shape id="文字方塊 3" o:spid="_x0000_s1028" type="#_x0000_t202" style="position:absolute;margin-left:408.25pt;margin-top:60.4pt;width:113.4pt;height:14pt;z-index:2516582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<v:textbox inset="0,0,0,0">
            <w:txbxContent>
              <w:p w14:paraId="2BDDA922" w14:textId="77777777" w:rsidR="00C37900" w:rsidRDefault="0077734A">
                <w:pPr>
                  <w:jc w:val="right"/>
                  <w:rPr>
                    <w:rFonts w:eastAsia="華康中楷體"/>
                    <w:sz w:val="20"/>
                  </w:rPr>
                </w:pPr>
                <w:r>
                  <w:rPr>
                    <w:rFonts w:eastAsia="華康中楷體" w:hint="eastAsia"/>
                    <w:sz w:val="20"/>
                  </w:rPr>
                  <w:t>頁次：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PAGE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D0760">
                  <w:rPr>
                    <w:rFonts w:eastAsia="華康中楷體"/>
                    <w:noProof/>
                    <w:sz w:val="20"/>
                  </w:rPr>
                  <w:t>2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  <w:r>
                  <w:rPr>
                    <w:rFonts w:eastAsia="華康中楷體" w:hint="eastAsia"/>
                    <w:sz w:val="20"/>
                  </w:rPr>
                  <w:t>/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NUMPAGES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D0760">
                  <w:rPr>
                    <w:rFonts w:eastAsia="華康中楷體"/>
                    <w:noProof/>
                    <w:sz w:val="20"/>
                  </w:rPr>
                  <w:t>2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58E5" w14:textId="77777777" w:rsidR="00B04DB5" w:rsidRDefault="00B04DB5">
      <w:r>
        <w:separator/>
      </w:r>
    </w:p>
  </w:footnote>
  <w:footnote w:type="continuationSeparator" w:id="0">
    <w:p w14:paraId="3C347F75" w14:textId="77777777" w:rsidR="00B04DB5" w:rsidRDefault="00B04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A915" w14:textId="77777777" w:rsidR="00C37900" w:rsidRDefault="00000000" w:rsidP="00165FC1">
    <w:pPr>
      <w:pStyle w:val="a4"/>
      <w:jc w:val="center"/>
    </w:pPr>
    <w:r>
      <w:rPr>
        <w:noProof/>
      </w:rPr>
      <w:pict w14:anchorId="2BDDA918">
        <v:shapetype id="_x0000_t202" coordsize="21600,21600" o:spt="202" path="m,l,21600r21600,l21600,xe">
          <v:stroke joinstyle="miter"/>
          <v:path gradientshapeok="t" o:connecttype="rect"/>
        </v:shapetype>
        <v:shape id="文字方塊 6" o:spid="_x0000_s1025" type="#_x0000_t202" style="position:absolute;left:0;text-align:left;margin-left:262.45pt;margin-top:39pt;width:253.5pt;height:19.1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filled="f" stroked="f">
          <v:textbox inset="0,0,0,0">
            <w:txbxContent>
              <w:p w14:paraId="2BDDA91F" w14:textId="77777777" w:rsidR="00C37900" w:rsidRPr="00106010" w:rsidRDefault="0077734A" w:rsidP="00D82023">
                <w:pPr>
                  <w:kinsoku w:val="0"/>
                  <w:autoSpaceDE w:val="0"/>
                  <w:autoSpaceDN w:val="0"/>
                  <w:textAlignment w:val="center"/>
                  <w:rPr>
                    <w:rFonts w:eastAsia="標楷體" w:hAnsi="標楷體"/>
                    <w:sz w:val="28"/>
                  </w:rPr>
                </w:pPr>
                <w:r>
                  <w:rPr>
                    <w:rFonts w:eastAsia="標楷體" w:hAnsi="標楷體" w:hint="eastAsia"/>
                    <w:sz w:val="28"/>
                  </w:rPr>
                  <w:t>實</w:t>
                </w:r>
                <w:r>
                  <w:rPr>
                    <w:rFonts w:eastAsia="標楷體" w:hAnsi="標楷體"/>
                    <w:sz w:val="28"/>
                  </w:rPr>
                  <w:t>驗室案件編號</w:t>
                </w:r>
                <w:r w:rsidRPr="00106010">
                  <w:rPr>
                    <w:rFonts w:eastAsia="標楷體" w:hAnsi="標楷體" w:hint="eastAsia"/>
                    <w:sz w:val="28"/>
                  </w:rPr>
                  <w:t>:</w:t>
                </w:r>
                <w:r>
                  <w:rPr>
                    <w:rFonts w:eastAsia="標楷體" w:hAnsi="標楷體"/>
                    <w:noProof/>
                    <w:sz w:val="28"/>
                  </w:rPr>
                  <w:t>1110105009R10</w:t>
                </w:r>
              </w:p>
            </w:txbxContent>
          </v:textbox>
          <w10:wrap type="topAndBottom" anchorx="margin" anchory="margin"/>
        </v:shape>
      </w:pict>
    </w:r>
    <w:r>
      <w:rPr>
        <w:noProof/>
      </w:rPr>
      <w:pict w14:anchorId="2BDDA919">
        <v:shape id="文字方塊 5" o:spid="_x0000_s1026" type="#_x0000_t202" style="position:absolute;left:0;text-align:left;margin-left:0;margin-top:39.05pt;width:255.75pt;height:19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-relative:margin;mso-width-percent:0;mso-height-percent:0;mso-width-relative:page;mso-height-relative:page;v-text-anchor:top" filled="f" stroked="f">
          <v:textbox inset="0,0,0,0">
            <w:txbxContent>
              <w:p w14:paraId="2BDDA920" w14:textId="77777777" w:rsidR="00C37900" w:rsidRPr="00106010" w:rsidRDefault="0077734A" w:rsidP="00623802">
                <w:pPr>
                  <w:kinsoku w:val="0"/>
                  <w:autoSpaceDE w:val="0"/>
                  <w:autoSpaceDN w:val="0"/>
                  <w:textAlignment w:val="center"/>
                  <w:rPr>
                    <w:rFonts w:eastAsia="標楷體" w:hAnsi="標楷體"/>
                    <w:sz w:val="28"/>
                  </w:rPr>
                </w:pPr>
                <w:r w:rsidRPr="00106010">
                  <w:rPr>
                    <w:rFonts w:eastAsia="標楷體" w:hAnsi="標楷體" w:hint="eastAsia"/>
                    <w:sz w:val="28"/>
                  </w:rPr>
                  <w:t>案</w:t>
                </w:r>
                <w:r w:rsidRPr="00106010">
                  <w:rPr>
                    <w:rFonts w:eastAsia="標楷體" w:hAnsi="標楷體"/>
                    <w:sz w:val="28"/>
                  </w:rPr>
                  <w:t>由</w:t>
                </w:r>
                <w:r w:rsidRPr="00106010">
                  <w:rPr>
                    <w:rFonts w:eastAsia="標楷體" w:hAnsi="標楷體" w:hint="eastAsia"/>
                    <w:sz w:val="28"/>
                  </w:rPr>
                  <w:t>:</w:t>
                </w:r>
                <w:r>
                  <w:rPr>
                    <w:rFonts w:eastAsia="標楷體" w:hAnsi="標楷體"/>
                    <w:noProof/>
                    <w:sz w:val="28"/>
                  </w:rPr>
                  <w:t>廖有畯涉嫌槍砲案</w:t>
                </w:r>
              </w:p>
            </w:txbxContent>
          </v:textbox>
          <w10:wrap type="topAndBottom" anchorx="margin" anchory="margin"/>
        </v:shape>
      </w:pict>
    </w:r>
    <w:r>
      <w:rPr>
        <w:noProof/>
      </w:rPr>
      <w:pict w14:anchorId="2BDDA91A">
        <v:shape id="文字方塊 4" o:spid="_x0000_s1027" type="#_x0000_t202" style="position:absolute;left:0;text-align:left;margin-left:0;margin-top:0;width:340.15pt;height:2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filled="f" stroked="f">
          <v:textbox inset="0,0,0,0">
            <w:txbxContent>
              <w:p w14:paraId="2BDDA921" w14:textId="77777777" w:rsidR="00C37900" w:rsidRPr="00267848" w:rsidRDefault="0077734A" w:rsidP="00165FC1">
                <w:pPr>
                  <w:kinsoku w:val="0"/>
                  <w:wordWrap w:val="0"/>
                  <w:autoSpaceDE w:val="0"/>
                  <w:autoSpaceDN w:val="0"/>
                  <w:jc w:val="distribute"/>
                  <w:textAlignment w:val="center"/>
                </w:pPr>
                <w:r w:rsidRPr="005A75CA">
                  <w:rPr>
                    <w:rFonts w:eastAsia="標楷體" w:hAnsi="標楷體"/>
                    <w:sz w:val="40"/>
                    <w:szCs w:val="40"/>
                  </w:rPr>
                  <w:t>臺南</w:t>
                </w:r>
                <w:r>
                  <w:rPr>
                    <w:rFonts w:eastAsia="標楷體" w:hAnsi="標楷體" w:hint="eastAsia"/>
                    <w:sz w:val="40"/>
                    <w:szCs w:val="40"/>
                  </w:rPr>
                  <w:t>市政府</w:t>
                </w:r>
                <w:r w:rsidRPr="005A75CA">
                  <w:rPr>
                    <w:rFonts w:eastAsia="標楷體" w:hAnsi="標楷體"/>
                    <w:sz w:val="40"/>
                    <w:szCs w:val="40"/>
                  </w:rPr>
                  <w:t>警察局</w:t>
                </w:r>
                <w:r w:rsidRPr="005A75CA">
                  <w:rPr>
                    <w:rFonts w:eastAsia="華康中楷體" w:hint="eastAsia"/>
                    <w:sz w:val="40"/>
                    <w:szCs w:val="40"/>
                  </w:rPr>
                  <w:t>鑑</w:t>
                </w:r>
                <w:r>
                  <w:rPr>
                    <w:rFonts w:eastAsia="華康中楷體" w:hint="eastAsia"/>
                    <w:sz w:val="40"/>
                    <w:szCs w:val="40"/>
                  </w:rPr>
                  <w:t>定</w:t>
                </w:r>
                <w:r w:rsidRPr="005A75CA">
                  <w:rPr>
                    <w:rFonts w:eastAsia="華康中楷體" w:hint="eastAsia"/>
                    <w:sz w:val="40"/>
                    <w:szCs w:val="40"/>
                  </w:rPr>
                  <w:t>書</w:t>
                </w:r>
              </w:p>
            </w:txbxContent>
          </v:textbox>
          <w10:wrap type="topAndBottom"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A917" w14:textId="77777777" w:rsidR="00C37900" w:rsidRDefault="00000000">
    <w:pPr>
      <w:pStyle w:val="a4"/>
    </w:pPr>
    <w:r>
      <w:rPr>
        <w:noProof/>
      </w:rPr>
      <w:pict w14:anchorId="2BDDA91C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9" type="#_x0000_t202" style="position:absolute;margin-left:424.6pt;margin-top:59.95pt;width:113.4pt;height:14pt;z-index:25165926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<v:textbox inset="0,0,0,0">
            <w:txbxContent>
              <w:p w14:paraId="2BDDA923" w14:textId="77777777" w:rsidR="00C37900" w:rsidRDefault="0077734A">
                <w:pPr>
                  <w:jc w:val="right"/>
                  <w:rPr>
                    <w:rFonts w:eastAsia="華康中楷體"/>
                    <w:sz w:val="20"/>
                  </w:rPr>
                </w:pPr>
                <w:r>
                  <w:rPr>
                    <w:rFonts w:eastAsia="華康中楷體" w:hint="eastAsia"/>
                    <w:sz w:val="20"/>
                  </w:rPr>
                  <w:t>頁次：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PAGE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D0760">
                  <w:rPr>
                    <w:rFonts w:eastAsia="華康中楷體"/>
                    <w:noProof/>
                    <w:sz w:val="20"/>
                  </w:rPr>
                  <w:t>1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  <w:r>
                  <w:rPr>
                    <w:rFonts w:eastAsia="華康中楷體" w:hint="eastAsia"/>
                    <w:sz w:val="20"/>
                  </w:rPr>
                  <w:t>/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NUMPAGES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D0760">
                  <w:rPr>
                    <w:rFonts w:eastAsia="華康中楷體"/>
                    <w:noProof/>
                    <w:sz w:val="20"/>
                  </w:rPr>
                  <w:t>2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2BF"/>
    <w:multiLevelType w:val="hybridMultilevel"/>
    <w:tmpl w:val="8364F730"/>
    <w:lvl w:ilvl="0" w:tplc="7040E8D2">
      <w:start w:val="1"/>
      <w:numFmt w:val="decimal"/>
      <w:lvlText w:val="%1."/>
      <w:lvlJc w:val="left"/>
      <w:pPr>
        <w:ind w:left="480" w:hanging="480"/>
      </w:pPr>
    </w:lvl>
    <w:lvl w:ilvl="1" w:tplc="749A9306" w:tentative="1">
      <w:start w:val="1"/>
      <w:numFmt w:val="ideographTraditional"/>
      <w:lvlText w:val="%2、"/>
      <w:lvlJc w:val="left"/>
      <w:pPr>
        <w:ind w:left="960" w:hanging="480"/>
      </w:pPr>
    </w:lvl>
    <w:lvl w:ilvl="2" w:tplc="F2B0CA84" w:tentative="1">
      <w:start w:val="1"/>
      <w:numFmt w:val="lowerRoman"/>
      <w:lvlText w:val="%3."/>
      <w:lvlJc w:val="right"/>
      <w:pPr>
        <w:ind w:left="1440" w:hanging="480"/>
      </w:pPr>
    </w:lvl>
    <w:lvl w:ilvl="3" w:tplc="A2BC8542" w:tentative="1">
      <w:start w:val="1"/>
      <w:numFmt w:val="decimal"/>
      <w:lvlText w:val="%4."/>
      <w:lvlJc w:val="left"/>
      <w:pPr>
        <w:ind w:left="1920" w:hanging="480"/>
      </w:pPr>
    </w:lvl>
    <w:lvl w:ilvl="4" w:tplc="AC92FD2C" w:tentative="1">
      <w:start w:val="1"/>
      <w:numFmt w:val="ideographTraditional"/>
      <w:lvlText w:val="%5、"/>
      <w:lvlJc w:val="left"/>
      <w:pPr>
        <w:ind w:left="2400" w:hanging="480"/>
      </w:pPr>
    </w:lvl>
    <w:lvl w:ilvl="5" w:tplc="13D2DDC0" w:tentative="1">
      <w:start w:val="1"/>
      <w:numFmt w:val="lowerRoman"/>
      <w:lvlText w:val="%6."/>
      <w:lvlJc w:val="right"/>
      <w:pPr>
        <w:ind w:left="2880" w:hanging="480"/>
      </w:pPr>
    </w:lvl>
    <w:lvl w:ilvl="6" w:tplc="9EAEE2F8" w:tentative="1">
      <w:start w:val="1"/>
      <w:numFmt w:val="decimal"/>
      <w:lvlText w:val="%7."/>
      <w:lvlJc w:val="left"/>
      <w:pPr>
        <w:ind w:left="3360" w:hanging="480"/>
      </w:pPr>
    </w:lvl>
    <w:lvl w:ilvl="7" w:tplc="06B6B752" w:tentative="1">
      <w:start w:val="1"/>
      <w:numFmt w:val="ideographTraditional"/>
      <w:lvlText w:val="%8、"/>
      <w:lvlJc w:val="left"/>
      <w:pPr>
        <w:ind w:left="3840" w:hanging="480"/>
      </w:pPr>
    </w:lvl>
    <w:lvl w:ilvl="8" w:tplc="565435B6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96098"/>
    <w:multiLevelType w:val="hybridMultilevel"/>
    <w:tmpl w:val="8364F730"/>
    <w:lvl w:ilvl="0" w:tplc="73528058">
      <w:start w:val="1"/>
      <w:numFmt w:val="decimal"/>
      <w:lvlText w:val="%1."/>
      <w:lvlJc w:val="left"/>
      <w:pPr>
        <w:ind w:left="480" w:hanging="480"/>
      </w:pPr>
    </w:lvl>
    <w:lvl w:ilvl="1" w:tplc="13F04CC8" w:tentative="1">
      <w:start w:val="1"/>
      <w:numFmt w:val="ideographTraditional"/>
      <w:lvlText w:val="%2、"/>
      <w:lvlJc w:val="left"/>
      <w:pPr>
        <w:ind w:left="960" w:hanging="480"/>
      </w:pPr>
    </w:lvl>
    <w:lvl w:ilvl="2" w:tplc="2C74C3A6" w:tentative="1">
      <w:start w:val="1"/>
      <w:numFmt w:val="lowerRoman"/>
      <w:lvlText w:val="%3."/>
      <w:lvlJc w:val="right"/>
      <w:pPr>
        <w:ind w:left="1440" w:hanging="480"/>
      </w:pPr>
    </w:lvl>
    <w:lvl w:ilvl="3" w:tplc="38326988" w:tentative="1">
      <w:start w:val="1"/>
      <w:numFmt w:val="decimal"/>
      <w:lvlText w:val="%4."/>
      <w:lvlJc w:val="left"/>
      <w:pPr>
        <w:ind w:left="1920" w:hanging="480"/>
      </w:pPr>
    </w:lvl>
    <w:lvl w:ilvl="4" w:tplc="21203B82" w:tentative="1">
      <w:start w:val="1"/>
      <w:numFmt w:val="ideographTraditional"/>
      <w:lvlText w:val="%5、"/>
      <w:lvlJc w:val="left"/>
      <w:pPr>
        <w:ind w:left="2400" w:hanging="480"/>
      </w:pPr>
    </w:lvl>
    <w:lvl w:ilvl="5" w:tplc="5256FFAC" w:tentative="1">
      <w:start w:val="1"/>
      <w:numFmt w:val="lowerRoman"/>
      <w:lvlText w:val="%6."/>
      <w:lvlJc w:val="right"/>
      <w:pPr>
        <w:ind w:left="2880" w:hanging="480"/>
      </w:pPr>
    </w:lvl>
    <w:lvl w:ilvl="6" w:tplc="F63CE4B6" w:tentative="1">
      <w:start w:val="1"/>
      <w:numFmt w:val="decimal"/>
      <w:lvlText w:val="%7."/>
      <w:lvlJc w:val="left"/>
      <w:pPr>
        <w:ind w:left="3360" w:hanging="480"/>
      </w:pPr>
    </w:lvl>
    <w:lvl w:ilvl="7" w:tplc="D566585A" w:tentative="1">
      <w:start w:val="1"/>
      <w:numFmt w:val="ideographTraditional"/>
      <w:lvlText w:val="%8、"/>
      <w:lvlJc w:val="left"/>
      <w:pPr>
        <w:ind w:left="3840" w:hanging="480"/>
      </w:pPr>
    </w:lvl>
    <w:lvl w:ilvl="8" w:tplc="ED50A692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F2B1D"/>
    <w:multiLevelType w:val="multilevel"/>
    <w:tmpl w:val="45BEFE2E"/>
    <w:lvl w:ilvl="0">
      <w:start w:val="1"/>
      <w:numFmt w:val="decimal"/>
      <w:pStyle w:val="a"/>
      <w:suff w:val="nothing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" w15:restartNumberingAfterBreak="0">
    <w:nsid w:val="4F970A62"/>
    <w:multiLevelType w:val="singleLevel"/>
    <w:tmpl w:val="296C7CE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210"/>
      </w:pPr>
      <w:rPr>
        <w:rFonts w:hint="eastAsia"/>
      </w:rPr>
    </w:lvl>
  </w:abstractNum>
  <w:abstractNum w:abstractNumId="4" w15:restartNumberingAfterBreak="0">
    <w:nsid w:val="5D815764"/>
    <w:multiLevelType w:val="hybridMultilevel"/>
    <w:tmpl w:val="DACC6CAA"/>
    <w:lvl w:ilvl="0" w:tplc="C68C7E04">
      <w:start w:val="1"/>
      <w:numFmt w:val="decimal"/>
      <w:lvlText w:val="%1."/>
      <w:lvlJc w:val="left"/>
      <w:pPr>
        <w:ind w:left="480" w:hanging="480"/>
      </w:pPr>
    </w:lvl>
    <w:lvl w:ilvl="1" w:tplc="017671F2" w:tentative="1">
      <w:start w:val="1"/>
      <w:numFmt w:val="ideographTraditional"/>
      <w:lvlText w:val="%2、"/>
      <w:lvlJc w:val="left"/>
      <w:pPr>
        <w:ind w:left="960" w:hanging="480"/>
      </w:pPr>
    </w:lvl>
    <w:lvl w:ilvl="2" w:tplc="C72A28FE" w:tentative="1">
      <w:start w:val="1"/>
      <w:numFmt w:val="lowerRoman"/>
      <w:lvlText w:val="%3."/>
      <w:lvlJc w:val="right"/>
      <w:pPr>
        <w:ind w:left="1440" w:hanging="480"/>
      </w:pPr>
    </w:lvl>
    <w:lvl w:ilvl="3" w:tplc="156E972E" w:tentative="1">
      <w:start w:val="1"/>
      <w:numFmt w:val="decimal"/>
      <w:lvlText w:val="%4."/>
      <w:lvlJc w:val="left"/>
      <w:pPr>
        <w:ind w:left="1920" w:hanging="480"/>
      </w:pPr>
    </w:lvl>
    <w:lvl w:ilvl="4" w:tplc="31808374" w:tentative="1">
      <w:start w:val="1"/>
      <w:numFmt w:val="ideographTraditional"/>
      <w:lvlText w:val="%5、"/>
      <w:lvlJc w:val="left"/>
      <w:pPr>
        <w:ind w:left="2400" w:hanging="480"/>
      </w:pPr>
    </w:lvl>
    <w:lvl w:ilvl="5" w:tplc="58D8D374" w:tentative="1">
      <w:start w:val="1"/>
      <w:numFmt w:val="lowerRoman"/>
      <w:lvlText w:val="%6."/>
      <w:lvlJc w:val="right"/>
      <w:pPr>
        <w:ind w:left="2880" w:hanging="480"/>
      </w:pPr>
    </w:lvl>
    <w:lvl w:ilvl="6" w:tplc="9CB2CC84" w:tentative="1">
      <w:start w:val="1"/>
      <w:numFmt w:val="decimal"/>
      <w:lvlText w:val="%7."/>
      <w:lvlJc w:val="left"/>
      <w:pPr>
        <w:ind w:left="3360" w:hanging="480"/>
      </w:pPr>
    </w:lvl>
    <w:lvl w:ilvl="7" w:tplc="9FBED8CC" w:tentative="1">
      <w:start w:val="1"/>
      <w:numFmt w:val="ideographTraditional"/>
      <w:lvlText w:val="%8、"/>
      <w:lvlJc w:val="left"/>
      <w:pPr>
        <w:ind w:left="3840" w:hanging="480"/>
      </w:pPr>
    </w:lvl>
    <w:lvl w:ilvl="8" w:tplc="C256FF22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1541DD"/>
    <w:multiLevelType w:val="hybridMultilevel"/>
    <w:tmpl w:val="D75A3E6A"/>
    <w:lvl w:ilvl="0" w:tplc="4A96C9BA">
      <w:start w:val="1"/>
      <w:numFmt w:val="decimal"/>
      <w:lvlText w:val="%1."/>
      <w:lvlJc w:val="left"/>
      <w:pPr>
        <w:ind w:left="480" w:hanging="480"/>
      </w:pPr>
    </w:lvl>
    <w:lvl w:ilvl="1" w:tplc="69B60006" w:tentative="1">
      <w:start w:val="1"/>
      <w:numFmt w:val="ideographTraditional"/>
      <w:lvlText w:val="%2、"/>
      <w:lvlJc w:val="left"/>
      <w:pPr>
        <w:ind w:left="960" w:hanging="480"/>
      </w:pPr>
    </w:lvl>
    <w:lvl w:ilvl="2" w:tplc="65F837B6" w:tentative="1">
      <w:start w:val="1"/>
      <w:numFmt w:val="lowerRoman"/>
      <w:lvlText w:val="%3."/>
      <w:lvlJc w:val="right"/>
      <w:pPr>
        <w:ind w:left="1440" w:hanging="480"/>
      </w:pPr>
    </w:lvl>
    <w:lvl w:ilvl="3" w:tplc="8CF89DAA" w:tentative="1">
      <w:start w:val="1"/>
      <w:numFmt w:val="decimal"/>
      <w:lvlText w:val="%4."/>
      <w:lvlJc w:val="left"/>
      <w:pPr>
        <w:ind w:left="1920" w:hanging="480"/>
      </w:pPr>
    </w:lvl>
    <w:lvl w:ilvl="4" w:tplc="30AA734A" w:tentative="1">
      <w:start w:val="1"/>
      <w:numFmt w:val="ideographTraditional"/>
      <w:lvlText w:val="%5、"/>
      <w:lvlJc w:val="left"/>
      <w:pPr>
        <w:ind w:left="2400" w:hanging="480"/>
      </w:pPr>
    </w:lvl>
    <w:lvl w:ilvl="5" w:tplc="4B70745C" w:tentative="1">
      <w:start w:val="1"/>
      <w:numFmt w:val="lowerRoman"/>
      <w:lvlText w:val="%6."/>
      <w:lvlJc w:val="right"/>
      <w:pPr>
        <w:ind w:left="2880" w:hanging="480"/>
      </w:pPr>
    </w:lvl>
    <w:lvl w:ilvl="6" w:tplc="7B665904" w:tentative="1">
      <w:start w:val="1"/>
      <w:numFmt w:val="decimal"/>
      <w:lvlText w:val="%7."/>
      <w:lvlJc w:val="left"/>
      <w:pPr>
        <w:ind w:left="3360" w:hanging="480"/>
      </w:pPr>
    </w:lvl>
    <w:lvl w:ilvl="7" w:tplc="869EF8CA" w:tentative="1">
      <w:start w:val="1"/>
      <w:numFmt w:val="ideographTraditional"/>
      <w:lvlText w:val="%8、"/>
      <w:lvlJc w:val="left"/>
      <w:pPr>
        <w:ind w:left="3840" w:hanging="480"/>
      </w:pPr>
    </w:lvl>
    <w:lvl w:ilvl="8" w:tplc="2AB23DDE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CF2543"/>
    <w:multiLevelType w:val="hybridMultilevel"/>
    <w:tmpl w:val="56AC8914"/>
    <w:lvl w:ilvl="0" w:tplc="463AAC1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6E8ECA1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0AB3B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1A2EB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D5C69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8DE9C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0BEE86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C3289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060064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98846524">
    <w:abstractNumId w:val="2"/>
  </w:num>
  <w:num w:numId="2" w16cid:durableId="219832635">
    <w:abstractNumId w:val="6"/>
  </w:num>
  <w:num w:numId="3" w16cid:durableId="579405628">
    <w:abstractNumId w:val="3"/>
  </w:num>
  <w:num w:numId="4" w16cid:durableId="735516115">
    <w:abstractNumId w:val="4"/>
  </w:num>
  <w:num w:numId="5" w16cid:durableId="1935169993">
    <w:abstractNumId w:val="0"/>
  </w:num>
  <w:num w:numId="6" w16cid:durableId="1783840828">
    <w:abstractNumId w:val="1"/>
  </w:num>
  <w:num w:numId="7" w16cid:durableId="801265045">
    <w:abstractNumId w:val="5"/>
  </w:num>
  <w:num w:numId="8" w16cid:durableId="4993456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D26"/>
    <w:rsid w:val="000D6E82"/>
    <w:rsid w:val="000E006D"/>
    <w:rsid w:val="001466ED"/>
    <w:rsid w:val="001D5576"/>
    <w:rsid w:val="00242318"/>
    <w:rsid w:val="00295FC8"/>
    <w:rsid w:val="002E65CD"/>
    <w:rsid w:val="00766645"/>
    <w:rsid w:val="0077734A"/>
    <w:rsid w:val="007C2D56"/>
    <w:rsid w:val="009D0760"/>
    <w:rsid w:val="00A07390"/>
    <w:rsid w:val="00A27723"/>
    <w:rsid w:val="00B04DB5"/>
    <w:rsid w:val="00B237BE"/>
    <w:rsid w:val="00B57E66"/>
    <w:rsid w:val="00C37900"/>
    <w:rsid w:val="00CC57B3"/>
    <w:rsid w:val="00F176CF"/>
    <w:rsid w:val="00F3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DDA887"/>
  <w15:docId w15:val="{74580BE9-B65F-445B-89D4-8462A3D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2463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C9246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1"/>
    <w:link w:val="a4"/>
    <w:rsid w:val="00C9246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rsid w:val="00C9246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1"/>
    <w:link w:val="a6"/>
    <w:rsid w:val="00C92463"/>
    <w:rPr>
      <w:rFonts w:ascii="Times New Roman" w:eastAsia="新細明體" w:hAnsi="Times New Roman" w:cs="Times New Roman"/>
      <w:sz w:val="20"/>
      <w:szCs w:val="20"/>
    </w:rPr>
  </w:style>
  <w:style w:type="paragraph" w:customStyle="1" w:styleId="a8">
    <w:name w:val="表註"/>
    <w:basedOn w:val="a0"/>
    <w:rsid w:val="00C92463"/>
    <w:pPr>
      <w:spacing w:line="280" w:lineRule="exact"/>
      <w:ind w:left="720" w:hanging="720"/>
      <w:textAlignment w:val="center"/>
    </w:pPr>
    <w:rPr>
      <w:rFonts w:eastAsia="華康中楷體"/>
      <w:snapToGrid w:val="0"/>
      <w:kern w:val="0"/>
    </w:rPr>
  </w:style>
  <w:style w:type="paragraph" w:customStyle="1" w:styleId="a9">
    <w:name w:val="鑑驗結果"/>
    <w:next w:val="1"/>
    <w:rsid w:val="00C92463"/>
    <w:pPr>
      <w:kinsoku w:val="0"/>
      <w:wordWrap w:val="0"/>
      <w:overflowPunct w:val="0"/>
      <w:spacing w:before="120" w:line="320" w:lineRule="exact"/>
      <w:ind w:left="1400" w:hanging="1400"/>
      <w:jc w:val="both"/>
      <w:textAlignment w:val="center"/>
    </w:pPr>
    <w:rPr>
      <w:rFonts w:ascii="Times New Roman" w:eastAsia="華康中楷體" w:hAnsi="Times New Roman" w:cs="Times New Roman"/>
      <w:noProof/>
      <w:kern w:val="0"/>
      <w:sz w:val="28"/>
      <w:szCs w:val="20"/>
    </w:rPr>
  </w:style>
  <w:style w:type="paragraph" w:customStyle="1" w:styleId="aa">
    <w:name w:val="正本"/>
    <w:basedOn w:val="a0"/>
    <w:rsid w:val="00C92463"/>
    <w:pPr>
      <w:spacing w:before="120" w:line="320" w:lineRule="exact"/>
      <w:ind w:left="840" w:hanging="840"/>
    </w:pPr>
    <w:rPr>
      <w:rFonts w:eastAsia="華康中楷體"/>
      <w:sz w:val="28"/>
    </w:rPr>
  </w:style>
  <w:style w:type="paragraph" w:customStyle="1" w:styleId="1">
    <w:name w:val="鑑驗結果1"/>
    <w:autoRedefine/>
    <w:rsid w:val="001459DA"/>
    <w:pPr>
      <w:widowControl w:val="0"/>
      <w:spacing w:line="340" w:lineRule="exact"/>
      <w:jc w:val="both"/>
    </w:pPr>
    <w:rPr>
      <w:rFonts w:ascii="Times New Roman" w:eastAsia="華康中楷體" w:hAnsi="Times New Roman" w:cs="Times New Roman"/>
      <w:sz w:val="28"/>
      <w:szCs w:val="20"/>
    </w:rPr>
  </w:style>
  <w:style w:type="paragraph" w:customStyle="1" w:styleId="ab">
    <w:name w:val="副本"/>
    <w:rsid w:val="00C92463"/>
    <w:pPr>
      <w:spacing w:after="120" w:line="320" w:lineRule="exact"/>
      <w:ind w:left="839" w:hanging="839"/>
      <w:jc w:val="both"/>
    </w:pPr>
    <w:rPr>
      <w:rFonts w:ascii="Times New Roman" w:eastAsia="華康中楷體" w:hAnsi="Times New Roman" w:cs="Times New Roman"/>
      <w:kern w:val="0"/>
      <w:sz w:val="28"/>
      <w:szCs w:val="20"/>
    </w:rPr>
  </w:style>
  <w:style w:type="paragraph" w:customStyle="1" w:styleId="a">
    <w:name w:val="證物編號"/>
    <w:rsid w:val="00C92463"/>
    <w:pPr>
      <w:widowControl w:val="0"/>
      <w:numPr>
        <w:numId w:val="1"/>
      </w:numPr>
      <w:jc w:val="center"/>
    </w:pPr>
    <w:rPr>
      <w:rFonts w:ascii="Times New Roman" w:eastAsia="華康中楷體" w:hAnsi="Times New Roman" w:cs="Times New Roman"/>
      <w:sz w:val="28"/>
      <w:szCs w:val="20"/>
    </w:rPr>
  </w:style>
  <w:style w:type="paragraph" w:customStyle="1" w:styleId="ac">
    <w:name w:val="檢還"/>
    <w:basedOn w:val="a0"/>
    <w:rsid w:val="00511321"/>
    <w:pPr>
      <w:spacing w:line="320" w:lineRule="exact"/>
      <w:ind w:left="284" w:right="284"/>
      <w:jc w:val="center"/>
      <w:textAlignment w:val="center"/>
    </w:pPr>
    <w:rPr>
      <w:rFonts w:eastAsia="華康中楷體"/>
      <w:sz w:val="28"/>
    </w:rPr>
  </w:style>
  <w:style w:type="paragraph" w:styleId="ad">
    <w:name w:val="List Paragraph"/>
    <w:basedOn w:val="a0"/>
    <w:uiPriority w:val="34"/>
    <w:qFormat/>
    <w:rsid w:val="00C23319"/>
    <w:pPr>
      <w:ind w:leftChars="200" w:left="480"/>
    </w:pPr>
  </w:style>
  <w:style w:type="paragraph" w:styleId="ae">
    <w:name w:val="Balloon Text"/>
    <w:basedOn w:val="a0"/>
    <w:link w:val="af"/>
    <w:uiPriority w:val="99"/>
    <w:semiHidden/>
    <w:unhideWhenUsed/>
    <w:rsid w:val="007666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7666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何坤霖</cp:lastModifiedBy>
  <cp:revision>11</cp:revision>
  <cp:lastPrinted>2022-02-09T00:44:00Z</cp:lastPrinted>
  <dcterms:created xsi:type="dcterms:W3CDTF">2022-02-09T00:44:00Z</dcterms:created>
  <dcterms:modified xsi:type="dcterms:W3CDTF">2023-12-21T04:44:00Z</dcterms:modified>
</cp:coreProperties>
</file>