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pPr>
    </w:p>
    <w:p>
      <w:pPr>
        <w:numPr>
          <w:numId w:val="0"/>
        </w:numPr>
      </w:pPr>
    </w:p>
    <w:p>
      <w:pPr>
        <w:numPr>
          <w:ilvl w:val="0"/>
          <w:numId w:val="1"/>
        </w:numPr>
        <w:tabs>
          <w:tab w:val="left" w:pos="425"/>
        </w:tabs>
        <w:ind w:left="425" w:leftChars="0" w:hanging="425" w:firstLineChars="0"/>
        <w:rPr>
          <w:rFonts w:hint="default"/>
          <w:b/>
          <w:bCs/>
          <w:u w:val="single"/>
        </w:rPr>
      </w:pPr>
      <w:r>
        <w:rPr>
          <w:b/>
          <w:bCs/>
          <w:u w:val="single"/>
        </w:rPr>
        <w:t>Machines d</w:t>
      </w:r>
      <w:r>
        <w:rPr>
          <w:rFonts w:hint="default"/>
          <w:b/>
          <w:bCs/>
          <w:u w:val="single"/>
        </w:rPr>
        <w:t>’état</w:t>
      </w:r>
    </w:p>
    <w:p>
      <w:pPr>
        <w:numPr>
          <w:numId w:val="0"/>
        </w:numPr>
        <w:ind w:leftChars="0"/>
        <w:rPr>
          <w:rFonts w:hint="default"/>
          <w:b/>
          <w:bCs/>
          <w:u w:val="single"/>
        </w:rPr>
      </w:pPr>
    </w:p>
    <w:p>
      <w:pPr>
        <w:numPr>
          <w:ilvl w:val="1"/>
          <w:numId w:val="1"/>
        </w:numPr>
        <w:tabs>
          <w:tab w:val="left" w:pos="840"/>
        </w:tabs>
        <w:ind w:left="840" w:leftChars="0" w:hanging="420" w:firstLineChars="0"/>
      </w:pPr>
      <w:r>
        <w:rPr>
          <w:rFonts w:hint="default"/>
          <w:b w:val="0"/>
          <w:bCs w:val="0"/>
          <w:u w:val="single"/>
        </w:rPr>
        <w:t>Protocole X.25</w:t>
      </w:r>
    </w:p>
    <w:p>
      <w:pPr>
        <w:widowControl w:val="0"/>
        <w:numPr>
          <w:ilvl w:val="0"/>
          <w:numId w:val="0"/>
        </w:numPr>
        <w:tabs>
          <w:tab w:val="clear" w:pos="425"/>
        </w:tabs>
        <w:ind w:firstLine="420" w:firstLineChars="0"/>
        <w:jc w:val="both"/>
        <w:rPr>
          <w:rFonts w:hint="default"/>
          <w:b w:val="0"/>
          <w:bCs w:val="0"/>
        </w:rPr>
      </w:pPr>
      <w:r>
        <w:rPr>
          <w:rFonts w:hint="default"/>
          <w:b w:val="0"/>
          <w:bCs w:val="0"/>
        </w:rPr>
        <w:t xml:space="preserve">X.25 est un protocole anciennement utilisé dans les réseaux à commutation de paquets </w:t>
      </w:r>
      <w:r>
        <w:rPr>
          <w:rFonts w:hint="default"/>
          <w:b w:val="0"/>
          <w:bCs w:val="0"/>
          <w:i/>
          <w:iCs/>
        </w:rPr>
        <w:t>PSN - Packet Switched Network</w:t>
      </w:r>
      <w:r>
        <w:rPr>
          <w:rFonts w:hint="default"/>
          <w:b w:val="0"/>
          <w:bCs w:val="0"/>
        </w:rPr>
        <w:t xml:space="preserve">, avant l’avènement des réseaux à protocole IP - </w:t>
      </w:r>
      <w:r>
        <w:rPr>
          <w:rFonts w:hint="default"/>
          <w:b w:val="0"/>
          <w:bCs w:val="0"/>
          <w:i/>
          <w:iCs/>
        </w:rPr>
        <w:t>Internet Protocol</w:t>
      </w:r>
      <w:r>
        <w:rPr>
          <w:rFonts w:hint="default"/>
          <w:b w:val="0"/>
          <w:bCs w:val="0"/>
        </w:rPr>
        <w:t>.</w:t>
      </w:r>
    </w:p>
    <w:p>
      <w:pPr>
        <w:widowControl w:val="0"/>
        <w:numPr>
          <w:ilvl w:val="0"/>
          <w:numId w:val="0"/>
        </w:numPr>
        <w:tabs>
          <w:tab w:val="clear" w:pos="425"/>
        </w:tabs>
        <w:ind w:firstLine="420" w:firstLineChars="0"/>
        <w:jc w:val="both"/>
        <w:rPr>
          <w:rFonts w:hint="default"/>
          <w:b w:val="0"/>
          <w:bCs w:val="0"/>
          <w:i w:val="0"/>
          <w:iCs w:val="0"/>
        </w:rPr>
      </w:pPr>
      <w:r>
        <w:rPr>
          <w:rFonts w:hint="default"/>
          <w:b w:val="0"/>
          <w:bCs w:val="0"/>
        </w:rPr>
        <w:t xml:space="preserve">Il sert à relier DTEs - </w:t>
      </w:r>
      <w:r>
        <w:rPr>
          <w:rFonts w:hint="default"/>
          <w:b w:val="0"/>
          <w:bCs w:val="0"/>
          <w:i/>
          <w:iCs/>
        </w:rPr>
        <w:t>Data Terminal Equipments,</w:t>
      </w:r>
      <w:r>
        <w:rPr>
          <w:rFonts w:hint="default"/>
          <w:b w:val="0"/>
          <w:bCs w:val="0"/>
        </w:rPr>
        <w:t xml:space="preserve"> et DCEs - </w:t>
      </w:r>
      <w:r>
        <w:rPr>
          <w:rFonts w:hint="default"/>
          <w:b w:val="0"/>
          <w:bCs w:val="0"/>
          <w:i/>
          <w:iCs/>
        </w:rPr>
        <w:t>Data Circuit-terminating Equipments</w:t>
      </w:r>
      <w:r>
        <w:rPr>
          <w:rFonts w:hint="default"/>
          <w:b w:val="0"/>
          <w:bCs w:val="0"/>
          <w:i w:val="0"/>
          <w:iCs w:val="0"/>
        </w:rPr>
        <w:t xml:space="preserve">, avec généralement des équipements PSE - </w:t>
      </w:r>
      <w:r>
        <w:rPr>
          <w:rFonts w:hint="default"/>
          <w:b w:val="0"/>
          <w:bCs w:val="0"/>
          <w:i/>
          <w:iCs/>
        </w:rPr>
        <w:t xml:space="preserve">Packet Switching Exchange, </w:t>
      </w:r>
      <w:r>
        <w:rPr>
          <w:rFonts w:hint="default"/>
          <w:b w:val="0"/>
          <w:bCs w:val="0"/>
          <w:i w:val="0"/>
          <w:iCs w:val="0"/>
        </w:rPr>
        <w:t>qui servent à convertir les données en paquets.</w:t>
      </w:r>
    </w:p>
    <w:p>
      <w:pPr>
        <w:widowControl w:val="0"/>
        <w:numPr>
          <w:ilvl w:val="0"/>
          <w:numId w:val="0"/>
        </w:numPr>
        <w:tabs>
          <w:tab w:val="clear" w:pos="425"/>
        </w:tabs>
        <w:jc w:val="both"/>
        <w:rPr>
          <w:rFonts w:hint="default"/>
          <w:b w:val="0"/>
          <w:bCs w:val="0"/>
          <w:i w:val="0"/>
          <w:iCs w:val="0"/>
        </w:rPr>
      </w:pPr>
    </w:p>
    <w:p>
      <w:pPr>
        <w:widowControl w:val="0"/>
        <w:numPr>
          <w:ilvl w:val="0"/>
          <w:numId w:val="0"/>
        </w:numPr>
        <w:tabs>
          <w:tab w:val="clear" w:pos="425"/>
        </w:tabs>
        <w:ind w:firstLine="420" w:firstLineChars="0"/>
        <w:jc w:val="both"/>
        <w:rPr>
          <w:rFonts w:hint="default"/>
          <w:b w:val="0"/>
          <w:bCs w:val="0"/>
        </w:rPr>
      </w:pPr>
      <w:r>
        <w:rPr>
          <w:rFonts w:hint="default"/>
          <w:b w:val="0"/>
          <w:bCs w:val="0"/>
        </w:rPr>
        <w:drawing>
          <wp:anchor distT="0" distB="0" distL="114300" distR="114300" simplePos="0" relativeHeight="251658240" behindDoc="0" locked="0" layoutInCell="1" allowOverlap="1">
            <wp:simplePos x="0" y="0"/>
            <wp:positionH relativeFrom="column">
              <wp:posOffset>53975</wp:posOffset>
            </wp:positionH>
            <wp:positionV relativeFrom="paragraph">
              <wp:posOffset>46990</wp:posOffset>
            </wp:positionV>
            <wp:extent cx="5271770" cy="2256155"/>
            <wp:effectExtent l="0" t="0" r="5080" b="11430"/>
            <wp:wrapSquare wrapText="bothSides"/>
            <wp:docPr id="1" name="Picture 1" descr="x25-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25-state-machine"/>
                    <pic:cNvPicPr>
                      <a:picLocks noChangeAspect="1"/>
                    </pic:cNvPicPr>
                  </pic:nvPicPr>
                  <pic:blipFill>
                    <a:blip r:embed="rId4"/>
                    <a:stretch>
                      <a:fillRect/>
                    </a:stretch>
                  </pic:blipFill>
                  <pic:spPr>
                    <a:xfrm>
                      <a:off x="0" y="0"/>
                      <a:ext cx="5271770" cy="2256155"/>
                    </a:xfrm>
                    <a:prstGeom prst="rect">
                      <a:avLst/>
                    </a:prstGeom>
                  </pic:spPr>
                </pic:pic>
              </a:graphicData>
            </a:graphic>
          </wp:anchor>
        </w:drawing>
      </w:r>
    </w:p>
    <w:p>
      <w:pPr>
        <w:widowControl w:val="0"/>
        <w:numPr>
          <w:ilvl w:val="0"/>
          <w:numId w:val="0"/>
        </w:numPr>
        <w:tabs>
          <w:tab w:val="clear" w:pos="425"/>
        </w:tabs>
        <w:ind w:firstLine="420" w:firstLineChars="0"/>
        <w:jc w:val="both"/>
        <w:rPr>
          <w:rFonts w:hint="default"/>
          <w:b w:val="0"/>
          <w:bCs w:val="0"/>
        </w:rPr>
      </w:pP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ARP</w:t>
      </w:r>
    </w:p>
    <w:p>
      <w:pPr>
        <w:widowControl w:val="0"/>
        <w:numPr>
          <w:numId w:val="0"/>
        </w:numPr>
        <w:jc w:val="both"/>
        <w:rPr>
          <w:rFonts w:hint="default"/>
          <w:b w:val="0"/>
          <w:bCs w:val="0"/>
          <w:u w:val="single"/>
        </w:rPr>
      </w:pPr>
    </w:p>
    <w:p>
      <w:pPr>
        <w:widowControl w:val="0"/>
        <w:numPr>
          <w:numId w:val="0"/>
        </w:numPr>
        <w:jc w:val="both"/>
        <w:rPr>
          <w:rFonts w:hint="default"/>
          <w:b w:val="0"/>
          <w:bCs w:val="0"/>
          <w:u w:val="single"/>
        </w:rPr>
      </w:pPr>
    </w:p>
    <w:p>
      <w:pPr>
        <w:widowControl w:val="0"/>
        <w:numPr>
          <w:numId w:val="0"/>
        </w:numPr>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IP</w:t>
      </w:r>
    </w:p>
    <w:p>
      <w:pPr>
        <w:widowControl w:val="0"/>
        <w:numPr>
          <w:numId w:val="0"/>
        </w:numPr>
        <w:jc w:val="both"/>
        <w:rPr>
          <w:rFonts w:hint="default"/>
          <w:b w:val="0"/>
          <w:bCs w:val="0"/>
          <w:u w:val="single"/>
        </w:rPr>
      </w:pPr>
    </w:p>
    <w:p>
      <w:pPr>
        <w:widowControl w:val="0"/>
        <w:numPr>
          <w:numId w:val="0"/>
        </w:numPr>
        <w:jc w:val="both"/>
        <w:rPr>
          <w:rFonts w:hint="default"/>
          <w:b w:val="0"/>
          <w:bCs w:val="0"/>
          <w:u w:val="single"/>
        </w:rPr>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r>
        <w:drawing>
          <wp:anchor distT="0" distB="0" distL="114300" distR="114300" simplePos="0" relativeHeight="251661312" behindDoc="0" locked="0" layoutInCell="1" allowOverlap="1">
            <wp:simplePos x="0" y="0"/>
            <wp:positionH relativeFrom="column">
              <wp:posOffset>-989965</wp:posOffset>
            </wp:positionH>
            <wp:positionV relativeFrom="paragraph">
              <wp:posOffset>-687070</wp:posOffset>
            </wp:positionV>
            <wp:extent cx="7133590" cy="2461895"/>
            <wp:effectExtent l="0" t="0" r="10160" b="0"/>
            <wp:wrapSquare wrapText="bothSides"/>
            <wp:docPr id="4" name="Picture 4" descr="ip-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p-state-machine"/>
                    <pic:cNvPicPr>
                      <a:picLocks noChangeAspect="1"/>
                    </pic:cNvPicPr>
                  </pic:nvPicPr>
                  <pic:blipFill>
                    <a:blip r:embed="rId5"/>
                    <a:stretch>
                      <a:fillRect/>
                    </a:stretch>
                  </pic:blipFill>
                  <pic:spPr>
                    <a:xfrm>
                      <a:off x="0" y="0"/>
                      <a:ext cx="7133590" cy="2461895"/>
                    </a:xfrm>
                    <a:prstGeom prst="rect">
                      <a:avLst/>
                    </a:prstGeom>
                  </pic:spPr>
                </pic:pic>
              </a:graphicData>
            </a:graphic>
          </wp:anchor>
        </w:drawing>
      </w:r>
    </w:p>
    <w:p>
      <w:pPr>
        <w:numPr>
          <w:numId w:val="0"/>
        </w:numPr>
        <w:ind w:leftChars="0"/>
      </w:pPr>
    </w:p>
    <w:p>
      <w:pPr>
        <w:numPr>
          <w:numId w:val="0"/>
        </w:numPr>
        <w:ind w:leftChars="0"/>
      </w:pPr>
    </w:p>
    <w:p>
      <w:pPr>
        <w:numPr>
          <w:numId w:val="0"/>
        </w:numPr>
        <w:ind w:leftChars="0"/>
      </w:pPr>
    </w:p>
    <w:p>
      <w:pPr>
        <w:numPr>
          <w:ilvl w:val="0"/>
          <w:numId w:val="1"/>
        </w:numPr>
        <w:tabs>
          <w:tab w:val="left" w:pos="425"/>
        </w:tabs>
        <w:ind w:left="425" w:leftChars="0" w:hanging="425" w:firstLineChars="0"/>
      </w:pPr>
      <w:r>
        <w:rPr>
          <w:rFonts w:hint="default"/>
          <w:b/>
          <w:bCs/>
          <w:u w:val="single"/>
        </w:rPr>
        <w:t>Fonctionnement</w:t>
      </w:r>
    </w:p>
    <w:p>
      <w:pPr>
        <w:numPr>
          <w:ilvl w:val="1"/>
          <w:numId w:val="1"/>
        </w:numPr>
        <w:tabs>
          <w:tab w:val="left" w:pos="840"/>
        </w:tabs>
        <w:ind w:left="840" w:leftChars="0" w:hanging="420" w:firstLineChars="0"/>
        <w:rPr>
          <w:rFonts w:hint="default"/>
          <w:b w:val="0"/>
          <w:bCs w:val="0"/>
          <w:u w:val="single"/>
        </w:rPr>
      </w:pPr>
      <w:r>
        <w:rPr>
          <w:rFonts w:hint="default"/>
          <w:b w:val="0"/>
          <w:bCs w:val="0"/>
          <w:u w:val="single"/>
        </w:rPr>
        <w:t>Protocole X.25</w:t>
      </w:r>
    </w:p>
    <w:p>
      <w:pPr>
        <w:numPr>
          <w:numId w:val="0"/>
        </w:numPr>
        <w:ind w:left="420" w:leftChars="0" w:firstLine="420" w:firstLineChars="0"/>
        <w:rPr>
          <w:rFonts w:hint="default"/>
          <w:b w:val="0"/>
          <w:bCs w:val="0"/>
          <w:i w:val="0"/>
          <w:iCs w:val="0"/>
        </w:rPr>
      </w:pPr>
      <w:r>
        <w:rPr>
          <w:rFonts w:hint="default"/>
          <w:b w:val="0"/>
          <w:bCs w:val="0"/>
          <w:i w:val="0"/>
          <w:iCs w:val="0"/>
        </w:rPr>
        <w:t>Le protocole X.25 est un protocole ancien qui très peut utilisé sur le matériel moderne, ceci entraine que l’on ne trouve pas son implémentation sur les logiciels de simulation (sauf les logiciels propriétaires). Voici donc une explication de son fonctionnement à l’aide de schémas et graphiques :</w:t>
      </w: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r>
        <w:rPr>
          <w:rFonts w:hint="default"/>
          <w:b w:val="0"/>
          <w:bCs w:val="0"/>
          <w:i w:val="0"/>
          <w:iCs w:val="0"/>
        </w:rPr>
        <w:drawing>
          <wp:anchor distT="0" distB="0" distL="114300" distR="114300" simplePos="0" relativeHeight="251659264" behindDoc="0" locked="0" layoutInCell="1" allowOverlap="1">
            <wp:simplePos x="0" y="0"/>
            <wp:positionH relativeFrom="column">
              <wp:posOffset>196215</wp:posOffset>
            </wp:positionH>
            <wp:positionV relativeFrom="paragraph">
              <wp:posOffset>730250</wp:posOffset>
            </wp:positionV>
            <wp:extent cx="5273675" cy="2640330"/>
            <wp:effectExtent l="0" t="0" r="3175" b="0"/>
            <wp:wrapSquare wrapText="bothSides"/>
            <wp:docPr id="2" name="Picture 2" descr="x25-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25-global"/>
                    <pic:cNvPicPr>
                      <a:picLocks noChangeAspect="1"/>
                    </pic:cNvPicPr>
                  </pic:nvPicPr>
                  <pic:blipFill>
                    <a:blip r:embed="rId6"/>
                    <a:stretch>
                      <a:fillRect/>
                    </a:stretch>
                  </pic:blipFill>
                  <pic:spPr>
                    <a:xfrm>
                      <a:off x="0" y="0"/>
                      <a:ext cx="5273675" cy="2640330"/>
                    </a:xfrm>
                    <a:prstGeom prst="rect">
                      <a:avLst/>
                    </a:prstGeom>
                  </pic:spPr>
                </pic:pic>
              </a:graphicData>
            </a:graphic>
          </wp:anchor>
        </w:drawing>
      </w: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bookmarkStart w:id="0" w:name="_GoBack"/>
      <w:r>
        <w:rPr>
          <w:rFonts w:hint="default"/>
          <w:b w:val="0"/>
          <w:bCs w:val="0"/>
          <w:i w:val="0"/>
          <w:iCs w:val="0"/>
        </w:rPr>
        <w:drawing>
          <wp:anchor distT="0" distB="0" distL="114300" distR="114300" simplePos="0" relativeHeight="251660288" behindDoc="0" locked="0" layoutInCell="1" allowOverlap="1">
            <wp:simplePos x="0" y="0"/>
            <wp:positionH relativeFrom="column">
              <wp:posOffset>71120</wp:posOffset>
            </wp:positionH>
            <wp:positionV relativeFrom="paragraph">
              <wp:posOffset>252095</wp:posOffset>
            </wp:positionV>
            <wp:extent cx="5273675" cy="2105660"/>
            <wp:effectExtent l="0" t="0" r="0" b="8255"/>
            <wp:wrapSquare wrapText="bothSides"/>
            <wp:docPr id="3" name="Picture 3" descr="x25-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x25-explanation"/>
                    <pic:cNvPicPr>
                      <a:picLocks noChangeAspect="1"/>
                    </pic:cNvPicPr>
                  </pic:nvPicPr>
                  <pic:blipFill>
                    <a:blip r:embed="rId7"/>
                    <a:stretch>
                      <a:fillRect/>
                    </a:stretch>
                  </pic:blipFill>
                  <pic:spPr>
                    <a:xfrm>
                      <a:off x="0" y="0"/>
                      <a:ext cx="5273675" cy="2105660"/>
                    </a:xfrm>
                    <a:prstGeom prst="rect">
                      <a:avLst/>
                    </a:prstGeom>
                  </pic:spPr>
                </pic:pic>
              </a:graphicData>
            </a:graphic>
          </wp:anchor>
        </w:drawing>
      </w:r>
      <w:bookmarkEnd w:id="0"/>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numPr>
          <w:numId w:val="0"/>
        </w:numPr>
        <w:ind w:left="420" w:leftChars="0" w:firstLine="420" w:firstLineChars="0"/>
        <w:rPr>
          <w:rFonts w:hint="default"/>
          <w:b w:val="0"/>
          <w:bCs w:val="0"/>
          <w:i w:val="0"/>
          <w:iCs w:val="0"/>
        </w:rPr>
      </w:pPr>
    </w:p>
    <w:p>
      <w:pPr>
        <w:widowControl w:val="0"/>
        <w:numPr>
          <w:numId w:val="0"/>
        </w:numPr>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ARP</w:t>
      </w:r>
    </w:p>
    <w:p>
      <w:pPr>
        <w:widowControl w:val="0"/>
        <w:numPr>
          <w:numId w:val="0"/>
        </w:numPr>
        <w:jc w:val="both"/>
        <w:rPr>
          <w:rFonts w:hint="default"/>
          <w:b w:val="0"/>
          <w:bCs w:val="0"/>
          <w:u w:val="single"/>
        </w:rPr>
      </w:pPr>
    </w:p>
    <w:p>
      <w:pPr>
        <w:widowControl w:val="0"/>
        <w:numPr>
          <w:numId w:val="0"/>
        </w:numPr>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IP</w:t>
      </w:r>
    </w:p>
    <w:p>
      <w:pPr>
        <w:widowControl w:val="0"/>
        <w:numPr>
          <w:numId w:val="0"/>
        </w:numPr>
        <w:jc w:val="both"/>
        <w:rPr>
          <w:rFonts w:hint="default"/>
          <w:b w:val="0"/>
          <w:bCs w:val="0"/>
          <w:u w:val="single"/>
        </w:rPr>
      </w:pPr>
    </w:p>
    <w:p>
      <w:pPr>
        <w:widowControl w:val="0"/>
        <w:numPr>
          <w:numId w:val="0"/>
        </w:numPr>
        <w:jc w:val="both"/>
        <w:rPr>
          <w:rFonts w:hint="default"/>
          <w:b w:val="0"/>
          <w:bCs w:val="0"/>
          <w:u w:val="single"/>
        </w:rPr>
      </w:pPr>
    </w:p>
    <w:p>
      <w:pPr>
        <w:numPr>
          <w:numId w:val="0"/>
        </w:numPr>
        <w:ind w:leftChars="0"/>
      </w:pPr>
    </w:p>
    <w:p>
      <w:pPr>
        <w:numPr>
          <w:ilvl w:val="0"/>
          <w:numId w:val="1"/>
        </w:numPr>
        <w:tabs>
          <w:tab w:val="left" w:pos="425"/>
        </w:tabs>
        <w:ind w:left="425" w:leftChars="0" w:hanging="425" w:firstLineChars="0"/>
      </w:pPr>
      <w:r>
        <w:rPr>
          <w:rFonts w:hint="default"/>
          <w:b/>
          <w:bCs/>
          <w:u w:val="single"/>
        </w:rPr>
        <w:t>Protocole ICMP</w:t>
      </w:r>
    </w:p>
    <w:p>
      <w:pPr>
        <w:widowControl w:val="0"/>
        <w:numPr>
          <w:numId w:val="0"/>
        </w:numPr>
        <w:ind w:leftChars="0"/>
        <w:jc w:val="both"/>
        <w:rPr>
          <w:rFonts w:hint="default"/>
          <w:b w:val="0"/>
          <w:bCs w:val="0"/>
          <w:i w:val="0"/>
          <w:iCs w:val="0"/>
        </w:rPr>
      </w:pPr>
    </w:p>
    <w:p>
      <w:pPr>
        <w:widowControl w:val="0"/>
        <w:numPr>
          <w:numId w:val="0"/>
        </w:numPr>
        <w:ind w:leftChars="0"/>
        <w:jc w:val="both"/>
        <w:rPr>
          <w:rFonts w:hint="default"/>
          <w:b w:val="0"/>
          <w:bCs w:val="0"/>
          <w:i w:val="0"/>
          <w:iCs w:val="0"/>
        </w:rPr>
      </w:pPr>
      <w:r>
        <w:rPr>
          <w:rFonts w:hint="default"/>
          <w:b w:val="0"/>
          <w:bCs w:val="0"/>
          <w:i w:val="0"/>
          <w:iCs w:val="0"/>
        </w:rPr>
        <w:t>TTL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8154326">
    <w:nsid w:val="5C46F5D6"/>
    <w:multiLevelType w:val="multilevel"/>
    <w:tmpl w:val="5C46F5D6"/>
    <w:lvl w:ilvl="0" w:tentative="1">
      <w:start w:val="1"/>
      <w:numFmt w:val="upp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481543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D8888"/>
    <w:rsid w:val="2FFF436A"/>
    <w:rsid w:val="376B7703"/>
    <w:rsid w:val="3B73B2D8"/>
    <w:rsid w:val="3D1F1427"/>
    <w:rsid w:val="3FF7BAFA"/>
    <w:rsid w:val="5BFDB743"/>
    <w:rsid w:val="6AFF4326"/>
    <w:rsid w:val="6CF7BF6A"/>
    <w:rsid w:val="6F8F672D"/>
    <w:rsid w:val="73FF8F48"/>
    <w:rsid w:val="7DEBE4FA"/>
    <w:rsid w:val="7FF70C44"/>
    <w:rsid w:val="9BFD3184"/>
    <w:rsid w:val="BBFD8888"/>
    <w:rsid w:val="BDDFDAE0"/>
    <w:rsid w:val="D6DD385E"/>
    <w:rsid w:val="D7FF7839"/>
    <w:rsid w:val="DA1BE5E5"/>
    <w:rsid w:val="DDDFA343"/>
    <w:rsid w:val="EB7B227A"/>
    <w:rsid w:val="ECCF89E1"/>
    <w:rsid w:val="F5FFF492"/>
    <w:rsid w:val="F77F0A23"/>
    <w:rsid w:val="F7F6EFEB"/>
    <w:rsid w:val="F8E5ECAD"/>
    <w:rsid w:val="FBFFCC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2019-01-22T10:57:00Z</dcterms:created>
  <dc:creator>peaceful</dc:creator>
  <cp:lastModifiedBy>peaceful</cp:lastModifiedBy>
  <dcterms:modified xsi:type="dcterms:W3CDTF">2019-01-22T18:51:25Z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