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
              <w:t>22 July 2026</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p>
            <w:r>
              <w:t>TEAM-HT-2026</w:t>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p>
            <w:r>
              <w:t>Heritage Treasures: An In-Depth Analysis of UNESCO World Heritage Sites in Tableau</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rPr>
      </w:pPr>
      <w:r w:rsidDel="00000000" w:rsidR="00000000" w:rsidRPr="00000000">
        <w:rPr>
          <w:rtl w:val="0"/>
        </w:rPr>
      </w:r>
    </w:p>
    <w:p w:rsidR="00000000" w:rsidDel="00000000" w:rsidP="00000000" w:rsidRDefault="00000000" w:rsidRPr="00000000" w14:paraId="0000000D">
      <w:pPr>
        <w:rPr>
          <w:rFonts w:ascii="Arial" w:cs="Arial" w:eastAsia="Arial" w:hAnsi="Arial"/>
          <w:b w:val="1"/>
        </w:rPr>
      </w:pPr>
      <w:r w:rsidDel="00000000" w:rsidR="00000000" w:rsidRPr="00000000">
        <w:rPr>
          <w:rFonts w:ascii="Arial" w:cs="Arial" w:eastAsia="Arial" w:hAnsi="Arial"/>
          <w:b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rPr>
          <w:rFonts w:ascii="Arial" w:cs="Arial" w:eastAsia="Arial" w:hAnsi="Arial"/>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
                <a:graphic>
                  <a:graphicData uri="http://schemas.microsoft.com/office/word/2010/wordprocessingShape">
                    <wps:wsp>
                      <wps:cNvCnPr/>
                      <wps:spPr>
                        <a:xfrm>
                          <a:off x="5333300" y="2370300"/>
                          <a:ext cx="25400" cy="281940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
                <a:graphic>
                  <a:graphicData uri="http://schemas.microsoft.com/office/word/2010/wordprocessingShape">
                    <wps:wsp>
                      <wps:cNvSpPr/>
                      <wps:cNvPr id="3" name="Shape 3"/>
                      <wps:spPr>
                        <a:xfrm>
                          <a:off x="3548950" y="3599025"/>
                          <a:ext cx="3594100" cy="3619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Example: DFD Level 0 (Industry Standard)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rsidR="00000000" w:rsidDel="00000000" w:rsidP="00000000" w:rsidRDefault="00000000" w:rsidRPr="00000000" w14:paraId="00000010">
      <w:pPr>
        <w:rPr>
          <w:rFonts w:ascii="Arial" w:cs="Arial" w:eastAsia="Arial" w:hAnsi="Arial"/>
          <w:b w:val="1"/>
        </w:rPr>
      </w:pPr>
      <w:r w:rsidDel="00000000" w:rsidR="00000000" w:rsidRPr="00000000">
        <w:rPr>
          <w:rFonts w:ascii="Arial" w:cs="Arial" w:eastAsia="Arial" w:hAnsi="Arial"/>
          <w:b w:val="1"/>
          <w:rtl w:val="0"/>
        </w:rPr>
        <w:t xml:space="preserve">Example: </w:t>
      </w:r>
      <w:hyperlink r:id="rId9">
        <w:r w:rsidDel="00000000" w:rsidR="00000000" w:rsidRPr="00000000">
          <w:rPr>
            <w:rFonts w:ascii="Arial" w:cs="Arial" w:eastAsia="Arial" w:hAnsi="Arial"/>
            <w:b w:val="1"/>
            <w:color w:val="0563c1"/>
            <w:u w:val="single"/>
            <w:rtl w:val="0"/>
          </w:rPr>
          <w:t xml:space="preserve">(Simplified)</w:t>
        </w:r>
      </w:hyperlink>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wrapNone/>
                <wp:docPr id="7" name=""/>
                <a:graphic>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rsidR="001166A4" w:rsidDel="00000000" w:rsidP="00000000" w:rsidRDefault="001B4ABD" w:rsidRPr="00000000" w14:paraId="1E3CC8B9" w14:textId="071503E3">
                            <w:r w:rsidDel="00000000" w:rsidR="00000000" w:rsidRPr="00000000">
                              <w:rPr>
                                <w:noProof w:val="1"/>
                              </w:rPr>
                              <w:drawing>
                                <wp:inline distB="0" distT="0" distL="0" distR="0">
                                  <wp:extent cx="4293870" cy="2663190"/>
                                  <wp:effectExtent b="3810" l="0" r="0" t="0"/>
                                  <wp:docPr descr="Diagram&#10;&#10;Description automatically generated" id="4" name="Picture 4"/>
                                  <wp:cNvGraphicFramePr>
                                    <a:graphicFrameLocks noChangeAspect="1"/>
                                  </wp:cNvGraphicFramePr>
                                  <a:graphic>
                                    <a:graphicData uri="http://schemas.openxmlformats.org/drawingml/2006/picture">
                                      <pic:pic>
                                        <pic:nvPicPr>
                                          <pic:cNvPr descr="Diagram&#10;&#10;Description automatically generated" id="4" name="Picture 4"/>
                                          <pic:cNvPicPr/>
                                        </pic:nvPicPr>
                                        <pic:blipFill>
                                          <a:blip r:embed="rId1"/>
                                          <a:stretch>
                                            <a:fillRect/>
                                          </a:stretch>
                                        </pic:blipFill>
                                        <pic:spPr>
                                          <a:xfrm>
                                            <a:off x="0" y="0"/>
                                            <a:ext cx="4293870" cy="2663190"/>
                                          </a:xfrm>
                                          <a:prstGeom prst="rect">
                                            <a:avLst/>
                                          </a:prstGeom>
                                        </pic:spPr>
                                      </pic:pic>
                                    </a:graphicData>
                                  </a:graphic>
                                </wp:inline>
                              </w:drawing>
                            </w:r>
                            <w:r w:rsidDel="00000000" w:rsidR="00014F6A" w:rsidRPr="00000000">
                              <w:rPr>
                                <w:noProof w:val="1"/>
                              </w:rPr>
                              <w:drawing>
                                <wp:inline distB="0" distT="0" distL="0" distR="0">
                                  <wp:extent cx="304800" cy="304800"/>
                                  <wp:effectExtent b="0" l="0" r="0" t="0"/>
                                  <wp:docPr descr="data flow diagram" id="3" name="Rectangle 3"/>
                                  <wp:cNvGraphicFramePr>
                                    <a:graphicFrameLocks noChangeAspect="1"/>
                                  </wp:cNvGraphicFramePr>
                                  <a:graphic>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ext uri="{91240B29-F687-4F45-9708-019B960494DF}"/>
                                          </a:extLst>
                                        </wps:spPr>
                                        <wps:bodyPr anchorCtr="0" anchor="t" bIns="45720" lIns="91440" rIns="91440" rot="0" upright="1" vert="horz" wrap="square" tIns="45720">
                                          <a:noAutofit/>
                                        </wps:bodyPr>
                                      </wps:wsp>
                                    </a:graphicData>
                                  </a:graphic>
                                </wp:inline>
                              </w:drawing>
                            </w:r>
                          </w:p>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83100" cy="2863850"/>
                        </a:xfrm>
                        <a:prstGeom prst="rect"/>
                        <a:ln/>
                      </pic:spPr>
                    </pic:pic>
                  </a:graphicData>
                </a:graphic>
              </wp:anchor>
            </w:drawing>
          </mc:Fallback>
        </mc:AlternateContent>
      </w:r>
    </w:p>
    <w:p w:rsidR="00000000" w:rsidDel="00000000" w:rsidP="00000000" w:rsidRDefault="00000000" w:rsidRPr="00000000" w14:paraId="00000011">
      <w:pPr>
        <w:rPr>
          <w:rFonts w:ascii="Arial" w:cs="Arial" w:eastAsia="Arial" w:hAnsi="Arial"/>
          <w:b w:val="1"/>
        </w:rPr>
      </w:pPr>
      <w:r w:rsidDel="00000000" w:rsidR="00000000" w:rsidRPr="00000000">
        <w:rPr>
          <w:rFonts w:ascii="Arial" w:cs="Arial" w:eastAsia="Arial" w:hAnsi="Arial"/>
          <w:b w:val="1"/>
        </w:rPr>
        <w:drawing>
          <wp:inline distB="0" distT="0" distL="0" distR="0">
            <wp:extent cx="2973897" cy="2581240"/>
            <wp:effectExtent b="0" l="0" r="0" t="0"/>
            <wp:docPr descr="Diagram, timeline&#10;&#10;Description automatically generated" id="10" name="image2.png"/>
            <a:graphic>
              <a:graphicData uri="http://schemas.openxmlformats.org/drawingml/2006/picture">
                <pic:pic>
                  <pic:nvPicPr>
                    <pic:cNvPr descr="Diagram, timeline&#10;&#10;Description automatically generated" id="0" name="image2.png"/>
                    <pic:cNvPicPr preferRelativeResize="0"/>
                  </pic:nvPicPr>
                  <pic:blipFill>
                    <a:blip r:embed="rId11"/>
                    <a:srcRect b="0" l="0" r="0" t="0"/>
                    <a:stretch>
                      <a:fillRect/>
                    </a:stretch>
                  </pic:blipFill>
                  <pic:spPr>
                    <a:xfrm>
                      <a:off x="0" y="0"/>
                      <a:ext cx="2973897" cy="258124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Arial" w:cs="Arial" w:eastAsia="Arial" w:hAnsi="Arial"/>
          <w:b w:val="1"/>
        </w:rPr>
      </w:pPr>
      <w:r w:rsidDel="00000000" w:rsidR="00000000" w:rsidRPr="00000000">
        <w:rPr>
          <w:rtl w:val="0"/>
        </w:rPr>
      </w:r>
    </w:p>
    <w:p w:rsidR="00000000" w:rsidDel="00000000" w:rsidP="00000000" w:rsidRDefault="00000000" w:rsidRPr="00000000" w14:paraId="00000013">
      <w:pPr>
        <w:rPr>
          <w:rFonts w:ascii="Arial" w:cs="Arial" w:eastAsia="Arial" w:hAnsi="Arial"/>
          <w:b w:val="1"/>
        </w:rPr>
      </w:pPr>
      <w:r w:rsidDel="00000000" w:rsidR="00000000" w:rsidRPr="00000000">
        <w:rPr>
          <w:rFonts w:ascii="Arial" w:cs="Arial" w:eastAsia="Arial" w:hAnsi="Arial"/>
          <w:b w:val="1"/>
          <w:rtl w:val="0"/>
        </w:rPr>
        <w:t xml:space="preserve">User Stories</w:t>
      </w:r>
    </w:p>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Use the below template to list all the user stories for the product.</w:t>
      </w:r>
    </w:p>
    <w:tbl>
      <w:tblPr>
        <w:tblStyle w:val="Table2"/>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rsidR="00000000" w:rsidDel="00000000" w:rsidP="00000000" w:rsidRDefault="00000000" w:rsidRPr="00000000" w14:paraId="00000015">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Type</w:t>
            </w:r>
          </w:p>
        </w:tc>
        <w:tc>
          <w:tcPr/>
          <w:p w:rsidR="00000000" w:rsidDel="00000000" w:rsidP="00000000" w:rsidRDefault="00000000" w:rsidRPr="00000000" w14:paraId="00000016">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Functional Requirement (Epic)</w:t>
            </w:r>
          </w:p>
        </w:tc>
        <w:tc>
          <w:tcPr/>
          <w:p w:rsidR="00000000" w:rsidDel="00000000" w:rsidP="00000000" w:rsidRDefault="00000000" w:rsidRPr="00000000" w14:paraId="00000017">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Number</w:t>
            </w:r>
          </w:p>
        </w:tc>
        <w:tc>
          <w:tcPr/>
          <w:p w:rsidR="00000000" w:rsidDel="00000000" w:rsidP="00000000" w:rsidRDefault="00000000" w:rsidRPr="00000000" w14:paraId="00000018">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 Task</w:t>
            </w:r>
          </w:p>
        </w:tc>
        <w:tc>
          <w:tcPr/>
          <w:p w:rsidR="00000000" w:rsidDel="00000000" w:rsidP="00000000" w:rsidRDefault="00000000" w:rsidRPr="00000000" w14:paraId="00000019">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Acceptance criteria </w:t>
            </w:r>
          </w:p>
        </w:tc>
        <w:tc>
          <w:tcPr/>
          <w:p w:rsidR="00000000" w:rsidDel="00000000" w:rsidP="00000000" w:rsidRDefault="00000000" w:rsidRPr="00000000" w14:paraId="0000001A">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Priority</w:t>
            </w:r>
          </w:p>
        </w:tc>
        <w:tc>
          <w:tcPr/>
          <w:p w:rsidR="00000000" w:rsidDel="00000000" w:rsidP="00000000" w:rsidRDefault="00000000" w:rsidRPr="00000000" w14:paraId="0000001B">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Release</w:t>
            </w:r>
          </w:p>
        </w:tc>
      </w:tr>
      <w:tr>
        <w:tc>
          <w:tcPr>
            <w:tcW w:type="dxa" w:w="1667"/>
          </w:tcPr>
          <w:p>
            <w:r>
              <w:t>Analyst / End User</w:t>
            </w:r>
          </w:p>
        </w:tc>
        <w:tc>
          <w:tcPr>
            <w:tcW w:type="dxa" w:w="1850"/>
          </w:tcPr>
          <w:p>
            <w:r>
              <w:t>Data Access &amp; Exploration</w:t>
            </w:r>
          </w:p>
        </w:tc>
        <w:tc>
          <w:tcPr>
            <w:tcW w:type="dxa" w:w="1309"/>
          </w:tcPr>
          <w:p>
            <w:r>
              <w:t>USN-1</w:t>
            </w:r>
          </w:p>
        </w:tc>
        <w:tc>
          <w:tcPr>
            <w:tcW w:type="dxa" w:w="4328"/>
          </w:tcPr>
          <w:p>
            <w:r>
              <w:t>As an analyst, I can view a treemap of countries sized by number of heritage sites.</w:t>
            </w:r>
          </w:p>
        </w:tc>
        <w:tc>
          <w:tcPr>
            <w:tcW w:type="dxa" w:w="2596"/>
          </w:tcPr>
          <w:p>
            <w:r>
              <w:t>Treemap loads with correct counts per country from Country and Name_en fields.</w:t>
            </w:r>
          </w:p>
        </w:tc>
        <w:tc>
          <w:tcPr>
            <w:tcW w:type="dxa" w:w="1374"/>
          </w:tcPr>
          <w:p>
            <w:r>
              <w:t>High</w:t>
            </w:r>
          </w:p>
        </w:tc>
        <w:tc>
          <w:tcPr>
            <w:tcW w:type="dxa" w:w="1374"/>
          </w:tcPr>
          <w:p>
            <w:r>
              <w:t>Sprint-1</w:t>
            </w:r>
          </w:p>
        </w:tc>
      </w:tr>
      <w:tr>
        <w:tc>
          <w:tcPr>
            <w:tcW w:type="dxa" w:w="1667"/>
          </w:tcPr>
          <w:p>
            <w:r/>
          </w:p>
        </w:tc>
        <w:tc>
          <w:tcPr>
            <w:tcW w:type="dxa" w:w="1850"/>
          </w:tcPr>
          <w:p>
            <w:r/>
          </w:p>
        </w:tc>
        <w:tc>
          <w:tcPr>
            <w:tcW w:type="dxa" w:w="1309"/>
          </w:tcPr>
          <w:p>
            <w:r>
              <w:t>USN-2</w:t>
            </w:r>
          </w:p>
        </w:tc>
        <w:tc>
          <w:tcPr>
            <w:tcW w:type="dxa" w:w="4328"/>
          </w:tcPr>
          <w:p>
            <w:r>
              <w:t>As an analyst, I can see a pie chart of sites 'In Danger' vs 'Not in Danger'.</w:t>
            </w:r>
          </w:p>
        </w:tc>
        <w:tc>
          <w:tcPr>
            <w:tcW w:type="dxa" w:w="2596"/>
          </w:tcPr>
          <w:p>
            <w:r>
              <w:t>Pie chart accurately reflects proportion using the Danger field.</w:t>
            </w:r>
          </w:p>
        </w:tc>
        <w:tc>
          <w:tcPr>
            <w:tcW w:type="dxa" w:w="1374"/>
          </w:tcPr>
          <w:p>
            <w:r>
              <w:t>High</w:t>
            </w:r>
          </w:p>
        </w:tc>
        <w:tc>
          <w:tcPr>
            <w:tcW w:type="dxa" w:w="1374"/>
          </w:tcPr>
          <w:p>
            <w:r>
              <w:t>Sprint-1</w:t>
            </w:r>
          </w:p>
        </w:tc>
      </w:tr>
      <w:tr>
        <w:tc>
          <w:tcPr>
            <w:tcW w:type="dxa" w:w="1667"/>
          </w:tcPr>
          <w:p>
            <w:r/>
          </w:p>
        </w:tc>
        <w:tc>
          <w:tcPr>
            <w:tcW w:type="dxa" w:w="1850"/>
          </w:tcPr>
          <w:p>
            <w:r/>
          </w:p>
        </w:tc>
        <w:tc>
          <w:tcPr>
            <w:tcW w:type="dxa" w:w="1309"/>
          </w:tcPr>
          <w:p>
            <w:r>
              <w:t>USN-3</w:t>
            </w:r>
          </w:p>
        </w:tc>
        <w:tc>
          <w:tcPr>
            <w:tcW w:type="dxa" w:w="4328"/>
          </w:tcPr>
          <w:p>
            <w:r>
              <w:t>As an analyst, I can view a line chart of inscriptions per year, segmented by Region.</w:t>
            </w:r>
          </w:p>
        </w:tc>
        <w:tc>
          <w:tcPr>
            <w:tcW w:type="dxa" w:w="2596"/>
          </w:tcPr>
          <w:p>
            <w:r>
              <w:t>Line chart updates correctly using Date_inscribed and Region fields.</w:t>
            </w:r>
          </w:p>
        </w:tc>
        <w:tc>
          <w:tcPr>
            <w:tcW w:type="dxa" w:w="1374"/>
          </w:tcPr>
          <w:p>
            <w:r>
              <w:t>High</w:t>
            </w:r>
          </w:p>
        </w:tc>
        <w:tc>
          <w:tcPr>
            <w:tcW w:type="dxa" w:w="1374"/>
          </w:tcPr>
          <w:p>
            <w:r>
              <w:t>Sprint-1</w:t>
            </w:r>
          </w:p>
        </w:tc>
      </w:tr>
      <w:tr>
        <w:tc>
          <w:tcPr>
            <w:tcW w:type="dxa" w:w="1667"/>
          </w:tcPr>
          <w:p>
            <w:r/>
          </w:p>
        </w:tc>
        <w:tc>
          <w:tcPr>
            <w:tcW w:type="dxa" w:w="1850"/>
          </w:tcPr>
          <w:p>
            <w:r>
              <w:t>Filtering &amp; Interaction</w:t>
            </w:r>
          </w:p>
        </w:tc>
        <w:tc>
          <w:tcPr>
            <w:tcW w:type="dxa" w:w="1309"/>
          </w:tcPr>
          <w:p>
            <w:r>
              <w:t>USN-4</w:t>
            </w:r>
          </w:p>
        </w:tc>
        <w:tc>
          <w:tcPr>
            <w:tcW w:type="dxa" w:w="4328"/>
          </w:tcPr>
          <w:p>
            <w:r>
              <w:t>As a user, I can filter the dashboard by Region, Category and Year range.</w:t>
            </w:r>
          </w:p>
        </w:tc>
        <w:tc>
          <w:tcPr>
            <w:tcW w:type="dxa" w:w="2596"/>
          </w:tcPr>
          <w:p>
            <w:r>
              <w:t>Selecting a filter updates all three visualizations simultaneously.</w:t>
            </w:r>
          </w:p>
        </w:tc>
        <w:tc>
          <w:tcPr>
            <w:tcW w:type="dxa" w:w="1374"/>
          </w:tcPr>
          <w:p>
            <w:r>
              <w:t>High</w:t>
            </w:r>
          </w:p>
        </w:tc>
        <w:tc>
          <w:tcPr>
            <w:tcW w:type="dxa" w:w="1374"/>
          </w:tcPr>
          <w:p>
            <w:r>
              <w:t>Sprint-2</w:t>
            </w:r>
          </w:p>
        </w:tc>
      </w:tr>
      <w:tr>
        <w:tc>
          <w:tcPr>
            <w:tcW w:type="dxa" w:w="1667"/>
          </w:tcPr>
          <w:p>
            <w:r/>
          </w:p>
        </w:tc>
        <w:tc>
          <w:tcPr>
            <w:tcW w:type="dxa" w:w="1850"/>
          </w:tcPr>
          <w:p>
            <w:r/>
          </w:p>
        </w:tc>
        <w:tc>
          <w:tcPr>
            <w:tcW w:type="dxa" w:w="1309"/>
          </w:tcPr>
          <w:p>
            <w:r>
              <w:t>USN-5</w:t>
            </w:r>
          </w:p>
        </w:tc>
        <w:tc>
          <w:tcPr>
            <w:tcW w:type="dxa" w:w="4328"/>
          </w:tcPr>
          <w:p>
            <w:r>
              <w:t>As a user, I can hover over a country block to see the exact site count and site names.</w:t>
            </w:r>
          </w:p>
        </w:tc>
        <w:tc>
          <w:tcPr>
            <w:tcW w:type="dxa" w:w="2596"/>
          </w:tcPr>
          <w:p>
            <w:r>
              <w:t>Tooltip shows accurate country-level detail on hover.</w:t>
            </w:r>
          </w:p>
        </w:tc>
        <w:tc>
          <w:tcPr>
            <w:tcW w:type="dxa" w:w="1374"/>
          </w:tcPr>
          <w:p>
            <w:r>
              <w:t>Medium</w:t>
            </w:r>
          </w:p>
        </w:tc>
        <w:tc>
          <w:tcPr>
            <w:tcW w:type="dxa" w:w="1374"/>
          </w:tcPr>
          <w:p>
            <w:r>
              <w:t>Sprint-2</w:t>
            </w:r>
          </w:p>
        </w:tc>
      </w:tr>
      <w:tr>
        <w:tc>
          <w:tcPr>
            <w:tcW w:type="dxa" w:w="1667"/>
          </w:tcPr>
          <w:p>
            <w:r>
              <w:t>Tourism Board / Policy Maker</w:t>
            </w:r>
          </w:p>
        </w:tc>
        <w:tc>
          <w:tcPr>
            <w:tcW w:type="dxa" w:w="1850"/>
          </w:tcPr>
          <w:p>
            <w:r>
              <w:t>Story Navigation</w:t>
            </w:r>
          </w:p>
        </w:tc>
        <w:tc>
          <w:tcPr>
            <w:tcW w:type="dxa" w:w="1309"/>
          </w:tcPr>
          <w:p>
            <w:r>
              <w:t>USN-6</w:t>
            </w:r>
          </w:p>
        </w:tc>
        <w:tc>
          <w:tcPr>
            <w:tcW w:type="dxa" w:w="4328"/>
          </w:tcPr>
          <w:p>
            <w:r>
              <w:t>As a policy maker, I can move through a guided story (Overview → At-Risk Sites → Regional Trends → Takeaways).</w:t>
            </w:r>
          </w:p>
        </w:tc>
        <w:tc>
          <w:tcPr>
            <w:tcW w:type="dxa" w:w="2596"/>
          </w:tcPr>
          <w:p>
            <w:r>
              <w:t>Story points navigate in order and each scene highlights the relevant chart.</w:t>
            </w:r>
          </w:p>
        </w:tc>
        <w:tc>
          <w:tcPr>
            <w:tcW w:type="dxa" w:w="1374"/>
          </w:tcPr>
          <w:p>
            <w:r>
              <w:t>Medium</w:t>
            </w:r>
          </w:p>
        </w:tc>
        <w:tc>
          <w:tcPr>
            <w:tcW w:type="dxa" w:w="1374"/>
          </w:tcPr>
          <w:p>
            <w:r>
              <w:t>Sprint-2</w:t>
            </w:r>
          </w:p>
        </w:tc>
      </w:tr>
      <w:tr>
        <w:tc>
          <w:tcPr>
            <w:tcW w:type="dxa" w:w="1667"/>
          </w:tcPr>
          <w:p>
            <w:r/>
          </w:p>
        </w:tc>
        <w:tc>
          <w:tcPr>
            <w:tcW w:type="dxa" w:w="1850"/>
          </w:tcPr>
          <w:p>
            <w:r>
              <w:t>Data Quality</w:t>
            </w:r>
          </w:p>
        </w:tc>
        <w:tc>
          <w:tcPr>
            <w:tcW w:type="dxa" w:w="1309"/>
          </w:tcPr>
          <w:p>
            <w:r>
              <w:t>USN-7</w:t>
            </w:r>
          </w:p>
        </w:tc>
        <w:tc>
          <w:tcPr>
            <w:tcW w:type="dxa" w:w="4328"/>
          </w:tcPr>
          <w:p>
            <w:r>
              <w:t>As a stakeholder, I trust that the dataset has been cleaned of duplicate or null entries before visualization.</w:t>
            </w:r>
          </w:p>
        </w:tc>
        <w:tc>
          <w:tcPr>
            <w:tcW w:type="dxa" w:w="2596"/>
          </w:tcPr>
          <w:p>
            <w:r>
              <w:t>No blank/duplicate Country, Region, or Danger values appear in any chart.</w:t>
            </w:r>
          </w:p>
        </w:tc>
        <w:tc>
          <w:tcPr>
            <w:tcW w:type="dxa" w:w="1374"/>
          </w:tcPr>
          <w:p>
            <w:r>
              <w:t>High</w:t>
            </w:r>
          </w:p>
        </w:tc>
        <w:tc>
          <w:tcPr>
            <w:tcW w:type="dxa" w:w="1374"/>
          </w:tcPr>
          <w:p>
            <w:r>
              <w:t>Sprint-1</w:t>
            </w:r>
          </w:p>
        </w:tc>
      </w:tr>
      <w:tr>
        <w:tc>
          <w:tcPr>
            <w:tcW w:type="dxa" w:w="1667"/>
          </w:tcPr>
          <w:p>
            <w:r>
              <w:t>Administrator / Developer</w:t>
            </w:r>
          </w:p>
        </w:tc>
        <w:tc>
          <w:tcPr>
            <w:tcW w:type="dxa" w:w="1850"/>
          </w:tcPr>
          <w:p>
            <w:r>
              <w:t>Publishing &amp; Web Integration</w:t>
            </w:r>
          </w:p>
        </w:tc>
        <w:tc>
          <w:tcPr>
            <w:tcW w:type="dxa" w:w="1309"/>
          </w:tcPr>
          <w:p>
            <w:r>
              <w:t>USN-8</w:t>
            </w:r>
          </w:p>
        </w:tc>
        <w:tc>
          <w:tcPr>
            <w:tcW w:type="dxa" w:w="4328"/>
          </w:tcPr>
          <w:p>
            <w:r>
              <w:t>As an admin, I can publish the workbook to Tableau Server/Public and embed it in a web page.</w:t>
            </w:r>
          </w:p>
        </w:tc>
        <w:tc>
          <w:tcPr>
            <w:tcW w:type="dxa" w:w="2596"/>
          </w:tcPr>
          <w:p>
            <w:r>
              <w:t>Dashboard and story render correctly inside the Flask-hosted page.</w:t>
            </w:r>
          </w:p>
        </w:tc>
        <w:tc>
          <w:tcPr>
            <w:tcW w:type="dxa" w:w="1374"/>
          </w:tcPr>
          <w:p>
            <w:r>
              <w:t>High</w:t>
            </w:r>
          </w:p>
        </w:tc>
        <w:tc>
          <w:tcPr>
            <w:tcW w:type="dxa" w:w="1374"/>
          </w:tcPr>
          <w:p>
            <w:r>
              <w:t>Sprint-3</w:t>
            </w:r>
          </w:p>
        </w:tc>
      </w:tr>
      <w:tr>
        <w:tc>
          <w:tcPr>
            <w:tcW w:type="dxa" w:w="1667"/>
          </w:tcPr>
          <w:p>
            <w:r/>
          </w:p>
        </w:tc>
        <w:tc>
          <w:tcPr>
            <w:tcW w:type="dxa" w:w="1850"/>
          </w:tcPr>
          <w:p>
            <w:r/>
          </w:p>
        </w:tc>
        <w:tc>
          <w:tcPr>
            <w:tcW w:type="dxa" w:w="1309"/>
          </w:tcPr>
          <w:p>
            <w:r>
              <w:t>USN-9</w:t>
            </w:r>
          </w:p>
        </w:tc>
        <w:tc>
          <w:tcPr>
            <w:tcW w:type="dxa" w:w="4328"/>
          </w:tcPr>
          <w:p>
            <w:r>
              <w:t>As an admin, I can monitor how much data is loaded and confirm filters/calculated fields perform without lag.</w:t>
            </w:r>
          </w:p>
        </w:tc>
        <w:tc>
          <w:tcPr>
            <w:tcW w:type="dxa" w:w="2596"/>
          </w:tcPr>
          <w:p>
            <w:r>
              <w:t>Dashboard loads within an acceptable time with all filters and calculated fields active.</w:t>
            </w:r>
          </w:p>
        </w:tc>
        <w:tc>
          <w:tcPr>
            <w:tcW w:type="dxa" w:w="1374"/>
          </w:tcPr>
          <w:p>
            <w:r>
              <w:t>Medium</w:t>
            </w:r>
          </w:p>
        </w:tc>
        <w:tc>
          <w:tcPr>
            <w:tcW w:type="dxa" w:w="1374"/>
          </w:tcPr>
          <w:p>
            <w:r>
              <w:t>Sprint-3</w:t>
            </w:r>
          </w:p>
        </w:tc>
      </w:tr>
    </w:tbl>
    <w:p w:rsidR="00000000" w:rsidDel="00000000" w:rsidP="00000000" w:rsidRDefault="00000000" w:rsidRPr="00000000" w14:paraId="00000070">
      <w:pPr>
        <w:rPr>
          <w:rFonts w:ascii="Arial" w:cs="Arial" w:eastAsia="Arial" w:hAnsi="Arial"/>
        </w:rPr>
      </w:pPr>
      <w:r w:rsidDel="00000000" w:rsidR="00000000" w:rsidRPr="00000000">
        <w:rPr>
          <w:rtl w:val="0"/>
        </w:rPr>
      </w:r>
    </w:p>
    <w:p/>
    <w:p>
      <w:r>
        <w:rPr>
          <w:b/>
          <w:sz w:val="28"/>
        </w:rPr>
        <w:t>Our Data Flow Diagram – Heritage Treasures Project</w:t>
      </w:r>
    </w:p>
    <w:p>
      <w:r>
        <w:t>The Level-0 DFD below shows how data moves from the raw UNESCO dataset through cleaning and calculated fields, into Tableau visualizations, and finally to the published dashboard and story that end users and policy makers interact with.</w:t>
      </w:r>
    </w:p>
    <w:p>
      <w:pPr>
        <w:jc w:val="center"/>
      </w:pPr>
      <w:r>
        <w:drawing>
          <wp:inline>
            <wp:extent cx="5760720" cy="2849776"/>
            <wp:docPr id="11" name="Picture 11"/>
            <wp:cNvGraphicFramePr>
              <a:graphicFrameLocks noChangeAspect="1"/>
            </wp:cNvGraphicFramePr>
            <a:graphic>
              <a:graphicData uri="http://schemas.openxmlformats.org/drawingml/2006/picture">
                <pic:pic>
                  <pic:nvPicPr>
                    <pic:cNvPr id="0" name="dfd_level0.png"/>
                    <pic:cNvPicPr/>
                  </pic:nvPicPr>
                  <pic:blipFill>
                    <a:blip r:embed="rId12"/>
                    <a:stretch>
                      <a:fillRect/>
                    </a:stretch>
                  </pic:blipFill>
                  <pic:spPr>
                    <a:xfrm>
                      <a:off x="0" y="0"/>
                      <a:ext cx="5760720" cy="2849776"/>
                    </a:xfrm>
                    <a:prstGeom prst="rect"/>
                  </pic:spPr>
                </pic:pic>
              </a:graphicData>
            </a:graphic>
          </wp:inline>
        </w:drawing>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2.png"/><Relationship Id="rId10" Type="http://schemas.openxmlformats.org/officeDocument/2006/relationships/image" Target="media/image3.png"/><Relationship Id="rId9" Type="http://schemas.openxmlformats.org/officeDocument/2006/relationships/hyperlink" Target="https://developer.ibm.com/patterns/visualize-unstructured-tex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4.png"/><Relationship Id="rId1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