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Empathize &amp; Discover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22 July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Empathy Map Canvas</w:t>
      </w:r>
    </w:p>
    <w:p>
      <w:pPr>
        <w:spacing w:after="160"/>
      </w:pPr>
      <w:r>
        <w:rPr>
          <w:i w:val="false"/>
          <w:iCs w:val="false"/>
        </w:rPr>
        <w:t xml:space="preserve">An empathy map is a simple, easy-to-digest visual that captures knowledge about a user's behaviours and attitudes. It helps the team understand the true problem and the person experiencing it, alongside their goals and challenges.</w:t>
      </w:r>
    </w:p>
    <w:p>
      <w:pPr>
        <w:spacing w:after="200"/>
      </w:pPr>
      <w:r>
        <w:rPr>
          <w:b/>
          <w:bCs/>
        </w:rPr>
        <w:t xml:space="preserve">Reference: </w:t>
      </w:r>
      <w:hyperlink w:history="1" r:id="rIdm8ahk8tsyjfsqmkdsnvt7">
        <w:r>
          <w:rPr>
            <w:rStyle w:val="Hyperlink"/>
          </w:rPr>
          <w:t xml:space="preserve">https://www.mural.co/templates/empathy-map-canvas</w:t>
        </w:r>
      </w:hyperlink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Cosmetic Insights — Empathy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WHO ARE WE EMPATHIZING WITH?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Priya, a Brand &amp; Category Manager at a mid-size cosmetics retail company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She oversees pricing, product mix, and marketing spend across dozens of brands and skin-type segments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DCE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WHAT DO THEY NEED TO DO?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Quickly identify top-performing brands, categories, and price bands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Spot which skin-type segments (Dry, Oily, Combination, Normal, Sensitive) are under- or over-served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Back pricing, restocking, and marketing decisions with evidence, not guesswork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Prepare clear, visual summaries for leadership review meetings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"I don’t have time to dig through five spreadsheets before every review"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"I need to know which products are overpriced for their ranking"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"Our competitors seem to be reading the market better than we are"</w:t>
            </w:r>
          </w:p>
        </w:tc>
        <w:tc>
          <w:tcPr>
            <w:tcW w:type="dxa" w:w="504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Manually compiles brand and pricing reports from multiple sheets each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Cross-checks competitor pricing informally, by hand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Falls back on past experience and gut feel when data is unclear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SEES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 crowded, fast-moving cosmetics market with new launches every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Wide variation in product rank across similarly priced items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Competitors targeting specific skin types more precisely</w:t>
            </w:r>
          </w:p>
        </w:tc>
        <w:tc>
          <w:tcPr>
            <w:tcW w:type="dxa" w:w="5040"/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HEARS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Sales teams flagging slow-moving stock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Leadership asking for justification of pricing and campaign spend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Customers complaining a product didn't suit their skin type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THINK AND FEEL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Worried about greenlighting a product or price point that doesn't sell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Frustrated that brand, price, rank, and skin-type data live in separate places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Confident that clearer visibility into trends would sharpen every decision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F8CBA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PAIN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No single, reliable view connecting brand, price, rank, and skin-type performance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Hours lost manually cross-referencing data before every decision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Risk of mispricing or mis-targeting products due to blind spots</w:t>
            </w:r>
          </w:p>
        </w:tc>
        <w:tc>
          <w:tcPr>
            <w:tcW w:type="dxa" w:w="5040"/>
            <w:shd w:fill="C6E0B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GAIN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One interactive dashboard to explore brand, price, and skin-type trends together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Faster, evidence-backed pricing and marketing decisions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Early visibility into underserved skin-type segments and pricing gaps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8ahk8tsyjfsqmkdsnvt7" Type="http://schemas.openxmlformats.org/officeDocument/2006/relationships/hyperlink" Target="https://www.mural.co/templates/empathy-map-canva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2026-07-22T08:38:02.171Z</dcterms:created>
  <dcterms:modified xsi:type="dcterms:W3CDTF">2026-07-22T08:38:02.171Z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